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99" w:rsidRPr="00673EEA" w:rsidRDefault="00D554D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OTSELIINI KASUTAVA TOOTJA TAOTLUS </w:t>
      </w:r>
      <w:r w:rsidR="00282BA7" w:rsidRPr="00673EEA">
        <w:rPr>
          <w:rFonts w:ascii="Trebuchet MS" w:hAnsi="Trebuchet MS"/>
          <w:sz w:val="20"/>
          <w:szCs w:val="20"/>
        </w:rPr>
        <w:t>TAASTUVEN</w:t>
      </w:r>
      <w:r w:rsidR="00C873DB" w:rsidRPr="00673EEA">
        <w:rPr>
          <w:rFonts w:ascii="Trebuchet MS" w:hAnsi="Trebuchet MS"/>
          <w:sz w:val="20"/>
          <w:szCs w:val="20"/>
        </w:rPr>
        <w:t>E</w:t>
      </w:r>
      <w:r w:rsidR="00282BA7" w:rsidRPr="00673EEA">
        <w:rPr>
          <w:rFonts w:ascii="Trebuchet MS" w:hAnsi="Trebuchet MS"/>
          <w:sz w:val="20"/>
          <w:szCs w:val="20"/>
        </w:rPr>
        <w:t>RGIA TOETUSE SAAJAKS REGISTREERIMISEKS</w:t>
      </w:r>
    </w:p>
    <w:p w:rsidR="00282BA7" w:rsidRPr="00673EEA" w:rsidRDefault="00C873DB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>Tootja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6155"/>
      </w:tblGrid>
      <w:tr w:rsidR="00282BA7" w:rsidRPr="00673EEA" w:rsidTr="00361317">
        <w:trPr>
          <w:trHeight w:val="397"/>
        </w:trPr>
        <w:tc>
          <w:tcPr>
            <w:tcW w:w="2907" w:type="dxa"/>
          </w:tcPr>
          <w:p w:rsidR="00282BA7" w:rsidRPr="00673EEA" w:rsidRDefault="00282BA7" w:rsidP="0075315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 xml:space="preserve">Taotleja ärinimi, </w:t>
            </w:r>
            <w:r w:rsidR="00753156">
              <w:rPr>
                <w:rFonts w:ascii="Trebuchet MS" w:hAnsi="Trebuchet MS" w:cs="Times New Roman"/>
                <w:sz w:val="20"/>
                <w:szCs w:val="20"/>
              </w:rPr>
              <w:t>äriregistri kood</w:t>
            </w:r>
          </w:p>
        </w:tc>
        <w:tc>
          <w:tcPr>
            <w:tcW w:w="6155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07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Taotleja aadress</w:t>
            </w:r>
          </w:p>
        </w:tc>
        <w:tc>
          <w:tcPr>
            <w:tcW w:w="6155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07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Taotleja töötajate arv</w:t>
            </w:r>
          </w:p>
        </w:tc>
        <w:tc>
          <w:tcPr>
            <w:tcW w:w="6155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61317" w:rsidRPr="00673EEA" w:rsidTr="00361317">
        <w:tc>
          <w:tcPr>
            <w:tcW w:w="2907" w:type="dxa"/>
          </w:tcPr>
          <w:p w:rsidR="00361317" w:rsidRPr="00673EEA" w:rsidRDefault="0036131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Taotleja EMTAK kood</w:t>
            </w:r>
          </w:p>
        </w:tc>
        <w:tc>
          <w:tcPr>
            <w:tcW w:w="6155" w:type="dxa"/>
          </w:tcPr>
          <w:p w:rsidR="00361317" w:rsidRPr="00673EEA" w:rsidRDefault="0036131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33337C" w:rsidRPr="00673EEA" w:rsidTr="005B7CF1">
        <w:tc>
          <w:tcPr>
            <w:tcW w:w="2907" w:type="dxa"/>
          </w:tcPr>
          <w:p w:rsidR="0033337C" w:rsidRPr="00673EEA" w:rsidRDefault="00753156" w:rsidP="005B7CF1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Taotleja IBAN ja panga nimi</w:t>
            </w:r>
          </w:p>
        </w:tc>
        <w:tc>
          <w:tcPr>
            <w:tcW w:w="6155" w:type="dxa"/>
          </w:tcPr>
          <w:p w:rsidR="0033337C" w:rsidRPr="00673EEA" w:rsidRDefault="0033337C" w:rsidP="005B7CF1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07" w:type="dxa"/>
          </w:tcPr>
          <w:p w:rsidR="00282BA7" w:rsidRPr="00673EEA" w:rsidRDefault="00361317" w:rsidP="0033337C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Taotleja </w:t>
            </w:r>
            <w:r w:rsidR="0033337C">
              <w:rPr>
                <w:rFonts w:ascii="Trebuchet MS" w:hAnsi="Trebuchet MS" w:cs="Times New Roman"/>
                <w:sz w:val="20"/>
                <w:szCs w:val="20"/>
              </w:rPr>
              <w:t>käibemaksukohus</w:t>
            </w:r>
            <w:r w:rsidR="00753156">
              <w:rPr>
                <w:rFonts w:ascii="Trebuchet MS" w:hAnsi="Trebuchet MS" w:cs="Times New Roman"/>
                <w:sz w:val="20"/>
                <w:szCs w:val="20"/>
              </w:rPr>
              <w:t>tus</w:t>
            </w:r>
            <w:r w:rsidR="0033337C">
              <w:rPr>
                <w:rFonts w:ascii="Trebuchet MS" w:hAnsi="Trebuchet MS" w:cs="Times New Roman"/>
                <w:sz w:val="20"/>
                <w:szCs w:val="20"/>
              </w:rPr>
              <w:t>lase kood</w:t>
            </w:r>
            <w:r w:rsidR="00753156">
              <w:rPr>
                <w:rFonts w:ascii="Trebuchet MS" w:hAnsi="Trebuchet MS" w:cs="Times New Roman"/>
                <w:sz w:val="20"/>
                <w:szCs w:val="20"/>
              </w:rPr>
              <w:t xml:space="preserve"> (KMKR)</w:t>
            </w:r>
          </w:p>
        </w:tc>
        <w:tc>
          <w:tcPr>
            <w:tcW w:w="6155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282BA7" w:rsidRPr="00673EEA" w:rsidRDefault="00282BA7">
      <w:pPr>
        <w:rPr>
          <w:rFonts w:ascii="Trebuchet MS" w:hAnsi="Trebuchet MS"/>
          <w:sz w:val="20"/>
          <w:szCs w:val="20"/>
        </w:rPr>
      </w:pPr>
    </w:p>
    <w:p w:rsidR="00282BA7" w:rsidRPr="00673EEA" w:rsidRDefault="00282BA7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>Tootmisseadme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6143"/>
      </w:tblGrid>
      <w:tr w:rsidR="00282BA7" w:rsidRPr="00673EEA" w:rsidTr="00D554D8">
        <w:tc>
          <w:tcPr>
            <w:tcW w:w="2919" w:type="dxa"/>
          </w:tcPr>
          <w:p w:rsidR="00282BA7" w:rsidRPr="00673EEA" w:rsidRDefault="00282BA7" w:rsidP="00282BA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Tootmissead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m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e asukoht</w:t>
            </w:r>
          </w:p>
        </w:tc>
        <w:tc>
          <w:tcPr>
            <w:tcW w:w="61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D554D8">
        <w:tc>
          <w:tcPr>
            <w:tcW w:w="291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Tootmissead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m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e tehnoloogia</w:t>
            </w:r>
          </w:p>
        </w:tc>
        <w:tc>
          <w:tcPr>
            <w:tcW w:w="61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D554D8">
        <w:tc>
          <w:tcPr>
            <w:tcW w:w="291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Generaatori tüüp ja seerianumber</w:t>
            </w:r>
          </w:p>
        </w:tc>
        <w:tc>
          <w:tcPr>
            <w:tcW w:w="61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D554D8" w:rsidRPr="00673EEA" w:rsidTr="00D554D8">
        <w:tc>
          <w:tcPr>
            <w:tcW w:w="2919" w:type="dxa"/>
          </w:tcPr>
          <w:p w:rsidR="00D554D8" w:rsidRPr="00673EEA" w:rsidRDefault="00D554D8" w:rsidP="00753156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Konkurentsiame</w:t>
            </w:r>
            <w:r w:rsidR="00753156">
              <w:rPr>
                <w:rFonts w:ascii="Trebuchet MS" w:hAnsi="Trebuchet MS" w:cs="Times New Roman"/>
                <w:sz w:val="20"/>
                <w:szCs w:val="20"/>
              </w:rPr>
              <w:t xml:space="preserve">ti poolt väljastatud tegevusloa </w:t>
            </w:r>
            <w:r>
              <w:rPr>
                <w:rFonts w:ascii="Trebuchet MS" w:hAnsi="Trebuchet MS" w:cs="Times New Roman"/>
                <w:sz w:val="20"/>
                <w:szCs w:val="20"/>
              </w:rPr>
              <w:t>number ja kuupäev</w:t>
            </w:r>
          </w:p>
        </w:tc>
        <w:tc>
          <w:tcPr>
            <w:tcW w:w="6143" w:type="dxa"/>
          </w:tcPr>
          <w:p w:rsidR="00D554D8" w:rsidRPr="00673EEA" w:rsidRDefault="00D554D8" w:rsidP="002805E6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D554D8">
        <w:tc>
          <w:tcPr>
            <w:tcW w:w="2919" w:type="dxa"/>
          </w:tcPr>
          <w:p w:rsidR="00282BA7" w:rsidRPr="00673EEA" w:rsidRDefault="00282BA7" w:rsidP="00C873DB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Tootmissead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>m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e esmakordne tootmise alustamise aeg</w:t>
            </w:r>
            <w:r w:rsidR="00C873DB" w:rsidRPr="00673EEA">
              <w:rPr>
                <w:rFonts w:ascii="Trebuchet MS" w:hAnsi="Trebuchet MS" w:cs="Times New Roman"/>
                <w:sz w:val="20"/>
                <w:szCs w:val="20"/>
              </w:rPr>
              <w:t xml:space="preserve"> (võrgueeskirja nõuetele vastavaks tunnistamise kuupäev)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 xml:space="preserve"> ja nimivõimsus (MW)</w:t>
            </w:r>
          </w:p>
        </w:tc>
        <w:tc>
          <w:tcPr>
            <w:tcW w:w="61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971B4E" w:rsidRPr="00673EEA" w:rsidTr="005B7CF1">
        <w:tc>
          <w:tcPr>
            <w:tcW w:w="2919" w:type="dxa"/>
          </w:tcPr>
          <w:p w:rsidR="00971B4E" w:rsidRPr="00673EEA" w:rsidRDefault="00971B4E" w:rsidP="005B7CF1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 xml:space="preserve">Võrguühenduse liitumispunkti(de) EIC Z-kood(id) </w:t>
            </w:r>
          </w:p>
        </w:tc>
        <w:tc>
          <w:tcPr>
            <w:tcW w:w="6143" w:type="dxa"/>
          </w:tcPr>
          <w:p w:rsidR="00971B4E" w:rsidRPr="00673EEA" w:rsidRDefault="00971B4E" w:rsidP="005B7CF1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282BA7" w:rsidRDefault="00282BA7">
      <w:pPr>
        <w:rPr>
          <w:rFonts w:ascii="Trebuchet MS" w:hAnsi="Trebuchet MS"/>
          <w:sz w:val="20"/>
          <w:szCs w:val="20"/>
        </w:rPr>
      </w:pPr>
    </w:p>
    <w:p w:rsidR="0087582B" w:rsidRDefault="0087582B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Otseliini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6145"/>
      </w:tblGrid>
      <w:tr w:rsidR="0087582B" w:rsidRPr="00673EEA" w:rsidTr="00D554D8">
        <w:tc>
          <w:tcPr>
            <w:tcW w:w="2917" w:type="dxa"/>
          </w:tcPr>
          <w:p w:rsidR="0087582B" w:rsidRPr="00673EEA" w:rsidRDefault="00D554D8" w:rsidP="00D554D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Konkurentsiameti poolt väljastatud o</w:t>
            </w:r>
            <w:r w:rsidR="0087582B">
              <w:rPr>
                <w:rFonts w:ascii="Trebuchet MS" w:hAnsi="Trebuchet MS" w:cs="Times New Roman"/>
                <w:sz w:val="20"/>
                <w:szCs w:val="20"/>
              </w:rPr>
              <w:t>tseliini tegevusloa number ja kuupäev</w:t>
            </w:r>
          </w:p>
        </w:tc>
        <w:tc>
          <w:tcPr>
            <w:tcW w:w="6145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87582B" w:rsidRPr="00673EEA" w:rsidTr="00D554D8">
        <w:tc>
          <w:tcPr>
            <w:tcW w:w="2917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Liinivaldaja andmelao lepingu number ja kuupäev</w:t>
            </w:r>
          </w:p>
        </w:tc>
        <w:tc>
          <w:tcPr>
            <w:tcW w:w="6145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87582B" w:rsidRPr="00673EEA" w:rsidTr="00D554D8">
        <w:tc>
          <w:tcPr>
            <w:tcW w:w="2917" w:type="dxa"/>
          </w:tcPr>
          <w:p w:rsidR="0087582B" w:rsidRPr="00673EEA" w:rsidRDefault="0087582B" w:rsidP="00753156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Otseliini mõõtepunkti EIC Z</w:t>
            </w:r>
            <w:r w:rsidR="00753156">
              <w:rPr>
                <w:rFonts w:ascii="Trebuchet MS" w:hAnsi="Trebuchet MS" w:cs="Times New Roman"/>
                <w:sz w:val="20"/>
                <w:szCs w:val="20"/>
              </w:rPr>
              <w:t>-</w:t>
            </w:r>
            <w:r>
              <w:rPr>
                <w:rFonts w:ascii="Trebuchet MS" w:hAnsi="Trebuchet MS" w:cs="Times New Roman"/>
                <w:sz w:val="20"/>
                <w:szCs w:val="20"/>
              </w:rPr>
              <w:t>kood</w:t>
            </w:r>
          </w:p>
        </w:tc>
        <w:tc>
          <w:tcPr>
            <w:tcW w:w="6145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971B4E" w:rsidRPr="00673EEA" w:rsidTr="00D554D8">
        <w:tc>
          <w:tcPr>
            <w:tcW w:w="2917" w:type="dxa"/>
          </w:tcPr>
          <w:p w:rsidR="00971B4E" w:rsidRDefault="00971B4E" w:rsidP="0087582B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Kellele edastatakse elektrienergia (nimi, </w:t>
            </w:r>
            <w:r w:rsidR="00753156">
              <w:rPr>
                <w:rFonts w:ascii="Trebuchet MS" w:hAnsi="Trebuchet MS" w:cs="Times New Roman"/>
                <w:sz w:val="20"/>
                <w:szCs w:val="20"/>
              </w:rPr>
              <w:t>äri</w:t>
            </w:r>
            <w:r>
              <w:rPr>
                <w:rFonts w:ascii="Trebuchet MS" w:hAnsi="Trebuchet MS" w:cs="Times New Roman"/>
                <w:sz w:val="20"/>
                <w:szCs w:val="20"/>
              </w:rPr>
              <w:t>registrikood)</w:t>
            </w:r>
          </w:p>
        </w:tc>
        <w:tc>
          <w:tcPr>
            <w:tcW w:w="6145" w:type="dxa"/>
          </w:tcPr>
          <w:p w:rsidR="00971B4E" w:rsidRPr="00673EEA" w:rsidRDefault="00971B4E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87582B" w:rsidRPr="00673EEA" w:rsidTr="00D554D8">
        <w:tc>
          <w:tcPr>
            <w:tcW w:w="2917" w:type="dxa"/>
          </w:tcPr>
          <w:p w:rsidR="0087582B" w:rsidRPr="00673EEA" w:rsidRDefault="0087582B" w:rsidP="0087582B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Kas toodetud elektrienergia edastatakse ainult otseliini mõõtepunkti kaudu või toimub </w:t>
            </w:r>
            <w:proofErr w:type="spellStart"/>
            <w:r>
              <w:rPr>
                <w:rFonts w:ascii="Trebuchet MS" w:hAnsi="Trebuchet MS" w:cs="Times New Roman"/>
                <w:sz w:val="20"/>
                <w:szCs w:val="20"/>
              </w:rPr>
              <w:t>saldeerimine</w:t>
            </w:r>
            <w:proofErr w:type="spellEnd"/>
            <w:r w:rsidR="00753156">
              <w:rPr>
                <w:rFonts w:ascii="Trebuchet MS" w:hAnsi="Trebuchet MS" w:cs="Times New Roman"/>
                <w:sz w:val="20"/>
                <w:szCs w:val="20"/>
              </w:rPr>
              <w:t xml:space="preserve"> võrguühenduse liitumispunktiga</w:t>
            </w:r>
            <w:r>
              <w:rPr>
                <w:rFonts w:ascii="Trebuchet MS" w:hAnsi="Trebuchet MS" w:cs="Times New Roman"/>
                <w:sz w:val="20"/>
                <w:szCs w:val="20"/>
              </w:rPr>
              <w:t>?</w:t>
            </w:r>
          </w:p>
        </w:tc>
        <w:tc>
          <w:tcPr>
            <w:tcW w:w="6145" w:type="dxa"/>
          </w:tcPr>
          <w:p w:rsidR="0087582B" w:rsidRPr="00673EEA" w:rsidRDefault="0087582B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</w:tbl>
    <w:p w:rsidR="0087582B" w:rsidRDefault="0087582B" w:rsidP="0087582B">
      <w:pPr>
        <w:ind w:left="360"/>
        <w:rPr>
          <w:rFonts w:ascii="Trebuchet MS" w:hAnsi="Trebuchet MS"/>
          <w:sz w:val="20"/>
          <w:szCs w:val="20"/>
        </w:rPr>
      </w:pPr>
    </w:p>
    <w:p w:rsidR="00282BA7" w:rsidRPr="00673EEA" w:rsidRDefault="00282BA7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 xml:space="preserve">Toodangu </w:t>
      </w:r>
      <w:r w:rsidR="00047E7C" w:rsidRPr="00673EEA">
        <w:rPr>
          <w:rFonts w:ascii="Trebuchet MS" w:hAnsi="Trebuchet MS"/>
          <w:sz w:val="20"/>
          <w:szCs w:val="20"/>
        </w:rPr>
        <w:t>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282BA7" w:rsidRPr="00673EEA" w:rsidTr="00361317">
        <w:tc>
          <w:tcPr>
            <w:tcW w:w="29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Eeldatav aastatoodang (MWh)</w:t>
            </w:r>
          </w:p>
        </w:tc>
        <w:tc>
          <w:tcPr>
            <w:tcW w:w="626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lastRenderedPageBreak/>
              <w:t xml:space="preserve">Eeldatav võrku antav </w:t>
            </w:r>
            <w:r w:rsidR="0087582B">
              <w:rPr>
                <w:rFonts w:ascii="Trebuchet MS" w:hAnsi="Trebuchet MS" w:cs="Times New Roman"/>
                <w:sz w:val="20"/>
                <w:szCs w:val="20"/>
              </w:rPr>
              <w:t xml:space="preserve">või otseliini kaudu edastatav </w:t>
            </w:r>
            <w:r w:rsidRPr="00673EEA">
              <w:rPr>
                <w:rFonts w:ascii="Trebuchet MS" w:hAnsi="Trebuchet MS" w:cs="Times New Roman"/>
                <w:sz w:val="20"/>
                <w:szCs w:val="20"/>
              </w:rPr>
              <w:t>aastatoodang (MWh)</w:t>
            </w:r>
          </w:p>
        </w:tc>
        <w:tc>
          <w:tcPr>
            <w:tcW w:w="626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282BA7" w:rsidRPr="00673EEA" w:rsidTr="00361317">
        <w:tc>
          <w:tcPr>
            <w:tcW w:w="2943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Taastuvatest energiaallikatest pärineva toodangu eeldatav osakaal (%)</w:t>
            </w:r>
          </w:p>
        </w:tc>
        <w:tc>
          <w:tcPr>
            <w:tcW w:w="6269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</w:tbl>
    <w:p w:rsidR="00282BA7" w:rsidRPr="00673EEA" w:rsidRDefault="00282BA7">
      <w:pPr>
        <w:rPr>
          <w:rFonts w:ascii="Trebuchet MS" w:hAnsi="Trebuchet MS"/>
          <w:sz w:val="20"/>
          <w:szCs w:val="20"/>
        </w:rPr>
      </w:pPr>
    </w:p>
    <w:p w:rsidR="00282BA7" w:rsidRDefault="00282BA7">
      <w:p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>Lisatud dokumendid: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71B4E" w:rsidTr="00971B4E">
        <w:tc>
          <w:tcPr>
            <w:tcW w:w="562" w:type="dxa"/>
          </w:tcPr>
          <w:p w:rsidR="00971B4E" w:rsidRDefault="00971B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0" w:type="dxa"/>
          </w:tcPr>
          <w:p w:rsidR="00971B4E" w:rsidRDefault="00971B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Võrguleping</w:t>
            </w:r>
          </w:p>
        </w:tc>
      </w:tr>
      <w:tr w:rsidR="00971B4E" w:rsidTr="00971B4E">
        <w:tc>
          <w:tcPr>
            <w:tcW w:w="562" w:type="dxa"/>
          </w:tcPr>
          <w:p w:rsidR="00971B4E" w:rsidRDefault="00971B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0" w:type="dxa"/>
          </w:tcPr>
          <w:p w:rsidR="00971B4E" w:rsidRDefault="00971B4E" w:rsidP="00971B4E">
            <w:pPr>
              <w:rPr>
                <w:rFonts w:ascii="Trebuchet MS" w:hAnsi="Trebuchet MS"/>
                <w:sz w:val="20"/>
                <w:szCs w:val="20"/>
              </w:rPr>
            </w:pPr>
            <w:r w:rsidRPr="00971B4E">
              <w:rPr>
                <w:rFonts w:ascii="Trebuchet MS" w:hAnsi="Trebuchet MS"/>
                <w:sz w:val="20"/>
                <w:szCs w:val="20"/>
              </w:rPr>
              <w:t xml:space="preserve">Võrguettevõtja kinnituskiri </w:t>
            </w:r>
            <w:r>
              <w:rPr>
                <w:rFonts w:ascii="Trebuchet MS" w:hAnsi="Trebuchet MS"/>
                <w:sz w:val="20"/>
                <w:szCs w:val="20"/>
              </w:rPr>
              <w:t xml:space="preserve"> tootmisseadme võrgueeskirja nõuetekohaseks tu</w:t>
            </w:r>
            <w:r w:rsidR="00753156">
              <w:rPr>
                <w:rFonts w:ascii="Trebuchet MS" w:hAnsi="Trebuchet MS"/>
                <w:sz w:val="20"/>
                <w:szCs w:val="20"/>
              </w:rPr>
              <w:t>nnistamise osas (ei ole vajalik juhul,</w:t>
            </w:r>
            <w:r>
              <w:rPr>
                <w:rFonts w:ascii="Trebuchet MS" w:hAnsi="Trebuchet MS"/>
                <w:sz w:val="20"/>
                <w:szCs w:val="20"/>
              </w:rPr>
              <w:t xml:space="preserve"> kui kinnitus sisaldub võrgulepingus)</w:t>
            </w:r>
          </w:p>
        </w:tc>
      </w:tr>
      <w:tr w:rsidR="00971B4E" w:rsidTr="00971B4E">
        <w:tc>
          <w:tcPr>
            <w:tcW w:w="562" w:type="dxa"/>
          </w:tcPr>
          <w:p w:rsidR="00971B4E" w:rsidRDefault="00971B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0" w:type="dxa"/>
          </w:tcPr>
          <w:p w:rsidR="00971B4E" w:rsidRDefault="00971B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Võrguettevõtja nõusolek otseliini rajamise osas</w:t>
            </w:r>
          </w:p>
        </w:tc>
      </w:tr>
      <w:tr w:rsidR="00971B4E" w:rsidTr="005B7CF1">
        <w:tc>
          <w:tcPr>
            <w:tcW w:w="562" w:type="dxa"/>
          </w:tcPr>
          <w:p w:rsidR="00971B4E" w:rsidRDefault="00971B4E" w:rsidP="005B7CF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0" w:type="dxa"/>
          </w:tcPr>
          <w:p w:rsidR="00971B4E" w:rsidRDefault="00971B4E" w:rsidP="00971B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Otseliini tegevusluba Konkurentsiametilt (vajalik üle 500 kW tootmisseadmete puhul)</w:t>
            </w:r>
          </w:p>
        </w:tc>
      </w:tr>
      <w:tr w:rsidR="00971B4E" w:rsidTr="005B7CF1">
        <w:tc>
          <w:tcPr>
            <w:tcW w:w="562" w:type="dxa"/>
          </w:tcPr>
          <w:p w:rsidR="00971B4E" w:rsidRDefault="00971B4E" w:rsidP="005B7CF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0" w:type="dxa"/>
          </w:tcPr>
          <w:p w:rsidR="00971B4E" w:rsidRDefault="00971B4E" w:rsidP="00971B4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Tootmisseadme tegevusluba Konkurentsiametilt (vajalik üle 200 kW tootmisseadmete puhul)</w:t>
            </w:r>
          </w:p>
        </w:tc>
      </w:tr>
      <w:tr w:rsidR="00971B4E" w:rsidTr="005B7CF1">
        <w:tc>
          <w:tcPr>
            <w:tcW w:w="562" w:type="dxa"/>
          </w:tcPr>
          <w:p w:rsidR="00971B4E" w:rsidRDefault="00971B4E" w:rsidP="005B7CF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0" w:type="dxa"/>
          </w:tcPr>
          <w:p w:rsidR="00971B4E" w:rsidRDefault="00971B4E" w:rsidP="005B7CF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Võrgulepingu omaniku nõusolek (vajalik, kui tootmisseadme omanik ei ole võrgulepingu omanik)</w:t>
            </w:r>
          </w:p>
        </w:tc>
      </w:tr>
    </w:tbl>
    <w:p w:rsidR="00971B4E" w:rsidRDefault="00971B4E">
      <w:pPr>
        <w:rPr>
          <w:rFonts w:ascii="Trebuchet MS" w:hAnsi="Trebuchet MS"/>
          <w:sz w:val="20"/>
          <w:szCs w:val="20"/>
        </w:rPr>
      </w:pPr>
    </w:p>
    <w:p w:rsidR="00282BA7" w:rsidRPr="00673EEA" w:rsidRDefault="00282BA7" w:rsidP="00282BA7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673EEA">
        <w:rPr>
          <w:rFonts w:ascii="Trebuchet MS" w:hAnsi="Trebuchet MS"/>
          <w:sz w:val="20"/>
          <w:szCs w:val="20"/>
        </w:rPr>
        <w:t>Taotluse esitaja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6284"/>
      </w:tblGrid>
      <w:tr w:rsidR="00282BA7" w:rsidRPr="00673EEA" w:rsidTr="00D554D8">
        <w:tc>
          <w:tcPr>
            <w:tcW w:w="2778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Taotluse esitaja nimi, isikukood, amet</w:t>
            </w:r>
          </w:p>
        </w:tc>
        <w:tc>
          <w:tcPr>
            <w:tcW w:w="6284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D554D8" w:rsidRPr="00673EEA" w:rsidTr="00D554D8">
        <w:tc>
          <w:tcPr>
            <w:tcW w:w="2778" w:type="dxa"/>
          </w:tcPr>
          <w:p w:rsidR="00D554D8" w:rsidRPr="00673EEA" w:rsidRDefault="00D554D8" w:rsidP="002805E6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673EEA">
              <w:rPr>
                <w:rFonts w:ascii="Trebuchet MS" w:hAnsi="Trebuchet MS" w:cs="Times New Roman"/>
                <w:sz w:val="20"/>
                <w:szCs w:val="20"/>
              </w:rPr>
              <w:t>Taotluse esitaja kontaktandmed (telefon, e-post)</w:t>
            </w:r>
          </w:p>
        </w:tc>
        <w:tc>
          <w:tcPr>
            <w:tcW w:w="6284" w:type="dxa"/>
          </w:tcPr>
          <w:p w:rsidR="00D554D8" w:rsidRPr="00673EEA" w:rsidRDefault="00D554D8" w:rsidP="002805E6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282BA7" w:rsidRPr="00673EEA" w:rsidTr="00D554D8">
        <w:tc>
          <w:tcPr>
            <w:tcW w:w="2778" w:type="dxa"/>
          </w:tcPr>
          <w:p w:rsidR="00282BA7" w:rsidRDefault="00D554D8" w:rsidP="00D554D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 xml:space="preserve">Isikud, kes ei ole juhatuse liikmed, aga on volitatud kasutama green.elering.ee infosüsteemi </w:t>
            </w:r>
          </w:p>
          <w:p w:rsidR="00D554D8" w:rsidRPr="00673EEA" w:rsidRDefault="00D554D8" w:rsidP="00D554D8">
            <w:pPr>
              <w:rPr>
                <w:rFonts w:ascii="Trebuchet MS" w:hAnsi="Trebuchet MS" w:cs="Times New Roman"/>
                <w:sz w:val="20"/>
                <w:szCs w:val="20"/>
              </w:rPr>
            </w:pPr>
            <w:r>
              <w:rPr>
                <w:rFonts w:ascii="Trebuchet MS" w:hAnsi="Trebuchet MS" w:cs="Times New Roman"/>
                <w:sz w:val="20"/>
                <w:szCs w:val="20"/>
              </w:rPr>
              <w:t>(nimi, isikukood, volituse lõppkuupäev)</w:t>
            </w:r>
          </w:p>
        </w:tc>
        <w:tc>
          <w:tcPr>
            <w:tcW w:w="6284" w:type="dxa"/>
          </w:tcPr>
          <w:p w:rsidR="00282BA7" w:rsidRPr="00673EEA" w:rsidRDefault="00282BA7" w:rsidP="0036131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282BA7" w:rsidRPr="00673EEA" w:rsidRDefault="00282BA7">
      <w:pPr>
        <w:rPr>
          <w:rFonts w:ascii="Trebuchet MS" w:hAnsi="Trebuchet MS"/>
          <w:sz w:val="20"/>
          <w:szCs w:val="20"/>
        </w:rPr>
      </w:pPr>
    </w:p>
    <w:p w:rsidR="00753156" w:rsidRPr="00673EEA" w:rsidRDefault="00282BA7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Taastuvenergia toetust makstakse elektrituruseaduse § 59 alusel</w:t>
      </w:r>
      <w:r w:rsidR="00C44E68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ja § 59</w:t>
      </w:r>
      <w:r w:rsidR="00C44E68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vertAlign w:val="superscript"/>
          <w:lang w:eastAsia="et-EE"/>
        </w:rPr>
        <w:t>1</w:t>
      </w:r>
      <w:r w:rsidR="00C44E68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</w:t>
      </w:r>
      <w:r w:rsidR="007E426B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ning § 108 nimetatud tingimustel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.</w:t>
      </w:r>
      <w:r w:rsidR="0075315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Samast</w:t>
      </w:r>
      <w:r w:rsidR="00753156" w:rsidRPr="0075315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kuupäevast, millest alates on tootjal õigus taastuvenergia toetust </w:t>
      </w:r>
      <w:r w:rsidR="0075315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</w:t>
      </w:r>
      <w:r w:rsidR="00753156" w:rsidRPr="0075315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saada, on liinivaldajal kohustus otseliini kaudu tarbijale edastatud elektrienergia eest maksta taastuvenergia tasu</w:t>
      </w:r>
      <w:r w:rsidR="0075315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ning selle arve aluseks olev info tuleb igakuiselt hiljemalt 5. kuupäevaks saata e-posti aadressil resupport@elering.ee</w:t>
      </w:r>
      <w:r w:rsidR="00753156" w:rsidRPr="0075315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.</w:t>
      </w:r>
    </w:p>
    <w:p w:rsidR="00282BA7" w:rsidRPr="00673EEA" w:rsidRDefault="00282BA7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Taotleja kinnitab, et tootmisseade ja sellega toodetud elektrienergia vastab </w:t>
      </w:r>
      <w:r w:rsidR="00047E7C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õigusaktides </w:t>
      </w:r>
      <w:r w:rsidR="00265FB2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toetuse saamiseks 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sätestatud nõuetele ja puuduvad põhjused tootmisseadme mittekvalifitseerimiseks toetuse saajaks.</w:t>
      </w:r>
    </w:p>
    <w:p w:rsidR="00282BA7" w:rsidRPr="00673EEA" w:rsidRDefault="00282BA7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Taotleja kinnitab, et taotluses esitatud informatsioon on õige</w:t>
      </w:r>
      <w:r w:rsidR="00265FB2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ja ta on teadlik, et ebaõige informatsiooni alusel riigiabina väljamakstava taastuvenergia toetuse</w:t>
      </w:r>
      <w:r w:rsidR="00CE0A87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osas tekib tagasinõudeõigus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.</w:t>
      </w:r>
    </w:p>
    <w:p w:rsidR="00282BA7" w:rsidRDefault="00282BA7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Taotleja kohustub toetuse maksja</w:t>
      </w:r>
      <w:r w:rsidR="00047E7C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koheselt </w:t>
      </w:r>
      <w:r w:rsidR="00047E7C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teavitama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, kui muutuvad käesolevas avalduses esitatud andmed.</w:t>
      </w:r>
    </w:p>
    <w:p w:rsidR="00D554D8" w:rsidRDefault="00D554D8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Taotleja tagab toodetud ja otseliini kaudu edastatud elektrienergia mõõtmise nõuetekohase tootmisseadmega ja mõõteandmete edastamise andmelattu vähemalt kord tööpäevas.</w:t>
      </w:r>
    </w:p>
    <w:p w:rsidR="00D554D8" w:rsidRPr="00673EEA" w:rsidRDefault="00D554D8" w:rsidP="007E426B">
      <w:pPr>
        <w:jc w:val="both"/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Taotleja on teadlik, et toetus</w:t>
      </w:r>
      <w:r w:rsidR="000E607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t</w:t>
      </w: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e info on avalik ja avaldatakse </w:t>
      </w:r>
      <w:r w:rsidR="000E607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Elering AS veebilehel ja Rahandusministeeriumi poolt hallatavas riigiabi</w:t>
      </w:r>
      <w:r w:rsidR="0075315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ja vähese tähtsusega abi</w:t>
      </w:r>
      <w:bookmarkStart w:id="0" w:name="_GoBack"/>
      <w:bookmarkEnd w:id="0"/>
      <w:r w:rsidR="0075315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 xml:space="preserve"> </w:t>
      </w:r>
      <w:r w:rsidR="000E607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registris.</w:t>
      </w:r>
    </w:p>
    <w:p w:rsidR="00282BA7" w:rsidRDefault="00282BA7">
      <w:pP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</w:p>
    <w:p w:rsidR="00D554D8" w:rsidRPr="00673EEA" w:rsidRDefault="00D554D8">
      <w:pP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(nimi, ametikoht)</w:t>
      </w:r>
    </w:p>
    <w:p w:rsidR="00282BA7" w:rsidRPr="00673EEA" w:rsidRDefault="00282BA7">
      <w:pPr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</w:pP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/</w:t>
      </w:r>
      <w:r w:rsidR="00047E7C"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allkirjastatud digitaalselt</w:t>
      </w:r>
      <w:r w:rsidRPr="00673EEA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et-EE"/>
        </w:rPr>
        <w:t>/</w:t>
      </w:r>
    </w:p>
    <w:p w:rsidR="00282BA7" w:rsidRDefault="00282BA7"/>
    <w:sectPr w:rsidR="0028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1F8"/>
    <w:multiLevelType w:val="multilevel"/>
    <w:tmpl w:val="1EDA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82C36"/>
    <w:multiLevelType w:val="hybridMultilevel"/>
    <w:tmpl w:val="62D02E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6924"/>
    <w:multiLevelType w:val="hybridMultilevel"/>
    <w:tmpl w:val="487054D8"/>
    <w:lvl w:ilvl="0" w:tplc="512673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A7"/>
    <w:rsid w:val="00006FEC"/>
    <w:rsid w:val="00047E7C"/>
    <w:rsid w:val="00070220"/>
    <w:rsid w:val="000B2799"/>
    <w:rsid w:val="000E6071"/>
    <w:rsid w:val="00265FB2"/>
    <w:rsid w:val="00282BA7"/>
    <w:rsid w:val="0033337C"/>
    <w:rsid w:val="00361317"/>
    <w:rsid w:val="004B7DE2"/>
    <w:rsid w:val="005A7CCE"/>
    <w:rsid w:val="00673EEA"/>
    <w:rsid w:val="00744399"/>
    <w:rsid w:val="00753156"/>
    <w:rsid w:val="007E426B"/>
    <w:rsid w:val="0087582B"/>
    <w:rsid w:val="00922CCB"/>
    <w:rsid w:val="00950E9B"/>
    <w:rsid w:val="00971B4E"/>
    <w:rsid w:val="00C44E68"/>
    <w:rsid w:val="00C873DB"/>
    <w:rsid w:val="00CD375B"/>
    <w:rsid w:val="00CE0A87"/>
    <w:rsid w:val="00D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D87F"/>
  <w15:docId w15:val="{069C0950-01CC-4C77-806B-668B4A0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B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233B-0B97-4091-B8F0-51B764B4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478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 Tomera</dc:creator>
  <cp:lastModifiedBy>Liis Kilk</cp:lastModifiedBy>
  <cp:revision>3</cp:revision>
  <dcterms:created xsi:type="dcterms:W3CDTF">2019-05-27T16:25:00Z</dcterms:created>
  <dcterms:modified xsi:type="dcterms:W3CDTF">2019-05-27T16:34:00Z</dcterms:modified>
</cp:coreProperties>
</file>