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5"/>
      </w:tblGrid>
      <w:tr w:rsidR="0078324F" w14:paraId="15965CAD" w14:textId="77777777" w:rsidTr="00AE564C">
        <w:tc>
          <w:tcPr>
            <w:tcW w:w="4531" w:type="dxa"/>
          </w:tcPr>
          <w:p w14:paraId="5D8A5E7B" w14:textId="5EF402EC" w:rsidR="0078324F" w:rsidRPr="00D453D1" w:rsidRDefault="0078324F" w:rsidP="0078324F">
            <w:pPr>
              <w:spacing w:before="120" w:after="120"/>
              <w:jc w:val="center"/>
              <w:rPr>
                <w:rFonts w:ascii="Calibri" w:hAnsi="Calibri"/>
                <w:b/>
              </w:rPr>
            </w:pPr>
            <w:bookmarkStart w:id="0" w:name="_GoBack"/>
            <w:bookmarkEnd w:id="0"/>
            <w:r>
              <w:rPr>
                <w:rFonts w:ascii="Calibri" w:hAnsi="Calibri"/>
                <w:b/>
              </w:rPr>
              <w:t xml:space="preserve">GAASI </w:t>
            </w:r>
            <w:r w:rsidRPr="00D453D1">
              <w:rPr>
                <w:rFonts w:ascii="Calibri" w:hAnsi="Calibri"/>
                <w:b/>
              </w:rPr>
              <w:t xml:space="preserve">BILANSILEPING nr </w:t>
            </w:r>
            <w:r w:rsidR="00A141B8" w:rsidRPr="00A141B8">
              <w:rPr>
                <w:rFonts w:ascii="Calibri" w:hAnsi="Calibri"/>
                <w:b/>
                <w:highlight w:val="yellow"/>
              </w:rPr>
              <w:t>---</w:t>
            </w:r>
          </w:p>
          <w:p w14:paraId="20577964" w14:textId="77777777" w:rsidR="0078324F" w:rsidRPr="00D453D1" w:rsidRDefault="0078324F" w:rsidP="0078324F">
            <w:pPr>
              <w:pStyle w:val="Default"/>
            </w:pPr>
          </w:p>
          <w:p w14:paraId="56D8A999" w14:textId="07D2EEFA" w:rsidR="0078324F" w:rsidRPr="00D453D1" w:rsidRDefault="00A141B8" w:rsidP="0078324F">
            <w:pPr>
              <w:spacing w:before="120" w:after="120"/>
              <w:rPr>
                <w:rFonts w:ascii="Calibri" w:hAnsi="Calibri" w:cs="Calibri"/>
                <w:b/>
                <w:sz w:val="22"/>
                <w:szCs w:val="22"/>
              </w:rPr>
            </w:pPr>
            <w:r w:rsidRPr="00A141B8">
              <w:rPr>
                <w:rFonts w:ascii="Calibri" w:hAnsi="Calibri"/>
                <w:highlight w:val="yellow"/>
              </w:rPr>
              <w:t>dd.mm.yyyy</w:t>
            </w:r>
            <w:r w:rsidR="0078324F" w:rsidRPr="00D453D1">
              <w:rPr>
                <w:rFonts w:ascii="Calibri" w:hAnsi="Calibri"/>
                <w:sz w:val="22"/>
                <w:szCs w:val="22"/>
              </w:rPr>
              <w:t xml:space="preserve"> Tallinn</w:t>
            </w:r>
          </w:p>
          <w:p w14:paraId="50EF3C3B" w14:textId="77777777" w:rsidR="0078324F" w:rsidRPr="00D453D1" w:rsidRDefault="0078324F" w:rsidP="0078324F">
            <w:pPr>
              <w:pStyle w:val="Heading1"/>
              <w:keepNext/>
              <w:numPr>
                <w:ilvl w:val="0"/>
                <w:numId w:val="2"/>
              </w:numPr>
              <w:tabs>
                <w:tab w:val="left" w:pos="2835"/>
              </w:tabs>
              <w:suppressAutoHyphens/>
              <w:spacing w:before="120" w:after="120"/>
              <w:ind w:left="0" w:firstLine="0"/>
              <w:jc w:val="both"/>
              <w:outlineLvl w:val="0"/>
              <w:rPr>
                <w:rFonts w:ascii="Calibri" w:hAnsi="Calibri" w:cs="Calibri"/>
                <w:b w:val="0"/>
                <w:sz w:val="22"/>
                <w:szCs w:val="22"/>
              </w:rPr>
            </w:pPr>
            <w:r w:rsidRPr="00D453D1">
              <w:rPr>
                <w:rFonts w:ascii="Calibri" w:hAnsi="Calibri" w:cs="Calibri"/>
                <w:sz w:val="22"/>
                <w:szCs w:val="22"/>
              </w:rPr>
              <w:t>Elering AS</w:t>
            </w:r>
            <w:r w:rsidRPr="00D453D1">
              <w:rPr>
                <w:rFonts w:ascii="Calibri" w:hAnsi="Calibri" w:cs="Calibri"/>
                <w:b w:val="0"/>
                <w:sz w:val="22"/>
                <w:szCs w:val="22"/>
              </w:rPr>
              <w:t xml:space="preserve"> </w:t>
            </w:r>
            <w:r w:rsidRPr="0078324F">
              <w:rPr>
                <w:rFonts w:ascii="Calibri" w:hAnsi="Calibri" w:cs="Calibri"/>
                <w:b w:val="0"/>
                <w:sz w:val="22"/>
                <w:szCs w:val="22"/>
              </w:rPr>
              <w:t>(</w:t>
            </w:r>
            <w:r w:rsidRPr="00D453D1">
              <w:rPr>
                <w:rFonts w:ascii="Calibri" w:hAnsi="Calibri" w:cs="Calibri"/>
                <w:b w:val="0"/>
                <w:sz w:val="22"/>
                <w:szCs w:val="22"/>
              </w:rPr>
              <w:t xml:space="preserve">edaspidi: </w:t>
            </w:r>
            <w:r w:rsidRPr="00D453D1">
              <w:rPr>
                <w:rFonts w:ascii="Calibri" w:hAnsi="Calibri" w:cs="Calibri"/>
                <w:sz w:val="22"/>
                <w:szCs w:val="22"/>
              </w:rPr>
              <w:t>süsteemihaldur</w:t>
            </w:r>
            <w:r w:rsidRPr="0078324F">
              <w:rPr>
                <w:rFonts w:ascii="Calibri" w:hAnsi="Calibri" w:cs="Calibri"/>
                <w:b w:val="0"/>
                <w:sz w:val="22"/>
                <w:szCs w:val="22"/>
              </w:rPr>
              <w:t>),</w:t>
            </w:r>
            <w:r w:rsidRPr="00D453D1">
              <w:rPr>
                <w:rFonts w:ascii="Calibri" w:hAnsi="Calibri" w:cs="Calibri"/>
                <w:sz w:val="22"/>
                <w:szCs w:val="22"/>
              </w:rPr>
              <w:t xml:space="preserve"> </w:t>
            </w:r>
            <w:r w:rsidRPr="00D453D1">
              <w:rPr>
                <w:rFonts w:ascii="Calibri" w:hAnsi="Calibri" w:cs="Calibri"/>
                <w:b w:val="0"/>
                <w:sz w:val="22"/>
                <w:szCs w:val="22"/>
              </w:rPr>
              <w:t xml:space="preserve">registrikood 11022625, asukoht Kadaka tee 42, 12915 Tallinn, mida esindab seaduse ja põhikirja alusel juhatuse esimees </w:t>
            </w:r>
            <w:r w:rsidR="000332F2">
              <w:rPr>
                <w:rFonts w:ascii="Calibri" w:hAnsi="Calibri" w:cs="Calibri"/>
                <w:b w:val="0"/>
                <w:bCs/>
                <w:sz w:val="22"/>
                <w:szCs w:val="22"/>
              </w:rPr>
              <w:t>Taavi Veskimägi,</w:t>
            </w:r>
          </w:p>
          <w:p w14:paraId="04E6819F" w14:textId="77777777" w:rsidR="006F7316" w:rsidRDefault="006F7316" w:rsidP="0078324F">
            <w:pPr>
              <w:spacing w:before="120" w:after="120"/>
              <w:jc w:val="both"/>
              <w:rPr>
                <w:rFonts w:ascii="Calibri" w:hAnsi="Calibri" w:cs="Calibri"/>
                <w:sz w:val="22"/>
                <w:szCs w:val="22"/>
              </w:rPr>
            </w:pPr>
          </w:p>
          <w:p w14:paraId="1A07709A" w14:textId="77777777" w:rsidR="0078324F" w:rsidRPr="00D453D1" w:rsidRDefault="0078324F" w:rsidP="0078324F">
            <w:pPr>
              <w:spacing w:before="120" w:after="120"/>
              <w:jc w:val="both"/>
              <w:rPr>
                <w:rFonts w:ascii="Calibri" w:hAnsi="Calibri" w:cs="Calibri"/>
                <w:sz w:val="22"/>
                <w:szCs w:val="22"/>
              </w:rPr>
            </w:pPr>
            <w:r w:rsidRPr="00D453D1">
              <w:rPr>
                <w:rFonts w:ascii="Calibri" w:hAnsi="Calibri" w:cs="Calibri"/>
                <w:sz w:val="22"/>
                <w:szCs w:val="22"/>
              </w:rPr>
              <w:t>ning</w:t>
            </w:r>
          </w:p>
          <w:p w14:paraId="488889BA" w14:textId="6A78A43A" w:rsidR="000332F2" w:rsidRDefault="00A141B8" w:rsidP="0078324F">
            <w:pPr>
              <w:spacing w:before="120" w:after="120"/>
              <w:jc w:val="both"/>
              <w:rPr>
                <w:rFonts w:ascii="Calibri" w:hAnsi="Calibri" w:cs="Calibri"/>
                <w:sz w:val="22"/>
                <w:szCs w:val="22"/>
              </w:rPr>
            </w:pPr>
            <w:r w:rsidRPr="00A141B8">
              <w:rPr>
                <w:rFonts w:ascii="Calibri" w:hAnsi="Calibri"/>
                <w:b/>
                <w:sz w:val="22"/>
                <w:szCs w:val="22"/>
                <w:highlight w:val="yellow"/>
                <w:lang w:eastAsia="et-EE"/>
              </w:rPr>
              <w:t>---</w:t>
            </w:r>
            <w:r w:rsidR="00CC5369" w:rsidRPr="00CC5369">
              <w:rPr>
                <w:rFonts w:ascii="Calibri" w:hAnsi="Calibri"/>
                <w:b/>
                <w:sz w:val="22"/>
                <w:szCs w:val="22"/>
                <w:lang w:eastAsia="et-EE"/>
              </w:rPr>
              <w:t xml:space="preserve"> </w:t>
            </w:r>
            <w:r w:rsidR="0078324F" w:rsidRPr="00D453D1">
              <w:rPr>
                <w:rFonts w:ascii="Calibri" w:hAnsi="Calibri" w:cs="Calibri"/>
                <w:sz w:val="22"/>
                <w:szCs w:val="22"/>
              </w:rPr>
              <w:t xml:space="preserve">(edaspidi: </w:t>
            </w:r>
            <w:r w:rsidR="0078324F">
              <w:rPr>
                <w:rFonts w:ascii="Calibri" w:hAnsi="Calibri" w:cs="Calibri"/>
                <w:b/>
                <w:sz w:val="22"/>
                <w:szCs w:val="22"/>
              </w:rPr>
              <w:t>B</w:t>
            </w:r>
            <w:r w:rsidR="0078324F" w:rsidRPr="00D453D1">
              <w:rPr>
                <w:rFonts w:ascii="Calibri" w:hAnsi="Calibri" w:cs="Calibri"/>
                <w:b/>
                <w:sz w:val="22"/>
                <w:szCs w:val="22"/>
              </w:rPr>
              <w:t>ilansihaldur</w:t>
            </w:r>
            <w:r w:rsidR="0078324F" w:rsidRPr="00D453D1">
              <w:rPr>
                <w:rFonts w:ascii="Calibri" w:hAnsi="Calibri" w:cs="Calibri"/>
                <w:sz w:val="22"/>
                <w:szCs w:val="22"/>
              </w:rPr>
              <w:t xml:space="preserve">), registrikood </w:t>
            </w:r>
            <w:r w:rsidRPr="00A141B8">
              <w:rPr>
                <w:rFonts w:ascii="Calibri" w:hAnsi="Calibri" w:cs="Calibri"/>
                <w:sz w:val="22"/>
                <w:szCs w:val="22"/>
                <w:highlight w:val="yellow"/>
              </w:rPr>
              <w:t>---</w:t>
            </w:r>
            <w:r w:rsidR="0078324F" w:rsidRPr="00D453D1">
              <w:rPr>
                <w:rFonts w:ascii="Calibri" w:hAnsi="Calibri" w:cs="Calibri"/>
                <w:sz w:val="22"/>
                <w:szCs w:val="22"/>
              </w:rPr>
              <w:t xml:space="preserve">, asukoht </w:t>
            </w:r>
            <w:r w:rsidRPr="00A141B8">
              <w:rPr>
                <w:rFonts w:ascii="Calibri" w:hAnsi="Calibri" w:cs="Calibri"/>
                <w:sz w:val="22"/>
                <w:szCs w:val="22"/>
                <w:highlight w:val="yellow"/>
              </w:rPr>
              <w:t>---</w:t>
            </w:r>
            <w:r w:rsidR="0078324F" w:rsidRPr="00D453D1">
              <w:rPr>
                <w:rFonts w:ascii="Calibri" w:hAnsi="Calibri" w:cs="Calibri"/>
                <w:sz w:val="22"/>
                <w:szCs w:val="22"/>
              </w:rPr>
              <w:t>, mida esinda</w:t>
            </w:r>
            <w:r>
              <w:rPr>
                <w:rFonts w:ascii="Calibri" w:hAnsi="Calibri" w:cs="Calibri"/>
                <w:sz w:val="22"/>
                <w:szCs w:val="22"/>
              </w:rPr>
              <w:t>b</w:t>
            </w:r>
            <w:r w:rsidR="0078324F" w:rsidRPr="00D453D1">
              <w:rPr>
                <w:rFonts w:ascii="Calibri" w:hAnsi="Calibri" w:cs="Calibri"/>
                <w:sz w:val="22"/>
                <w:szCs w:val="22"/>
              </w:rPr>
              <w:t xml:space="preserve"> seaduse ja põhikirja alusel</w:t>
            </w:r>
            <w:r w:rsidR="0078324F">
              <w:rPr>
                <w:rFonts w:ascii="Calibri" w:hAnsi="Calibri" w:cs="Calibri"/>
                <w:sz w:val="22"/>
                <w:szCs w:val="22"/>
              </w:rPr>
              <w:t xml:space="preserve"> </w:t>
            </w:r>
            <w:r w:rsidRPr="00A141B8">
              <w:rPr>
                <w:rFonts w:ascii="Calibri" w:hAnsi="Calibri" w:cs="Calibri"/>
                <w:sz w:val="22"/>
                <w:szCs w:val="22"/>
                <w:highlight w:val="yellow"/>
              </w:rPr>
              <w:t>---</w:t>
            </w:r>
          </w:p>
          <w:p w14:paraId="39188A40" w14:textId="77777777" w:rsidR="0078324F" w:rsidRPr="00D453D1" w:rsidRDefault="0078324F" w:rsidP="0078324F">
            <w:pPr>
              <w:spacing w:before="120" w:after="120"/>
              <w:jc w:val="both"/>
              <w:rPr>
                <w:rFonts w:ascii="Calibri" w:hAnsi="Calibri" w:cs="Calibri"/>
                <w:sz w:val="22"/>
                <w:szCs w:val="22"/>
              </w:rPr>
            </w:pPr>
            <w:r w:rsidRPr="00D453D1">
              <w:rPr>
                <w:rFonts w:ascii="Calibri" w:hAnsi="Calibri" w:cs="Calibri"/>
                <w:sz w:val="22"/>
                <w:szCs w:val="22"/>
              </w:rPr>
              <w:t xml:space="preserve">Edaspidi kumbki eraldi nimetatud ka kui </w:t>
            </w:r>
            <w:r w:rsidRPr="00D453D1">
              <w:rPr>
                <w:rFonts w:ascii="Calibri" w:hAnsi="Calibri" w:cs="Calibri"/>
                <w:b/>
                <w:bCs/>
                <w:sz w:val="22"/>
                <w:szCs w:val="22"/>
              </w:rPr>
              <w:t>pool</w:t>
            </w:r>
            <w:r w:rsidRPr="00D453D1">
              <w:rPr>
                <w:rFonts w:ascii="Calibri" w:hAnsi="Calibri" w:cs="Calibri"/>
                <w:sz w:val="22"/>
                <w:szCs w:val="22"/>
              </w:rPr>
              <w:t xml:space="preserve"> ning mõlemad koos ka kui </w:t>
            </w:r>
            <w:r w:rsidRPr="00D453D1">
              <w:rPr>
                <w:rFonts w:ascii="Calibri" w:hAnsi="Calibri" w:cs="Calibri"/>
                <w:b/>
                <w:bCs/>
                <w:sz w:val="22"/>
                <w:szCs w:val="22"/>
              </w:rPr>
              <w:t>pooled</w:t>
            </w:r>
            <w:r w:rsidRPr="00D453D1">
              <w:rPr>
                <w:rFonts w:ascii="Calibri" w:hAnsi="Calibri" w:cs="Calibri"/>
                <w:sz w:val="22"/>
                <w:szCs w:val="22"/>
              </w:rPr>
              <w:t>.</w:t>
            </w:r>
          </w:p>
          <w:p w14:paraId="7FC87531" w14:textId="4844CD77" w:rsidR="00AE564C" w:rsidRPr="00D453D1" w:rsidRDefault="00AE564C" w:rsidP="0078324F">
            <w:pPr>
              <w:spacing w:before="120" w:after="120"/>
              <w:jc w:val="both"/>
              <w:rPr>
                <w:rFonts w:ascii="Calibri" w:hAnsi="Calibri" w:cs="Calibri"/>
                <w:sz w:val="22"/>
                <w:szCs w:val="22"/>
              </w:rPr>
            </w:pPr>
          </w:p>
          <w:p w14:paraId="2C2FAD0B" w14:textId="77777777" w:rsidR="0078324F" w:rsidRPr="00D453D1" w:rsidRDefault="0078324F" w:rsidP="0078324F">
            <w:pPr>
              <w:pStyle w:val="Heading1"/>
              <w:numPr>
                <w:ilvl w:val="0"/>
                <w:numId w:val="3"/>
              </w:numPr>
              <w:spacing w:before="120" w:after="120"/>
              <w:jc w:val="both"/>
              <w:outlineLvl w:val="0"/>
              <w:rPr>
                <w:rFonts w:ascii="Calibri" w:hAnsi="Calibri" w:cs="Calibri"/>
                <w:sz w:val="22"/>
                <w:szCs w:val="22"/>
              </w:rPr>
            </w:pPr>
            <w:r w:rsidRPr="00D453D1">
              <w:rPr>
                <w:rFonts w:ascii="Calibri" w:hAnsi="Calibri" w:cs="Calibri"/>
                <w:sz w:val="22"/>
                <w:szCs w:val="22"/>
              </w:rPr>
              <w:t>Lepingu ese</w:t>
            </w:r>
          </w:p>
          <w:p w14:paraId="6B8A5341" w14:textId="215647AB" w:rsidR="00030FB9" w:rsidRPr="00A141B8" w:rsidRDefault="0078324F" w:rsidP="00030FB9">
            <w:pPr>
              <w:pStyle w:val="Heading2"/>
              <w:numPr>
                <w:ilvl w:val="1"/>
                <w:numId w:val="3"/>
              </w:numPr>
              <w:spacing w:after="120"/>
              <w:outlineLvl w:val="1"/>
              <w:rPr>
                <w:rFonts w:ascii="Calibri" w:hAnsi="Calibri" w:cs="Calibri"/>
                <w:sz w:val="22"/>
                <w:szCs w:val="22"/>
                <w:lang w:val="et-EE"/>
              </w:rPr>
            </w:pPr>
            <w:r>
              <w:rPr>
                <w:rFonts w:ascii="Calibri" w:hAnsi="Calibri" w:cs="Calibri"/>
                <w:sz w:val="22"/>
                <w:szCs w:val="22"/>
                <w:lang w:val="et-EE"/>
              </w:rPr>
              <w:t xml:space="preserve">Käesoleva gaasi bilansilepingu (edaspidi: </w:t>
            </w:r>
            <w:r>
              <w:rPr>
                <w:rFonts w:ascii="Calibri" w:hAnsi="Calibri" w:cs="Calibri"/>
                <w:b/>
                <w:sz w:val="22"/>
                <w:szCs w:val="22"/>
                <w:lang w:val="et-EE"/>
              </w:rPr>
              <w:t>l</w:t>
            </w:r>
            <w:r w:rsidRPr="00E06568">
              <w:rPr>
                <w:rFonts w:ascii="Calibri" w:hAnsi="Calibri" w:cs="Calibri"/>
                <w:b/>
                <w:sz w:val="22"/>
                <w:szCs w:val="22"/>
                <w:lang w:val="et-EE"/>
              </w:rPr>
              <w:t>eping</w:t>
            </w:r>
            <w:r>
              <w:rPr>
                <w:rFonts w:ascii="Calibri" w:hAnsi="Calibri" w:cs="Calibri"/>
                <w:sz w:val="22"/>
                <w:szCs w:val="22"/>
                <w:lang w:val="et-EE"/>
              </w:rPr>
              <w:t>)</w:t>
            </w:r>
            <w:r w:rsidRPr="00D453D1">
              <w:rPr>
                <w:rFonts w:ascii="Calibri" w:hAnsi="Calibri" w:cs="Calibri"/>
                <w:sz w:val="22"/>
                <w:szCs w:val="22"/>
                <w:lang w:val="et-EE"/>
              </w:rPr>
              <w:t xml:space="preserve"> sõlmimisega on pooled kokku leppinud, et süsteemihaldur müüb lepingu alusel </w:t>
            </w:r>
            <w:r>
              <w:rPr>
                <w:rFonts w:ascii="Calibri" w:hAnsi="Calibri" w:cs="Calibri"/>
                <w:sz w:val="22"/>
                <w:szCs w:val="22"/>
                <w:lang w:val="et-EE"/>
              </w:rPr>
              <w:t>B</w:t>
            </w:r>
            <w:r w:rsidRPr="00D453D1">
              <w:rPr>
                <w:rFonts w:ascii="Calibri" w:hAnsi="Calibri" w:cs="Calibri"/>
                <w:sz w:val="22"/>
                <w:szCs w:val="22"/>
                <w:lang w:val="et-EE"/>
              </w:rPr>
              <w:t xml:space="preserve">ilansihaldurile või ostab temalt avatud tarnena igal </w:t>
            </w:r>
            <w:r>
              <w:rPr>
                <w:rFonts w:ascii="Calibri" w:hAnsi="Calibri" w:cs="Calibri"/>
                <w:sz w:val="22"/>
                <w:szCs w:val="22"/>
                <w:lang w:val="et-EE"/>
              </w:rPr>
              <w:t xml:space="preserve">bilansiperioodil </w:t>
            </w:r>
            <w:r w:rsidRPr="00D453D1">
              <w:rPr>
                <w:rFonts w:ascii="Calibri" w:hAnsi="Calibri" w:cs="Calibri"/>
                <w:sz w:val="22"/>
                <w:szCs w:val="22"/>
                <w:lang w:val="et-EE"/>
              </w:rPr>
              <w:t xml:space="preserve">bilansi tagamiseks vajaliku koguse </w:t>
            </w:r>
            <w:r>
              <w:rPr>
                <w:rFonts w:ascii="Calibri" w:hAnsi="Calibri" w:cs="Calibri"/>
                <w:sz w:val="22"/>
                <w:szCs w:val="22"/>
                <w:lang w:val="et-EE"/>
              </w:rPr>
              <w:t>bilansigaasi.</w:t>
            </w:r>
            <w:r w:rsidR="008E1146">
              <w:rPr>
                <w:rFonts w:ascii="Calibri" w:hAnsi="Calibri" w:cs="Calibri"/>
                <w:sz w:val="22"/>
                <w:szCs w:val="22"/>
                <w:lang w:val="et-EE"/>
              </w:rPr>
              <w:t xml:space="preserve"> Leping on sõlmitud eesti ja inglise keeles. Vaidluste korral lähtutakse eestikeelsest sõnastusest.</w:t>
            </w:r>
          </w:p>
          <w:p w14:paraId="09178D99" w14:textId="77777777" w:rsidR="0078324F" w:rsidRPr="00D453D1" w:rsidRDefault="0078324F" w:rsidP="0078324F">
            <w:pPr>
              <w:pStyle w:val="Heading2"/>
              <w:numPr>
                <w:ilvl w:val="1"/>
                <w:numId w:val="3"/>
              </w:numPr>
              <w:spacing w:after="120"/>
              <w:outlineLvl w:val="1"/>
              <w:rPr>
                <w:rFonts w:ascii="Calibri" w:hAnsi="Calibri" w:cs="Calibri"/>
                <w:sz w:val="22"/>
                <w:szCs w:val="22"/>
                <w:lang w:val="et-EE"/>
              </w:rPr>
            </w:pPr>
            <w:r w:rsidRPr="00D453D1">
              <w:rPr>
                <w:rFonts w:ascii="Calibri" w:hAnsi="Calibri" w:cs="Calibri"/>
                <w:sz w:val="22"/>
                <w:szCs w:val="22"/>
                <w:lang w:val="et-EE"/>
              </w:rPr>
              <w:t xml:space="preserve">Lepinguga ei ole lubatud etteprognoositav süstemaatiline </w:t>
            </w:r>
            <w:r>
              <w:rPr>
                <w:rFonts w:ascii="Calibri" w:hAnsi="Calibri" w:cs="Calibri"/>
                <w:sz w:val="22"/>
                <w:szCs w:val="22"/>
                <w:lang w:val="et-EE"/>
              </w:rPr>
              <w:t>bilansigaasi</w:t>
            </w:r>
            <w:r w:rsidRPr="00D453D1">
              <w:rPr>
                <w:rFonts w:ascii="Calibri" w:hAnsi="Calibri" w:cs="Calibri"/>
                <w:sz w:val="22"/>
                <w:szCs w:val="22"/>
                <w:lang w:val="et-EE"/>
              </w:rPr>
              <w:t xml:space="preserve"> ost või müük. </w:t>
            </w:r>
          </w:p>
          <w:p w14:paraId="77C2843C" w14:textId="77777777" w:rsidR="0078324F" w:rsidRPr="00D453D1" w:rsidRDefault="0078324F" w:rsidP="0078324F">
            <w:pPr>
              <w:pStyle w:val="Heading2"/>
              <w:numPr>
                <w:ilvl w:val="0"/>
                <w:numId w:val="3"/>
              </w:numPr>
              <w:spacing w:after="120"/>
              <w:outlineLvl w:val="1"/>
              <w:rPr>
                <w:rFonts w:ascii="Calibri" w:hAnsi="Calibri" w:cs="Calibri"/>
                <w:b/>
                <w:sz w:val="22"/>
                <w:szCs w:val="22"/>
                <w:lang w:val="et-EE"/>
              </w:rPr>
            </w:pPr>
            <w:r w:rsidRPr="00D453D1">
              <w:rPr>
                <w:rFonts w:ascii="Calibri" w:hAnsi="Calibri" w:cs="Calibri"/>
                <w:b/>
                <w:sz w:val="22"/>
                <w:szCs w:val="22"/>
                <w:lang w:val="et-EE"/>
              </w:rPr>
              <w:t>Poolte õigused ja kohustused</w:t>
            </w:r>
          </w:p>
          <w:p w14:paraId="7C57F37F" w14:textId="44F3F5EB" w:rsidR="0078324F" w:rsidRDefault="0078324F" w:rsidP="0078324F">
            <w:pPr>
              <w:pStyle w:val="Heading2"/>
              <w:numPr>
                <w:ilvl w:val="1"/>
                <w:numId w:val="3"/>
              </w:numPr>
              <w:spacing w:after="120"/>
              <w:outlineLvl w:val="1"/>
              <w:rPr>
                <w:rFonts w:ascii="Calibri" w:hAnsi="Calibri" w:cs="Calibri"/>
                <w:sz w:val="22"/>
                <w:szCs w:val="22"/>
                <w:lang w:val="et-EE"/>
              </w:rPr>
            </w:pPr>
            <w:r w:rsidRPr="00D453D1">
              <w:rPr>
                <w:rFonts w:ascii="Calibri" w:hAnsi="Calibri" w:cs="Calibri"/>
                <w:sz w:val="22"/>
                <w:szCs w:val="22"/>
                <w:lang w:val="et-EE"/>
              </w:rPr>
              <w:t xml:space="preserve">Punktis 1.1 sätestatud </w:t>
            </w:r>
            <w:r>
              <w:rPr>
                <w:rFonts w:ascii="Calibri" w:hAnsi="Calibri" w:cs="Calibri"/>
                <w:sz w:val="22"/>
                <w:szCs w:val="22"/>
                <w:lang w:val="et-EE"/>
              </w:rPr>
              <w:t xml:space="preserve">ja lepingule kohalduvad </w:t>
            </w:r>
            <w:r w:rsidRPr="00D453D1">
              <w:rPr>
                <w:rFonts w:ascii="Calibri" w:hAnsi="Calibri" w:cs="Calibri"/>
                <w:sz w:val="22"/>
                <w:szCs w:val="22"/>
                <w:lang w:val="et-EE"/>
              </w:rPr>
              <w:t xml:space="preserve">teenuse osutamise täpsemad tingimused ning süsteemihalduri ja </w:t>
            </w:r>
            <w:r>
              <w:rPr>
                <w:rFonts w:ascii="Calibri" w:hAnsi="Calibri" w:cs="Calibri"/>
                <w:sz w:val="22"/>
                <w:szCs w:val="22"/>
                <w:lang w:val="et-EE"/>
              </w:rPr>
              <w:t>B</w:t>
            </w:r>
            <w:r w:rsidRPr="00D453D1">
              <w:rPr>
                <w:rFonts w:ascii="Calibri" w:hAnsi="Calibri" w:cs="Calibri"/>
                <w:sz w:val="22"/>
                <w:szCs w:val="22"/>
                <w:lang w:val="et-EE"/>
              </w:rPr>
              <w:t>ilansihalduri õigused ja koh</w:t>
            </w:r>
            <w:r>
              <w:rPr>
                <w:rFonts w:ascii="Calibri" w:hAnsi="Calibri" w:cs="Calibri"/>
                <w:sz w:val="22"/>
                <w:szCs w:val="22"/>
                <w:lang w:val="et-EE"/>
              </w:rPr>
              <w:t>ustused on määratletud punktis 6</w:t>
            </w:r>
            <w:r w:rsidRPr="00D453D1">
              <w:rPr>
                <w:rFonts w:ascii="Calibri" w:hAnsi="Calibri" w:cs="Calibri"/>
                <w:sz w:val="22"/>
                <w:szCs w:val="22"/>
                <w:lang w:val="et-EE"/>
              </w:rPr>
              <w:t xml:space="preserve"> sätestatud lepingu lahutamatute lisadega ning </w:t>
            </w:r>
            <w:r>
              <w:rPr>
                <w:rFonts w:ascii="Calibri" w:hAnsi="Calibri" w:cs="Calibri"/>
                <w:sz w:val="22"/>
                <w:szCs w:val="22"/>
                <w:lang w:val="et-EE"/>
              </w:rPr>
              <w:t>süsteemihalduri</w:t>
            </w:r>
            <w:r w:rsidRPr="00D453D1">
              <w:rPr>
                <w:rFonts w:ascii="Calibri" w:hAnsi="Calibri" w:cs="Calibri"/>
                <w:sz w:val="22"/>
                <w:szCs w:val="22"/>
                <w:lang w:val="et-EE"/>
              </w:rPr>
              <w:t xml:space="preserve"> “</w:t>
            </w:r>
            <w:r>
              <w:rPr>
                <w:rFonts w:ascii="Calibri" w:hAnsi="Calibri" w:cs="Calibri"/>
                <w:sz w:val="22"/>
                <w:szCs w:val="22"/>
                <w:lang w:val="et-EE"/>
              </w:rPr>
              <w:t xml:space="preserve">Gaasi </w:t>
            </w:r>
            <w:r w:rsidRPr="00D453D1">
              <w:rPr>
                <w:rFonts w:ascii="Calibri" w:hAnsi="Calibri" w:cs="Calibri"/>
                <w:sz w:val="22"/>
                <w:szCs w:val="22"/>
                <w:lang w:val="et-EE"/>
              </w:rPr>
              <w:t xml:space="preserve">bilansilepingu tüüptingimustega” (edaspidi: </w:t>
            </w:r>
            <w:r w:rsidRPr="00D453D1">
              <w:rPr>
                <w:rFonts w:ascii="Calibri" w:hAnsi="Calibri" w:cs="Calibri"/>
                <w:b/>
                <w:sz w:val="22"/>
                <w:szCs w:val="22"/>
                <w:lang w:val="et-EE"/>
              </w:rPr>
              <w:t>tüüptingimused</w:t>
            </w:r>
            <w:r w:rsidRPr="00D453D1">
              <w:rPr>
                <w:rFonts w:ascii="Calibri" w:hAnsi="Calibri" w:cs="Calibri"/>
                <w:sz w:val="22"/>
                <w:szCs w:val="22"/>
                <w:lang w:val="et-EE"/>
              </w:rPr>
              <w:t xml:space="preserve">), </w:t>
            </w:r>
            <w:r>
              <w:rPr>
                <w:rFonts w:ascii="Calibri" w:hAnsi="Calibri" w:cs="Calibri"/>
                <w:sz w:val="22"/>
                <w:szCs w:val="22"/>
                <w:lang w:val="et-EE"/>
              </w:rPr>
              <w:t xml:space="preserve"> </w:t>
            </w:r>
            <w:r w:rsidRPr="00D453D1">
              <w:rPr>
                <w:rFonts w:ascii="Calibri" w:hAnsi="Calibri" w:cs="Calibri"/>
                <w:sz w:val="22"/>
                <w:szCs w:val="22"/>
                <w:lang w:val="et-EE"/>
              </w:rPr>
              <w:t>mi</w:t>
            </w:r>
            <w:r>
              <w:rPr>
                <w:rFonts w:ascii="Calibri" w:hAnsi="Calibri" w:cs="Calibri"/>
                <w:sz w:val="22"/>
                <w:szCs w:val="22"/>
                <w:lang w:val="et-EE"/>
              </w:rPr>
              <w:t>s</w:t>
            </w:r>
            <w:r w:rsidRPr="00D453D1">
              <w:rPr>
                <w:rFonts w:ascii="Calibri" w:hAnsi="Calibri" w:cs="Calibri"/>
                <w:sz w:val="22"/>
                <w:szCs w:val="22"/>
                <w:lang w:val="et-EE"/>
              </w:rPr>
              <w:t xml:space="preserve"> on kättesaadavad süsteemihalduri veebilehel </w:t>
            </w:r>
            <w:hyperlink r:id="rId9" w:history="1">
              <w:r w:rsidR="006F7316" w:rsidRPr="00171802">
                <w:rPr>
                  <w:rStyle w:val="Hyperlink"/>
                  <w:rFonts w:ascii="Calibri" w:hAnsi="Calibri" w:cs="Calibri"/>
                  <w:sz w:val="22"/>
                  <w:szCs w:val="22"/>
                  <w:lang w:val="et-EE"/>
                </w:rPr>
                <w:t>www.elering.ee</w:t>
              </w:r>
            </w:hyperlink>
            <w:r w:rsidRPr="00D453D1">
              <w:rPr>
                <w:rFonts w:ascii="Calibri" w:hAnsi="Calibri" w:cs="Calibri"/>
                <w:sz w:val="22"/>
                <w:szCs w:val="22"/>
                <w:lang w:val="et-EE"/>
              </w:rPr>
              <w:t>.</w:t>
            </w:r>
          </w:p>
          <w:p w14:paraId="5E2E1D99" w14:textId="77777777" w:rsidR="00AE564C" w:rsidRPr="00AE564C" w:rsidRDefault="00AE564C" w:rsidP="00AE564C"/>
          <w:p w14:paraId="55253929" w14:textId="77777777" w:rsidR="0078324F" w:rsidRPr="00D453D1" w:rsidRDefault="0078324F" w:rsidP="0078324F">
            <w:pPr>
              <w:pStyle w:val="Heading2"/>
              <w:numPr>
                <w:ilvl w:val="1"/>
                <w:numId w:val="3"/>
              </w:numPr>
              <w:spacing w:after="120"/>
              <w:ind w:left="340"/>
              <w:outlineLvl w:val="1"/>
              <w:rPr>
                <w:rFonts w:ascii="Calibri" w:hAnsi="Calibri" w:cs="Calibri"/>
                <w:sz w:val="22"/>
                <w:szCs w:val="22"/>
                <w:lang w:val="et-EE"/>
              </w:rPr>
            </w:pPr>
            <w:r w:rsidRPr="00D453D1">
              <w:rPr>
                <w:rFonts w:ascii="Calibri" w:hAnsi="Calibri" w:cs="Calibri"/>
                <w:sz w:val="22"/>
                <w:szCs w:val="22"/>
                <w:lang w:val="et-EE"/>
              </w:rPr>
              <w:t>Lepingule kohaldatakse sündmuse või toimingu tegemise ajal kehtivaid tüüptingimusi.</w:t>
            </w:r>
          </w:p>
          <w:p w14:paraId="1F34836B" w14:textId="77777777" w:rsidR="0078324F" w:rsidRPr="00D453D1" w:rsidRDefault="0078324F" w:rsidP="0078324F">
            <w:pPr>
              <w:pStyle w:val="Heading1"/>
              <w:numPr>
                <w:ilvl w:val="0"/>
                <w:numId w:val="3"/>
              </w:numPr>
              <w:spacing w:before="120" w:after="120"/>
              <w:jc w:val="both"/>
              <w:outlineLvl w:val="0"/>
              <w:rPr>
                <w:rFonts w:ascii="Calibri" w:hAnsi="Calibri" w:cs="Calibri"/>
                <w:sz w:val="22"/>
                <w:szCs w:val="22"/>
              </w:rPr>
            </w:pPr>
            <w:r w:rsidRPr="00D453D1">
              <w:rPr>
                <w:rFonts w:ascii="Calibri" w:hAnsi="Calibri" w:cs="Calibri"/>
                <w:sz w:val="22"/>
                <w:szCs w:val="22"/>
              </w:rPr>
              <w:t>Lepingu kehtivus</w:t>
            </w:r>
          </w:p>
          <w:p w14:paraId="3CA26E2C" w14:textId="77777777" w:rsidR="0078324F" w:rsidRDefault="0078324F" w:rsidP="0078324F">
            <w:pPr>
              <w:pStyle w:val="Heading2"/>
              <w:numPr>
                <w:ilvl w:val="1"/>
                <w:numId w:val="3"/>
              </w:numPr>
              <w:spacing w:after="120"/>
              <w:ind w:left="340"/>
              <w:outlineLvl w:val="1"/>
              <w:rPr>
                <w:rFonts w:ascii="Calibri" w:hAnsi="Calibri" w:cs="Calibri"/>
                <w:sz w:val="22"/>
                <w:szCs w:val="22"/>
                <w:lang w:val="et-EE"/>
              </w:rPr>
            </w:pPr>
            <w:r w:rsidRPr="00D453D1">
              <w:rPr>
                <w:rFonts w:ascii="Calibri" w:hAnsi="Calibri" w:cs="Calibri"/>
                <w:sz w:val="22"/>
                <w:szCs w:val="22"/>
                <w:lang w:val="et-EE"/>
              </w:rPr>
              <w:t>Leping loetakse sõlmituks</w:t>
            </w:r>
            <w:r>
              <w:rPr>
                <w:rFonts w:ascii="Calibri" w:hAnsi="Calibri" w:cs="Calibri"/>
                <w:sz w:val="22"/>
                <w:szCs w:val="22"/>
                <w:lang w:val="et-EE"/>
              </w:rPr>
              <w:t>, kui</w:t>
            </w:r>
            <w:r w:rsidRPr="00D453D1">
              <w:rPr>
                <w:rFonts w:ascii="Calibri" w:hAnsi="Calibri" w:cs="Calibri"/>
                <w:sz w:val="22"/>
                <w:szCs w:val="22"/>
                <w:lang w:val="et-EE"/>
              </w:rPr>
              <w:t xml:space="preserve"> pool</w:t>
            </w:r>
            <w:r>
              <w:rPr>
                <w:rFonts w:ascii="Calibri" w:hAnsi="Calibri" w:cs="Calibri"/>
                <w:sz w:val="22"/>
                <w:szCs w:val="22"/>
                <w:lang w:val="et-EE"/>
              </w:rPr>
              <w:t>ed</w:t>
            </w:r>
            <w:r w:rsidRPr="00D453D1">
              <w:rPr>
                <w:rFonts w:ascii="Calibri" w:hAnsi="Calibri" w:cs="Calibri"/>
                <w:sz w:val="22"/>
                <w:szCs w:val="22"/>
                <w:lang w:val="et-EE"/>
              </w:rPr>
              <w:t xml:space="preserve"> </w:t>
            </w:r>
            <w:r>
              <w:rPr>
                <w:rFonts w:ascii="Calibri" w:hAnsi="Calibri" w:cs="Calibri"/>
                <w:sz w:val="22"/>
                <w:szCs w:val="22"/>
                <w:lang w:val="et-EE"/>
              </w:rPr>
              <w:t xml:space="preserve">on </w:t>
            </w:r>
            <w:r>
              <w:rPr>
                <w:rFonts w:ascii="Calibri" w:hAnsi="Calibri" w:cs="Calibri"/>
                <w:sz w:val="22"/>
                <w:szCs w:val="22"/>
                <w:lang w:val="et-EE"/>
              </w:rPr>
              <w:lastRenderedPageBreak/>
              <w:t xml:space="preserve">lepingu </w:t>
            </w:r>
            <w:r w:rsidRPr="00D453D1">
              <w:rPr>
                <w:rFonts w:ascii="Calibri" w:hAnsi="Calibri" w:cs="Calibri"/>
                <w:sz w:val="22"/>
                <w:szCs w:val="22"/>
                <w:lang w:val="et-EE"/>
              </w:rPr>
              <w:t>all</w:t>
            </w:r>
            <w:r>
              <w:rPr>
                <w:rFonts w:ascii="Calibri" w:hAnsi="Calibri" w:cs="Calibri"/>
                <w:sz w:val="22"/>
                <w:szCs w:val="22"/>
                <w:lang w:val="et-EE"/>
              </w:rPr>
              <w:t>kirjastanud</w:t>
            </w:r>
            <w:r w:rsidRPr="00D453D1">
              <w:rPr>
                <w:rFonts w:ascii="Calibri" w:hAnsi="Calibri" w:cs="Calibri"/>
                <w:sz w:val="22"/>
                <w:szCs w:val="22"/>
                <w:lang w:val="et-EE"/>
              </w:rPr>
              <w:t>. Leping jõustub tüüptingimustes sätestatud tähtajal ja korras</w:t>
            </w:r>
            <w:r>
              <w:rPr>
                <w:rFonts w:ascii="Calibri" w:hAnsi="Calibri" w:cs="Calibri"/>
                <w:sz w:val="22"/>
                <w:szCs w:val="22"/>
                <w:lang w:val="et-EE"/>
              </w:rPr>
              <w:t xml:space="preserve"> ja</w:t>
            </w:r>
            <w:r w:rsidRPr="00D453D1">
              <w:rPr>
                <w:rFonts w:ascii="Calibri" w:hAnsi="Calibri" w:cs="Calibri"/>
                <w:sz w:val="22"/>
                <w:szCs w:val="22"/>
                <w:lang w:val="et-EE"/>
              </w:rPr>
              <w:t xml:space="preserve"> on sõlmitud määramata tähtajaks.</w:t>
            </w:r>
          </w:p>
          <w:p w14:paraId="3E6960B5" w14:textId="77777777" w:rsidR="006F7316" w:rsidRDefault="006F7316" w:rsidP="006F7316"/>
          <w:p w14:paraId="6BAFC79C" w14:textId="77777777" w:rsidR="006F7316" w:rsidRDefault="006F7316" w:rsidP="006F7316"/>
          <w:p w14:paraId="51898CEE" w14:textId="77777777" w:rsidR="006F7316" w:rsidRPr="006F7316" w:rsidRDefault="006F7316" w:rsidP="006F7316"/>
          <w:p w14:paraId="24F0579C" w14:textId="77777777" w:rsidR="0078324F" w:rsidRDefault="0078324F" w:rsidP="0078324F">
            <w:pPr>
              <w:pStyle w:val="Heading2"/>
              <w:numPr>
                <w:ilvl w:val="1"/>
                <w:numId w:val="3"/>
              </w:numPr>
              <w:spacing w:after="120"/>
              <w:outlineLvl w:val="1"/>
              <w:rPr>
                <w:rFonts w:ascii="Calibri" w:hAnsi="Calibri" w:cs="Calibri"/>
                <w:sz w:val="22"/>
                <w:szCs w:val="22"/>
                <w:lang w:val="et-EE"/>
              </w:rPr>
            </w:pPr>
            <w:r w:rsidRPr="00D453D1">
              <w:rPr>
                <w:rFonts w:ascii="Calibri" w:hAnsi="Calibri"/>
                <w:sz w:val="22"/>
                <w:szCs w:val="22"/>
                <w:lang w:val="et-EE"/>
              </w:rPr>
              <w:t xml:space="preserve">Bilansihaldur on kohustatud </w:t>
            </w:r>
            <w:r>
              <w:rPr>
                <w:rFonts w:ascii="Calibri" w:hAnsi="Calibri"/>
                <w:sz w:val="22"/>
                <w:szCs w:val="22"/>
                <w:lang w:val="et-EE"/>
              </w:rPr>
              <w:t xml:space="preserve">vastavalt tüüptingimustele </w:t>
            </w:r>
            <w:r w:rsidRPr="00D453D1">
              <w:rPr>
                <w:rFonts w:ascii="Calibri" w:hAnsi="Calibri"/>
                <w:sz w:val="22"/>
                <w:szCs w:val="22"/>
                <w:lang w:val="et-EE"/>
              </w:rPr>
              <w:t>esitama süsteemihaldurile hiljemalt lepingu jõustumise päevaks püsigarantiina viimase poolt aktsepte</w:t>
            </w:r>
            <w:r>
              <w:rPr>
                <w:rFonts w:ascii="Calibri" w:hAnsi="Calibri"/>
                <w:sz w:val="22"/>
                <w:szCs w:val="22"/>
                <w:lang w:val="et-EE"/>
              </w:rPr>
              <w:t>eritava panga garantii summas 30 000</w:t>
            </w:r>
            <w:r w:rsidRPr="00D453D1">
              <w:rPr>
                <w:rFonts w:ascii="Calibri" w:hAnsi="Calibri"/>
                <w:sz w:val="22"/>
                <w:szCs w:val="22"/>
                <w:lang w:val="et-EE"/>
              </w:rPr>
              <w:t xml:space="preserve"> eurot, mis peab kehtima kogu lepingu kehtivuse aja ja vähemalt neli </w:t>
            </w:r>
            <w:r>
              <w:rPr>
                <w:rFonts w:ascii="Calibri" w:hAnsi="Calibri"/>
                <w:sz w:val="22"/>
                <w:szCs w:val="22"/>
                <w:lang w:val="et-EE"/>
              </w:rPr>
              <w:t xml:space="preserve">(4) </w:t>
            </w:r>
            <w:r w:rsidRPr="00D453D1">
              <w:rPr>
                <w:rFonts w:ascii="Calibri" w:hAnsi="Calibri"/>
                <w:sz w:val="22"/>
                <w:szCs w:val="22"/>
                <w:lang w:val="et-EE"/>
              </w:rPr>
              <w:t xml:space="preserve">kuud pärast lepingu lõppemist. Alternatiivina võib kasutada ka deposiiti süsteemihalduri kontol eelpooltoodud summa ja kehtivusaja tingimustel. </w:t>
            </w:r>
            <w:r w:rsidRPr="00D453D1">
              <w:rPr>
                <w:rFonts w:ascii="Calibri" w:hAnsi="Calibri" w:cs="Calibri"/>
                <w:sz w:val="22"/>
                <w:szCs w:val="22"/>
                <w:lang w:val="et-EE"/>
              </w:rPr>
              <w:t>Kui püsigaranti kehtib tulevikku suunatuna vähem kui</w:t>
            </w:r>
            <w:r>
              <w:rPr>
                <w:rFonts w:ascii="Calibri" w:hAnsi="Calibri" w:cs="Calibri"/>
                <w:sz w:val="22"/>
                <w:szCs w:val="22"/>
                <w:lang w:val="et-EE"/>
              </w:rPr>
              <w:t xml:space="preserve"> </w:t>
            </w:r>
            <w:r w:rsidRPr="00D453D1">
              <w:rPr>
                <w:rFonts w:ascii="Calibri" w:hAnsi="Calibri" w:cs="Calibri"/>
                <w:sz w:val="22"/>
                <w:szCs w:val="22"/>
                <w:lang w:val="et-EE"/>
              </w:rPr>
              <w:t>neli</w:t>
            </w:r>
            <w:r>
              <w:rPr>
                <w:rFonts w:ascii="Calibri" w:hAnsi="Calibri" w:cs="Calibri"/>
                <w:sz w:val="22"/>
                <w:szCs w:val="22"/>
                <w:lang w:val="et-EE"/>
              </w:rPr>
              <w:t xml:space="preserve"> (4)</w:t>
            </w:r>
            <w:r w:rsidRPr="00D453D1">
              <w:rPr>
                <w:rFonts w:ascii="Calibri" w:hAnsi="Calibri" w:cs="Calibri"/>
                <w:sz w:val="22"/>
                <w:szCs w:val="22"/>
                <w:lang w:val="et-EE"/>
              </w:rPr>
              <w:t xml:space="preserve"> kuud, on süsteemihalduril õigus leping ühepoolselt </w:t>
            </w:r>
            <w:r>
              <w:rPr>
                <w:rFonts w:ascii="Calibri" w:hAnsi="Calibri" w:cs="Calibri"/>
                <w:sz w:val="22"/>
                <w:szCs w:val="22"/>
                <w:lang w:val="et-EE"/>
              </w:rPr>
              <w:t>üles öelda</w:t>
            </w:r>
            <w:r w:rsidRPr="00D453D1">
              <w:rPr>
                <w:rFonts w:ascii="Calibri" w:hAnsi="Calibri" w:cs="Calibri"/>
                <w:sz w:val="22"/>
                <w:szCs w:val="22"/>
                <w:lang w:val="et-EE"/>
              </w:rPr>
              <w:t>.</w:t>
            </w:r>
          </w:p>
          <w:p w14:paraId="335DCAA6" w14:textId="77777777" w:rsidR="006F7316" w:rsidRDefault="006F7316" w:rsidP="006F7316"/>
          <w:p w14:paraId="30340704" w14:textId="77777777" w:rsidR="006F7316" w:rsidRDefault="006F7316" w:rsidP="006F7316"/>
          <w:p w14:paraId="56FDED95" w14:textId="77777777" w:rsidR="006F7316" w:rsidRPr="006F7316" w:rsidRDefault="006F7316" w:rsidP="006F7316"/>
          <w:p w14:paraId="669051C1" w14:textId="77777777" w:rsidR="0078324F" w:rsidRPr="00D453D1" w:rsidRDefault="0078324F" w:rsidP="0078324F">
            <w:pPr>
              <w:pStyle w:val="Heading2"/>
              <w:numPr>
                <w:ilvl w:val="1"/>
                <w:numId w:val="3"/>
              </w:numPr>
              <w:spacing w:after="120"/>
              <w:ind w:left="340"/>
              <w:outlineLvl w:val="1"/>
              <w:rPr>
                <w:rFonts w:ascii="Calibri" w:hAnsi="Calibri" w:cs="Calibri"/>
                <w:sz w:val="22"/>
                <w:szCs w:val="22"/>
                <w:lang w:val="et-EE"/>
              </w:rPr>
            </w:pPr>
            <w:r w:rsidRPr="00D453D1">
              <w:rPr>
                <w:rFonts w:ascii="Calibri" w:hAnsi="Calibri" w:cs="Calibri"/>
                <w:sz w:val="22"/>
                <w:szCs w:val="22"/>
                <w:lang w:val="et-EE"/>
              </w:rPr>
              <w:t>Lepingule allkirj</w:t>
            </w:r>
            <w:r>
              <w:rPr>
                <w:rFonts w:ascii="Calibri" w:hAnsi="Calibri" w:cs="Calibri"/>
                <w:sz w:val="22"/>
                <w:szCs w:val="22"/>
                <w:lang w:val="et-EE"/>
              </w:rPr>
              <w:t>as</w:t>
            </w:r>
            <w:r w:rsidRPr="00D453D1">
              <w:rPr>
                <w:rFonts w:ascii="Calibri" w:hAnsi="Calibri" w:cs="Calibri"/>
                <w:sz w:val="22"/>
                <w:szCs w:val="22"/>
                <w:lang w:val="et-EE"/>
              </w:rPr>
              <w:t xml:space="preserve">tamisega kinnitab </w:t>
            </w:r>
            <w:r>
              <w:rPr>
                <w:rFonts w:ascii="Calibri" w:hAnsi="Calibri" w:cs="Calibri"/>
                <w:sz w:val="22"/>
                <w:szCs w:val="22"/>
                <w:lang w:val="et-EE"/>
              </w:rPr>
              <w:t>B</w:t>
            </w:r>
            <w:r w:rsidRPr="00D453D1">
              <w:rPr>
                <w:rFonts w:ascii="Calibri" w:hAnsi="Calibri" w:cs="Calibri"/>
                <w:sz w:val="22"/>
                <w:szCs w:val="22"/>
                <w:lang w:val="et-EE"/>
              </w:rPr>
              <w:t>ilansihaldur, et talle on antud piisav võimalus lepingu sisuga, sealhulgas lepingu lisadega tutvumiseks ning ta on nendega tutvunud ja nende sisust aru saanud.</w:t>
            </w:r>
          </w:p>
          <w:p w14:paraId="3424EDD9" w14:textId="128B2108" w:rsidR="0078324F" w:rsidRPr="00D453D1" w:rsidRDefault="0078324F" w:rsidP="0078324F">
            <w:pPr>
              <w:jc w:val="both"/>
              <w:rPr>
                <w:rFonts w:ascii="Calibri" w:hAnsi="Calibri"/>
                <w:sz w:val="22"/>
                <w:szCs w:val="22"/>
              </w:rPr>
            </w:pPr>
          </w:p>
          <w:p w14:paraId="07C57BA5" w14:textId="77777777" w:rsidR="0078324F" w:rsidRDefault="0078324F" w:rsidP="0078324F">
            <w:pPr>
              <w:pStyle w:val="Heading1"/>
              <w:numPr>
                <w:ilvl w:val="0"/>
                <w:numId w:val="3"/>
              </w:numPr>
              <w:spacing w:before="120" w:after="120"/>
              <w:jc w:val="both"/>
              <w:outlineLvl w:val="0"/>
              <w:rPr>
                <w:rFonts w:ascii="Calibri" w:hAnsi="Calibri" w:cs="Calibri"/>
                <w:sz w:val="22"/>
                <w:szCs w:val="22"/>
              </w:rPr>
            </w:pPr>
            <w:r>
              <w:rPr>
                <w:rFonts w:ascii="Calibri" w:hAnsi="Calibri" w:cs="Calibri"/>
                <w:sz w:val="22"/>
                <w:szCs w:val="22"/>
              </w:rPr>
              <w:t xml:space="preserve">Leppetrahv </w:t>
            </w:r>
          </w:p>
          <w:p w14:paraId="3E252C4D" w14:textId="77777777" w:rsidR="0078324F" w:rsidRPr="00506337" w:rsidRDefault="0078324F" w:rsidP="0078324F">
            <w:pPr>
              <w:numPr>
                <w:ilvl w:val="1"/>
                <w:numId w:val="3"/>
              </w:numPr>
              <w:jc w:val="both"/>
              <w:rPr>
                <w:rFonts w:ascii="Calibri" w:hAnsi="Calibri" w:cs="Calibri"/>
                <w:sz w:val="22"/>
                <w:szCs w:val="22"/>
              </w:rPr>
            </w:pPr>
            <w:r>
              <w:rPr>
                <w:rFonts w:ascii="Calibri" w:hAnsi="Calibri" w:cs="Calibri"/>
                <w:sz w:val="22"/>
                <w:szCs w:val="22"/>
              </w:rPr>
              <w:t xml:space="preserve">Vastavalt tüüptingimuste punktile 7.8.4, </w:t>
            </w:r>
            <w:r w:rsidRPr="00506337">
              <w:rPr>
                <w:rFonts w:ascii="Calibri" w:hAnsi="Calibri" w:cs="Calibri"/>
                <w:sz w:val="22"/>
                <w:szCs w:val="22"/>
              </w:rPr>
              <w:t>ebabilansi k</w:t>
            </w:r>
            <w:r>
              <w:rPr>
                <w:rFonts w:ascii="Calibri" w:hAnsi="Calibri" w:cs="Calibri"/>
                <w:sz w:val="22"/>
                <w:szCs w:val="22"/>
              </w:rPr>
              <w:t>ogusele, mis ületab</w:t>
            </w:r>
            <w:r w:rsidRPr="00506337">
              <w:rPr>
                <w:rFonts w:ascii="Calibri" w:hAnsi="Calibri" w:cs="Calibri"/>
                <w:sz w:val="22"/>
                <w:szCs w:val="22"/>
              </w:rPr>
              <w:t xml:space="preserve"> </w:t>
            </w:r>
            <w:r>
              <w:rPr>
                <w:rFonts w:ascii="Calibri" w:hAnsi="Calibri" w:cs="Calibri"/>
                <w:sz w:val="22"/>
                <w:szCs w:val="22"/>
              </w:rPr>
              <w:t xml:space="preserve">tüüptingimuste </w:t>
            </w:r>
            <w:r w:rsidRPr="00506337">
              <w:rPr>
                <w:rFonts w:ascii="Calibri" w:hAnsi="Calibri" w:cs="Calibri"/>
                <w:sz w:val="22"/>
                <w:szCs w:val="22"/>
              </w:rPr>
              <w:t>punkti</w:t>
            </w:r>
            <w:r>
              <w:rPr>
                <w:rFonts w:ascii="Calibri" w:hAnsi="Calibri" w:cs="Calibri"/>
                <w:sz w:val="22"/>
                <w:szCs w:val="22"/>
              </w:rPr>
              <w:t>de</w:t>
            </w:r>
            <w:r w:rsidRPr="00506337">
              <w:rPr>
                <w:rFonts w:ascii="Calibri" w:hAnsi="Calibri" w:cs="Calibri"/>
                <w:sz w:val="22"/>
                <w:szCs w:val="22"/>
              </w:rPr>
              <w:t>s 7.8.2 ja 7.8.3 toodud tolerants</w:t>
            </w:r>
            <w:r>
              <w:rPr>
                <w:rFonts w:ascii="Calibri" w:hAnsi="Calibri" w:cs="Calibri"/>
                <w:sz w:val="22"/>
                <w:szCs w:val="22"/>
              </w:rPr>
              <w:t>ilimiidi vahemikke, rakendab süsteemihaldur</w:t>
            </w:r>
            <w:r w:rsidRPr="00506337">
              <w:rPr>
                <w:rFonts w:ascii="Calibri" w:hAnsi="Calibri" w:cs="Calibri"/>
                <w:sz w:val="22"/>
                <w:szCs w:val="22"/>
              </w:rPr>
              <w:t xml:space="preserve"> bilansigaasi müügi- ja ostuhindadele </w:t>
            </w:r>
            <w:r>
              <w:rPr>
                <w:rFonts w:ascii="Calibri" w:hAnsi="Calibri" w:cs="Calibri"/>
                <w:sz w:val="22"/>
                <w:szCs w:val="22"/>
              </w:rPr>
              <w:t>leppetrahvi 10%</w:t>
            </w:r>
            <w:r w:rsidRPr="00506337">
              <w:rPr>
                <w:rFonts w:ascii="Calibri" w:hAnsi="Calibri" w:cs="Calibri"/>
                <w:sz w:val="22"/>
                <w:szCs w:val="22"/>
              </w:rPr>
              <w:t xml:space="preserve"> </w:t>
            </w:r>
            <w:r>
              <w:rPr>
                <w:rFonts w:ascii="Calibri" w:hAnsi="Calibri" w:cs="Calibri"/>
                <w:sz w:val="22"/>
                <w:szCs w:val="22"/>
              </w:rPr>
              <w:t>(st</w:t>
            </w:r>
            <w:r w:rsidRPr="00506337">
              <w:rPr>
                <w:rFonts w:ascii="Calibri" w:hAnsi="Calibri" w:cs="Calibri"/>
                <w:sz w:val="22"/>
                <w:szCs w:val="22"/>
              </w:rPr>
              <w:t xml:space="preserve"> müügihinda suurendatakse 10% ja ostuhinda vähendatakse 10%).</w:t>
            </w:r>
          </w:p>
          <w:p w14:paraId="33216B21" w14:textId="77777777" w:rsidR="0078324F" w:rsidRDefault="0078324F" w:rsidP="0078324F">
            <w:pPr>
              <w:ind w:left="360"/>
              <w:jc w:val="both"/>
              <w:rPr>
                <w:rFonts w:ascii="Calibri" w:hAnsi="Calibri" w:cs="Calibri"/>
                <w:sz w:val="22"/>
                <w:szCs w:val="22"/>
              </w:rPr>
            </w:pPr>
          </w:p>
          <w:p w14:paraId="367DCCAD" w14:textId="7E7ED85D" w:rsidR="006F7316" w:rsidRDefault="006F7316" w:rsidP="00AE564C">
            <w:pPr>
              <w:jc w:val="both"/>
              <w:rPr>
                <w:rFonts w:ascii="Calibri" w:hAnsi="Calibri" w:cs="Calibri"/>
                <w:sz w:val="22"/>
                <w:szCs w:val="22"/>
              </w:rPr>
            </w:pPr>
          </w:p>
          <w:p w14:paraId="1321E949" w14:textId="77777777" w:rsidR="006F7316" w:rsidRPr="0088155A" w:rsidRDefault="006F7316" w:rsidP="0078324F">
            <w:pPr>
              <w:ind w:left="360"/>
              <w:jc w:val="both"/>
              <w:rPr>
                <w:rFonts w:ascii="Calibri" w:hAnsi="Calibri" w:cs="Calibri"/>
                <w:sz w:val="22"/>
                <w:szCs w:val="22"/>
              </w:rPr>
            </w:pPr>
          </w:p>
          <w:p w14:paraId="16FF403B" w14:textId="70946C59" w:rsidR="0078324F" w:rsidRPr="00D453D1" w:rsidRDefault="0078324F" w:rsidP="0078324F">
            <w:pPr>
              <w:pStyle w:val="Heading2"/>
              <w:numPr>
                <w:ilvl w:val="1"/>
                <w:numId w:val="3"/>
              </w:numPr>
              <w:spacing w:after="120"/>
              <w:outlineLvl w:val="1"/>
              <w:rPr>
                <w:rFonts w:ascii="Calibri" w:hAnsi="Calibri" w:cs="Calibri"/>
                <w:sz w:val="22"/>
                <w:szCs w:val="22"/>
                <w:lang w:val="et-EE"/>
              </w:rPr>
            </w:pPr>
            <w:r>
              <w:rPr>
                <w:rFonts w:ascii="Calibri" w:hAnsi="Calibri" w:cs="Calibri"/>
                <w:sz w:val="22"/>
                <w:szCs w:val="22"/>
                <w:lang w:val="et-EE"/>
              </w:rPr>
              <w:t>Pooled on</w:t>
            </w:r>
            <w:r w:rsidRPr="00D453D1">
              <w:rPr>
                <w:rFonts w:ascii="Calibri" w:hAnsi="Calibri" w:cs="Calibri"/>
                <w:sz w:val="22"/>
                <w:szCs w:val="22"/>
                <w:lang w:val="et-EE"/>
              </w:rPr>
              <w:t xml:space="preserve"> kokku leppinud, et </w:t>
            </w:r>
            <w:r>
              <w:rPr>
                <w:rFonts w:ascii="Calibri" w:hAnsi="Calibri" w:cs="Calibri"/>
                <w:sz w:val="22"/>
                <w:szCs w:val="22"/>
                <w:lang w:val="et-EE"/>
              </w:rPr>
              <w:t>lepingu punkt 4.1 ja tüüptingimuste punkt 7.8.4 rakenduvad alates 01.01.201</w:t>
            </w:r>
            <w:r w:rsidR="00CC5369">
              <w:rPr>
                <w:rFonts w:ascii="Calibri" w:hAnsi="Calibri" w:cs="Calibri"/>
                <w:sz w:val="22"/>
                <w:szCs w:val="22"/>
                <w:lang w:val="et-EE"/>
              </w:rPr>
              <w:t>8</w:t>
            </w:r>
            <w:r>
              <w:rPr>
                <w:rFonts w:ascii="Calibri" w:hAnsi="Calibri" w:cs="Calibri"/>
                <w:sz w:val="22"/>
                <w:szCs w:val="22"/>
                <w:lang w:val="et-EE"/>
              </w:rPr>
              <w:t>.a.</w:t>
            </w:r>
          </w:p>
          <w:p w14:paraId="594FDF70" w14:textId="2B1F657A" w:rsidR="0078324F" w:rsidRDefault="0078324F" w:rsidP="0078324F">
            <w:pPr>
              <w:jc w:val="both"/>
            </w:pPr>
          </w:p>
          <w:p w14:paraId="683BBAE1" w14:textId="77777777" w:rsidR="0078324F" w:rsidRDefault="0078324F" w:rsidP="0078324F">
            <w:pPr>
              <w:pStyle w:val="Heading1"/>
              <w:numPr>
                <w:ilvl w:val="0"/>
                <w:numId w:val="3"/>
              </w:numPr>
              <w:spacing w:before="120" w:after="120"/>
              <w:jc w:val="both"/>
              <w:outlineLvl w:val="0"/>
              <w:rPr>
                <w:rFonts w:ascii="Calibri" w:hAnsi="Calibri" w:cs="Calibri"/>
                <w:sz w:val="22"/>
                <w:szCs w:val="22"/>
              </w:rPr>
            </w:pPr>
            <w:r>
              <w:rPr>
                <w:rFonts w:ascii="Calibri" w:hAnsi="Calibri" w:cs="Calibri"/>
                <w:sz w:val="22"/>
                <w:szCs w:val="22"/>
              </w:rPr>
              <w:t>Bilansiperiood ja -ühikud</w:t>
            </w:r>
          </w:p>
          <w:p w14:paraId="567D38DB" w14:textId="597BE229" w:rsidR="0078324F" w:rsidRDefault="0078324F" w:rsidP="0078324F">
            <w:pPr>
              <w:numPr>
                <w:ilvl w:val="1"/>
                <w:numId w:val="3"/>
              </w:numPr>
              <w:jc w:val="both"/>
              <w:rPr>
                <w:rFonts w:ascii="Calibri" w:hAnsi="Calibri" w:cs="Calibri"/>
                <w:sz w:val="22"/>
                <w:szCs w:val="22"/>
              </w:rPr>
            </w:pPr>
            <w:r>
              <w:rPr>
                <w:rFonts w:ascii="Calibri" w:hAnsi="Calibri" w:cs="Calibri"/>
                <w:sz w:val="22"/>
                <w:szCs w:val="22"/>
              </w:rPr>
              <w:t xml:space="preserve">Vastavalt tüüptingimuste punktile 2.5 on bilansiperiood üks 24 tunnine periood, mis </w:t>
            </w:r>
            <w:r>
              <w:rPr>
                <w:rFonts w:ascii="Calibri" w:hAnsi="Calibri" w:cs="Calibri"/>
                <w:sz w:val="22"/>
                <w:szCs w:val="22"/>
              </w:rPr>
              <w:lastRenderedPageBreak/>
              <w:t>algab ja lõpeb seadusandlusega määratud kellaajal. Pooled lepivad kokku, et seni, kuni seadusandluses ei ole bilansiperioodi alguse ega lõppemise aega  määratletud, on bilansiperioodiks ajavahemik, mis algab vööndiaja järgi hommikul kell 9.00 ja lõpeb järgmise päeva hommikul kell 9.00.</w:t>
            </w:r>
          </w:p>
          <w:p w14:paraId="044FDA7D" w14:textId="77777777" w:rsidR="00CC5369" w:rsidRDefault="00CC5369" w:rsidP="00CC5369">
            <w:pPr>
              <w:numPr>
                <w:ilvl w:val="1"/>
                <w:numId w:val="3"/>
              </w:numPr>
              <w:jc w:val="both"/>
              <w:rPr>
                <w:rFonts w:ascii="Calibri" w:hAnsi="Calibri" w:cs="Calibri"/>
                <w:sz w:val="22"/>
                <w:szCs w:val="22"/>
              </w:rPr>
            </w:pPr>
            <w:r w:rsidRPr="00CC5369">
              <w:rPr>
                <w:rFonts w:ascii="Calibri" w:hAnsi="Calibri" w:cs="Calibri"/>
                <w:sz w:val="22"/>
                <w:szCs w:val="22"/>
              </w:rPr>
              <w:t>Pooled lepivad kokku, et alates 01.04.2017 toimub bilansi planeerimine ja bilansiportfelli kohta ebabilansi selgitamine energiaühikutes, kilovatt-tunni (kWh) põhiselt järgmise arvestusega:</w:t>
            </w:r>
          </w:p>
          <w:p w14:paraId="5D1AD1DA" w14:textId="2C5D340A" w:rsidR="00CC5369" w:rsidRDefault="00CC5369" w:rsidP="00CC5369">
            <w:pPr>
              <w:numPr>
                <w:ilvl w:val="2"/>
                <w:numId w:val="3"/>
              </w:numPr>
              <w:jc w:val="both"/>
              <w:rPr>
                <w:rFonts w:ascii="Calibri" w:hAnsi="Calibri" w:cs="Calibri"/>
                <w:sz w:val="22"/>
                <w:szCs w:val="22"/>
              </w:rPr>
            </w:pPr>
            <w:r w:rsidRPr="00CC5369">
              <w:rPr>
                <w:rFonts w:ascii="Calibri" w:hAnsi="Calibri" w:cs="Calibri"/>
                <w:sz w:val="22"/>
                <w:szCs w:val="22"/>
              </w:rPr>
              <w:t>Bilansiplaanid esitatakse energiaühiku</w:t>
            </w:r>
            <w:r>
              <w:rPr>
                <w:rFonts w:ascii="Calibri" w:hAnsi="Calibri" w:cs="Calibri"/>
                <w:sz w:val="22"/>
                <w:szCs w:val="22"/>
              </w:rPr>
              <w:softHyphen/>
            </w:r>
            <w:r w:rsidRPr="00CC5369">
              <w:rPr>
                <w:rFonts w:ascii="Calibri" w:hAnsi="Calibri" w:cs="Calibri"/>
                <w:sz w:val="22"/>
                <w:szCs w:val="22"/>
              </w:rPr>
              <w:t>tes kuni 1 kWh täpsusega. Bilansiselgitus ebabilansi koguse arvestusega koosta</w:t>
            </w:r>
            <w:r>
              <w:rPr>
                <w:rFonts w:ascii="Calibri" w:hAnsi="Calibri" w:cs="Calibri"/>
                <w:sz w:val="22"/>
                <w:szCs w:val="22"/>
              </w:rPr>
              <w:softHyphen/>
            </w:r>
            <w:r w:rsidRPr="00CC5369">
              <w:rPr>
                <w:rFonts w:ascii="Calibri" w:hAnsi="Calibri" w:cs="Calibri"/>
                <w:sz w:val="22"/>
                <w:szCs w:val="22"/>
              </w:rPr>
              <w:t>tak</w:t>
            </w:r>
            <w:r>
              <w:rPr>
                <w:rFonts w:ascii="Calibri" w:hAnsi="Calibri" w:cs="Calibri"/>
                <w:sz w:val="22"/>
                <w:szCs w:val="22"/>
              </w:rPr>
              <w:t>se energiaühikutes</w:t>
            </w:r>
            <w:r w:rsidRPr="00CC5369">
              <w:rPr>
                <w:rFonts w:ascii="Calibri" w:hAnsi="Calibri" w:cs="Calibri"/>
                <w:sz w:val="22"/>
                <w:szCs w:val="22"/>
              </w:rPr>
              <w:t xml:space="preserve"> 1 kWh täpsusega.</w:t>
            </w:r>
          </w:p>
          <w:p w14:paraId="0CC1DEE0" w14:textId="766B89D9" w:rsidR="00CC5369" w:rsidRDefault="00CC5369" w:rsidP="00353248">
            <w:pPr>
              <w:numPr>
                <w:ilvl w:val="2"/>
                <w:numId w:val="3"/>
              </w:numPr>
              <w:jc w:val="both"/>
              <w:rPr>
                <w:rFonts w:ascii="Calibri" w:hAnsi="Calibri" w:cs="Calibri"/>
                <w:sz w:val="22"/>
                <w:szCs w:val="22"/>
              </w:rPr>
            </w:pPr>
            <w:r w:rsidRPr="00CC5369">
              <w:rPr>
                <w:rFonts w:ascii="Calibri" w:hAnsi="Calibri" w:cs="Calibri"/>
                <w:sz w:val="22"/>
                <w:szCs w:val="22"/>
              </w:rPr>
              <w:t>Seni kuni õigusaktides ei ole võrguette</w:t>
            </w:r>
            <w:r>
              <w:rPr>
                <w:rFonts w:ascii="Calibri" w:hAnsi="Calibri" w:cs="Calibri"/>
                <w:sz w:val="22"/>
                <w:szCs w:val="22"/>
              </w:rPr>
              <w:softHyphen/>
            </w:r>
            <w:r w:rsidRPr="00CC5369">
              <w:rPr>
                <w:rFonts w:ascii="Calibri" w:hAnsi="Calibri" w:cs="Calibri"/>
                <w:sz w:val="22"/>
                <w:szCs w:val="22"/>
              </w:rPr>
              <w:t>võtjatele kohustuseks edastada mõõte</w:t>
            </w:r>
            <w:r>
              <w:rPr>
                <w:rFonts w:ascii="Calibri" w:hAnsi="Calibri" w:cs="Calibri"/>
                <w:sz w:val="22"/>
                <w:szCs w:val="22"/>
              </w:rPr>
              <w:softHyphen/>
            </w:r>
            <w:r w:rsidRPr="00CC5369">
              <w:rPr>
                <w:rFonts w:ascii="Calibri" w:hAnsi="Calibri" w:cs="Calibri"/>
                <w:sz w:val="22"/>
                <w:szCs w:val="22"/>
              </w:rPr>
              <w:t>andmed bilansiselgituseks kWh ühiku</w:t>
            </w:r>
            <w:r>
              <w:rPr>
                <w:rFonts w:ascii="Calibri" w:hAnsi="Calibri" w:cs="Calibri"/>
                <w:sz w:val="22"/>
                <w:szCs w:val="22"/>
              </w:rPr>
              <w:softHyphen/>
            </w:r>
            <w:r w:rsidRPr="00CC5369">
              <w:rPr>
                <w:rFonts w:ascii="Calibri" w:hAnsi="Calibri" w:cs="Calibri"/>
                <w:sz w:val="22"/>
                <w:szCs w:val="22"/>
              </w:rPr>
              <w:t>tes, agregeeritakse bilansihalduri bilan</w:t>
            </w:r>
            <w:r>
              <w:rPr>
                <w:rFonts w:ascii="Calibri" w:hAnsi="Calibri" w:cs="Calibri"/>
                <w:sz w:val="22"/>
                <w:szCs w:val="22"/>
              </w:rPr>
              <w:softHyphen/>
            </w:r>
            <w:r w:rsidRPr="00CC5369">
              <w:rPr>
                <w:rFonts w:ascii="Calibri" w:hAnsi="Calibri" w:cs="Calibri"/>
                <w:sz w:val="22"/>
                <w:szCs w:val="22"/>
              </w:rPr>
              <w:t>siselgituse mõõtepunktide mõõte</w:t>
            </w:r>
            <w:r>
              <w:rPr>
                <w:rFonts w:ascii="Calibri" w:hAnsi="Calibri" w:cs="Calibri"/>
                <w:sz w:val="22"/>
                <w:szCs w:val="22"/>
              </w:rPr>
              <w:softHyphen/>
            </w:r>
            <w:r w:rsidRPr="00CC5369">
              <w:rPr>
                <w:rFonts w:ascii="Calibri" w:hAnsi="Calibri" w:cs="Calibri"/>
                <w:sz w:val="22"/>
                <w:szCs w:val="22"/>
              </w:rPr>
              <w:t>and</w:t>
            </w:r>
            <w:r>
              <w:rPr>
                <w:rFonts w:ascii="Calibri" w:hAnsi="Calibri" w:cs="Calibri"/>
                <w:sz w:val="22"/>
                <w:szCs w:val="22"/>
              </w:rPr>
              <w:softHyphen/>
            </w:r>
            <w:r w:rsidRPr="00CC5369">
              <w:rPr>
                <w:rFonts w:ascii="Calibri" w:hAnsi="Calibri" w:cs="Calibri"/>
                <w:sz w:val="22"/>
                <w:szCs w:val="22"/>
              </w:rPr>
              <w:t>med kokku kuupmeetrites (m</w:t>
            </w:r>
            <w:r w:rsidRPr="00CC5369">
              <w:rPr>
                <w:rFonts w:ascii="Calibri" w:hAnsi="Calibri" w:cs="Calibri"/>
                <w:sz w:val="22"/>
                <w:szCs w:val="22"/>
                <w:vertAlign w:val="superscript"/>
              </w:rPr>
              <w:t>3</w:t>
            </w:r>
            <w:r w:rsidRPr="00CC5369">
              <w:rPr>
                <w:rFonts w:ascii="Calibri" w:hAnsi="Calibri" w:cs="Calibri"/>
                <w:sz w:val="22"/>
                <w:szCs w:val="22"/>
              </w:rPr>
              <w:t>), mille summaarne väärtus teisendatakse üm</w:t>
            </w:r>
            <w:r>
              <w:rPr>
                <w:rFonts w:ascii="Calibri" w:hAnsi="Calibri" w:cs="Calibri"/>
                <w:sz w:val="22"/>
                <w:szCs w:val="22"/>
              </w:rPr>
              <w:softHyphen/>
            </w:r>
            <w:r w:rsidRPr="00CC5369">
              <w:rPr>
                <w:rFonts w:ascii="Calibri" w:hAnsi="Calibri" w:cs="Calibri"/>
                <w:sz w:val="22"/>
                <w:szCs w:val="22"/>
              </w:rPr>
              <w:t>ber energiaühikutesse mõõdetud gaasi</w:t>
            </w:r>
            <w:r>
              <w:rPr>
                <w:rFonts w:ascii="Calibri" w:hAnsi="Calibri" w:cs="Calibri"/>
                <w:sz w:val="22"/>
                <w:szCs w:val="22"/>
              </w:rPr>
              <w:softHyphen/>
            </w:r>
            <w:r w:rsidRPr="00CC5369">
              <w:rPr>
                <w:rFonts w:ascii="Calibri" w:hAnsi="Calibri" w:cs="Calibri"/>
                <w:sz w:val="22"/>
                <w:szCs w:val="22"/>
              </w:rPr>
              <w:t>koguse ja gaasi üle</w:t>
            </w:r>
            <w:r w:rsidR="00353248">
              <w:rPr>
                <w:rFonts w:ascii="Calibri" w:hAnsi="Calibri" w:cs="Calibri"/>
                <w:sz w:val="22"/>
                <w:szCs w:val="22"/>
              </w:rPr>
              <w:t>mise kütteväärtuse korrutisena:</w:t>
            </w:r>
          </w:p>
          <w:p w14:paraId="48CEE047" w14:textId="77777777" w:rsidR="00353248" w:rsidRDefault="00353248" w:rsidP="00353248">
            <w:pPr>
              <w:ind w:left="720"/>
              <w:jc w:val="both"/>
              <w:rPr>
                <w:rFonts w:ascii="Calibri" w:hAnsi="Calibri" w:cs="Calibri"/>
                <w:sz w:val="22"/>
                <w:szCs w:val="22"/>
              </w:rPr>
            </w:pPr>
            <w:r w:rsidRPr="0089498E">
              <w:rPr>
                <w:position w:val="-14"/>
                <w:lang w:val="en-US"/>
              </w:rPr>
              <w:object w:dxaOrig="2120" w:dyaOrig="400" w14:anchorId="67399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1pt" o:ole="">
                  <v:imagedata r:id="rId10" o:title=""/>
                </v:shape>
                <o:OLEObject Type="Embed" ProgID="Equation.3" ShapeID="_x0000_i1025" DrawAspect="Content" ObjectID="_1566900180" r:id="rId11"/>
              </w:object>
            </w:r>
          </w:p>
          <w:p w14:paraId="725C4A5D" w14:textId="77777777" w:rsidR="00353248" w:rsidRDefault="00CC5369" w:rsidP="00353248">
            <w:pPr>
              <w:ind w:left="720"/>
              <w:jc w:val="both"/>
              <w:rPr>
                <w:rFonts w:ascii="Calibri" w:hAnsi="Calibri" w:cs="Calibri"/>
                <w:sz w:val="22"/>
                <w:szCs w:val="22"/>
              </w:rPr>
            </w:pPr>
            <w:r w:rsidRPr="00CC5369">
              <w:rPr>
                <w:rFonts w:ascii="Calibri" w:hAnsi="Calibri" w:cs="Calibri"/>
                <w:sz w:val="22"/>
                <w:szCs w:val="22"/>
              </w:rPr>
              <w:t>kus:</w:t>
            </w:r>
          </w:p>
          <w:p w14:paraId="64437F71" w14:textId="0C83F8AD" w:rsidR="00353248" w:rsidRDefault="00CC5369" w:rsidP="00353248">
            <w:pPr>
              <w:ind w:left="720"/>
              <w:jc w:val="both"/>
              <w:rPr>
                <w:rFonts w:ascii="Calibri" w:hAnsi="Calibri" w:cs="Calibri"/>
                <w:sz w:val="22"/>
                <w:szCs w:val="22"/>
              </w:rPr>
            </w:pPr>
            <w:r w:rsidRPr="00CC5369">
              <w:rPr>
                <w:rFonts w:ascii="Calibri" w:hAnsi="Calibri" w:cs="Calibri"/>
                <w:sz w:val="22"/>
                <w:szCs w:val="22"/>
              </w:rPr>
              <w:t>∑E</w:t>
            </w:r>
            <w:r w:rsidRPr="00353248">
              <w:rPr>
                <w:rFonts w:ascii="Calibri" w:hAnsi="Calibri" w:cs="Calibri"/>
                <w:sz w:val="22"/>
                <w:szCs w:val="22"/>
                <w:vertAlign w:val="subscript"/>
              </w:rPr>
              <w:t>B</w:t>
            </w:r>
            <w:r w:rsidRPr="00CC5369">
              <w:rPr>
                <w:rFonts w:ascii="Calibri" w:hAnsi="Calibri" w:cs="Calibri"/>
                <w:sz w:val="22"/>
                <w:szCs w:val="22"/>
              </w:rPr>
              <w:t xml:space="preserve"> – bilansihalduri portfellis bilansi</w:t>
            </w:r>
            <w:r w:rsidR="00353248">
              <w:rPr>
                <w:rFonts w:ascii="Calibri" w:hAnsi="Calibri" w:cs="Calibri"/>
                <w:sz w:val="22"/>
                <w:szCs w:val="22"/>
              </w:rPr>
              <w:softHyphen/>
            </w:r>
            <w:r w:rsidRPr="00CC5369">
              <w:rPr>
                <w:rFonts w:ascii="Calibri" w:hAnsi="Calibri" w:cs="Calibri"/>
                <w:sz w:val="22"/>
                <w:szCs w:val="22"/>
              </w:rPr>
              <w:t>perioodi summaarne mõõdetud gaasi</w:t>
            </w:r>
            <w:r w:rsidR="00353248">
              <w:rPr>
                <w:rFonts w:ascii="Calibri" w:hAnsi="Calibri" w:cs="Calibri"/>
                <w:sz w:val="22"/>
                <w:szCs w:val="22"/>
              </w:rPr>
              <w:softHyphen/>
            </w:r>
            <w:r w:rsidRPr="00CC5369">
              <w:rPr>
                <w:rFonts w:ascii="Calibri" w:hAnsi="Calibri" w:cs="Calibri"/>
                <w:sz w:val="22"/>
                <w:szCs w:val="22"/>
              </w:rPr>
              <w:t>kogus energiaühikutes (kWh);</w:t>
            </w:r>
          </w:p>
          <w:p w14:paraId="337EA58B" w14:textId="2FD4CF2E" w:rsidR="00353248" w:rsidRDefault="00353248" w:rsidP="00353248">
            <w:pPr>
              <w:ind w:left="720"/>
              <w:jc w:val="both"/>
              <w:rPr>
                <w:rFonts w:ascii="Calibri" w:hAnsi="Calibri" w:cs="Calibri"/>
                <w:sz w:val="22"/>
                <w:szCs w:val="22"/>
              </w:rPr>
            </w:pPr>
            <w:r>
              <w:rPr>
                <w:rFonts w:ascii="Calibri" w:hAnsi="Calibri" w:cs="Calibri"/>
                <w:sz w:val="22"/>
                <w:szCs w:val="22"/>
              </w:rPr>
              <w:t>∑V</w:t>
            </w:r>
            <w:r w:rsidR="00CC5369" w:rsidRPr="00353248">
              <w:rPr>
                <w:rFonts w:ascii="Calibri" w:hAnsi="Calibri" w:cs="Calibri"/>
                <w:sz w:val="22"/>
                <w:szCs w:val="22"/>
                <w:vertAlign w:val="subscript"/>
              </w:rPr>
              <w:t>B</w:t>
            </w:r>
            <w:r w:rsidR="00CC5369" w:rsidRPr="00CC5369">
              <w:rPr>
                <w:rFonts w:ascii="Calibri" w:hAnsi="Calibri" w:cs="Calibri"/>
                <w:sz w:val="22"/>
                <w:szCs w:val="22"/>
              </w:rPr>
              <w:t xml:space="preserve">  – bilansihalduri portfellis bilansi</w:t>
            </w:r>
            <w:r>
              <w:rPr>
                <w:rFonts w:ascii="Calibri" w:hAnsi="Calibri" w:cs="Calibri"/>
                <w:sz w:val="22"/>
                <w:szCs w:val="22"/>
              </w:rPr>
              <w:softHyphen/>
            </w:r>
            <w:r w:rsidR="00CC5369" w:rsidRPr="00CC5369">
              <w:rPr>
                <w:rFonts w:ascii="Calibri" w:hAnsi="Calibri" w:cs="Calibri"/>
                <w:sz w:val="22"/>
                <w:szCs w:val="22"/>
              </w:rPr>
              <w:t>perioodi summaarne mõõdetud gaasi</w:t>
            </w:r>
            <w:r>
              <w:rPr>
                <w:rFonts w:ascii="Calibri" w:hAnsi="Calibri" w:cs="Calibri"/>
                <w:sz w:val="22"/>
                <w:szCs w:val="22"/>
              </w:rPr>
              <w:softHyphen/>
            </w:r>
            <w:r w:rsidR="00CC5369" w:rsidRPr="00CC5369">
              <w:rPr>
                <w:rFonts w:ascii="Calibri" w:hAnsi="Calibri" w:cs="Calibri"/>
                <w:sz w:val="22"/>
                <w:szCs w:val="22"/>
              </w:rPr>
              <w:t>kogus kuupmeetrites (m³).</w:t>
            </w:r>
          </w:p>
          <w:p w14:paraId="1CFB11B6" w14:textId="43EB41A0" w:rsidR="0078324F" w:rsidRDefault="00CC5369" w:rsidP="00353248">
            <w:pPr>
              <w:ind w:left="720"/>
              <w:jc w:val="both"/>
              <w:rPr>
                <w:rFonts w:ascii="Calibri" w:hAnsi="Calibri" w:cs="Calibri"/>
                <w:sz w:val="22"/>
                <w:szCs w:val="22"/>
              </w:rPr>
            </w:pPr>
            <w:r w:rsidRPr="00CC5369">
              <w:rPr>
                <w:rFonts w:ascii="Calibri" w:hAnsi="Calibri" w:cs="Calibri"/>
                <w:sz w:val="22"/>
                <w:szCs w:val="22"/>
              </w:rPr>
              <w:t>H</w:t>
            </w:r>
            <w:r w:rsidRPr="00353248">
              <w:rPr>
                <w:rFonts w:ascii="Calibri" w:hAnsi="Calibri" w:cs="Calibri"/>
                <w:sz w:val="22"/>
                <w:szCs w:val="22"/>
                <w:vertAlign w:val="subscript"/>
              </w:rPr>
              <w:t>s</w:t>
            </w:r>
            <w:r w:rsidRPr="00CC5369">
              <w:rPr>
                <w:rFonts w:ascii="Calibri" w:hAnsi="Calibri" w:cs="Calibri"/>
                <w:sz w:val="22"/>
                <w:szCs w:val="22"/>
              </w:rPr>
              <w:t xml:space="preserve"> – süsteemihalduri veebilehel aval</w:t>
            </w:r>
            <w:r w:rsidR="00353248">
              <w:rPr>
                <w:rFonts w:ascii="Calibri" w:hAnsi="Calibri" w:cs="Calibri"/>
                <w:sz w:val="22"/>
                <w:szCs w:val="22"/>
              </w:rPr>
              <w:softHyphen/>
            </w:r>
            <w:r w:rsidRPr="00CC5369">
              <w:rPr>
                <w:rFonts w:ascii="Calibri" w:hAnsi="Calibri" w:cs="Calibri"/>
                <w:sz w:val="22"/>
                <w:szCs w:val="22"/>
              </w:rPr>
              <w:t>datud gaasi ülemine kütteväärtust üle</w:t>
            </w:r>
            <w:r w:rsidR="00353248">
              <w:rPr>
                <w:rFonts w:ascii="Calibri" w:hAnsi="Calibri" w:cs="Calibri"/>
                <w:sz w:val="22"/>
                <w:szCs w:val="22"/>
              </w:rPr>
              <w:softHyphen/>
            </w:r>
            <w:r w:rsidRPr="00CC5369">
              <w:rPr>
                <w:rFonts w:ascii="Calibri" w:hAnsi="Calibri" w:cs="Calibri"/>
                <w:sz w:val="22"/>
                <w:szCs w:val="22"/>
              </w:rPr>
              <w:t>kandevõrgu piirkonnas vastavaks bilan</w:t>
            </w:r>
            <w:r w:rsidR="00353248">
              <w:rPr>
                <w:rFonts w:ascii="Calibri" w:hAnsi="Calibri" w:cs="Calibri"/>
                <w:sz w:val="22"/>
                <w:szCs w:val="22"/>
              </w:rPr>
              <w:softHyphen/>
            </w:r>
            <w:r w:rsidRPr="00CC5369">
              <w:rPr>
                <w:rFonts w:ascii="Calibri" w:hAnsi="Calibri" w:cs="Calibri"/>
                <w:sz w:val="22"/>
                <w:szCs w:val="22"/>
              </w:rPr>
              <w:t>siperioodiks seadusandluses toodud korras (kWh/m³).</w:t>
            </w:r>
          </w:p>
          <w:p w14:paraId="360F8714" w14:textId="19E46A55" w:rsidR="0078324F" w:rsidRPr="00506337" w:rsidRDefault="0078324F" w:rsidP="00030FB9">
            <w:pPr>
              <w:jc w:val="both"/>
              <w:rPr>
                <w:rFonts w:ascii="Calibri" w:hAnsi="Calibri" w:cs="Calibri"/>
                <w:sz w:val="22"/>
                <w:szCs w:val="22"/>
              </w:rPr>
            </w:pPr>
          </w:p>
          <w:p w14:paraId="0CBDD353" w14:textId="77777777" w:rsidR="0078324F" w:rsidRPr="00D453D1" w:rsidRDefault="0078324F" w:rsidP="0078324F">
            <w:pPr>
              <w:pStyle w:val="Heading1"/>
              <w:numPr>
                <w:ilvl w:val="0"/>
                <w:numId w:val="3"/>
              </w:numPr>
              <w:spacing w:before="120" w:after="120"/>
              <w:jc w:val="both"/>
              <w:outlineLvl w:val="0"/>
              <w:rPr>
                <w:rFonts w:ascii="Calibri" w:hAnsi="Calibri" w:cs="Calibri"/>
                <w:sz w:val="22"/>
                <w:szCs w:val="22"/>
              </w:rPr>
            </w:pPr>
            <w:r w:rsidRPr="00D453D1">
              <w:rPr>
                <w:rFonts w:ascii="Calibri" w:hAnsi="Calibri" w:cs="Calibri"/>
                <w:sz w:val="22"/>
                <w:szCs w:val="22"/>
              </w:rPr>
              <w:t>Lepingu lisad</w:t>
            </w:r>
          </w:p>
          <w:p w14:paraId="6960CE72" w14:textId="77777777" w:rsidR="000332F2" w:rsidRPr="000332F2" w:rsidRDefault="0078324F" w:rsidP="000332F2">
            <w:pPr>
              <w:numPr>
                <w:ilvl w:val="1"/>
                <w:numId w:val="3"/>
              </w:numPr>
              <w:spacing w:before="120" w:after="120"/>
              <w:jc w:val="both"/>
              <w:rPr>
                <w:rFonts w:ascii="Calibri" w:hAnsi="Calibri" w:cs="Calibri"/>
                <w:sz w:val="22"/>
                <w:szCs w:val="22"/>
              </w:rPr>
            </w:pPr>
            <w:r w:rsidRPr="00D453D1">
              <w:rPr>
                <w:rFonts w:ascii="Calibri" w:hAnsi="Calibri" w:cs="Calibri"/>
                <w:sz w:val="22"/>
                <w:szCs w:val="22"/>
              </w:rPr>
              <w:t xml:space="preserve"> Lepingu sõlmimisel on lepingu lahutamatuteks osadeks alljärgnevad lisad:</w:t>
            </w:r>
          </w:p>
          <w:p w14:paraId="41DCED91" w14:textId="77777777" w:rsidR="0078324F" w:rsidRPr="00D453D1" w:rsidRDefault="0078324F" w:rsidP="0078324F">
            <w:pPr>
              <w:ind w:left="357"/>
              <w:jc w:val="both"/>
              <w:rPr>
                <w:rFonts w:ascii="Calibri" w:hAnsi="Calibri" w:cs="Calibri"/>
                <w:sz w:val="22"/>
                <w:szCs w:val="22"/>
              </w:rPr>
            </w:pPr>
            <w:r w:rsidRPr="00D453D1">
              <w:rPr>
                <w:rFonts w:ascii="Calibri" w:hAnsi="Calibri" w:cs="Calibri"/>
                <w:sz w:val="22"/>
                <w:szCs w:val="22"/>
              </w:rPr>
              <w:t xml:space="preserve">Lisa 1: </w:t>
            </w:r>
            <w:r w:rsidRPr="00D453D1">
              <w:rPr>
                <w:rFonts w:ascii="Calibri" w:hAnsi="Calibri" w:cs="Calibri"/>
                <w:sz w:val="22"/>
                <w:szCs w:val="22"/>
              </w:rPr>
              <w:tab/>
              <w:t xml:space="preserve">Bilansihalduri </w:t>
            </w:r>
            <w:r>
              <w:rPr>
                <w:rFonts w:ascii="Calibri" w:hAnsi="Calibri" w:cs="Calibri"/>
                <w:sz w:val="22"/>
                <w:szCs w:val="22"/>
              </w:rPr>
              <w:t>bilansiselgituse avatud tarne mõõtepunktid</w:t>
            </w:r>
            <w:r w:rsidRPr="00D453D1">
              <w:rPr>
                <w:rFonts w:ascii="Calibri" w:hAnsi="Calibri" w:cs="Calibri"/>
                <w:sz w:val="22"/>
                <w:szCs w:val="22"/>
              </w:rPr>
              <w:t>;</w:t>
            </w:r>
          </w:p>
          <w:p w14:paraId="53929AB5" w14:textId="77777777" w:rsidR="0078324F" w:rsidRPr="00D453D1" w:rsidRDefault="0078324F" w:rsidP="0078324F">
            <w:pPr>
              <w:ind w:left="357"/>
              <w:jc w:val="both"/>
              <w:rPr>
                <w:rFonts w:ascii="Calibri" w:hAnsi="Calibri" w:cs="Calibri"/>
                <w:sz w:val="22"/>
                <w:szCs w:val="22"/>
              </w:rPr>
            </w:pPr>
            <w:r>
              <w:rPr>
                <w:rFonts w:ascii="Calibri" w:hAnsi="Calibri" w:cs="Calibri"/>
                <w:sz w:val="22"/>
                <w:szCs w:val="22"/>
              </w:rPr>
              <w:t xml:space="preserve">Lisa 2: </w:t>
            </w:r>
            <w:r>
              <w:rPr>
                <w:rFonts w:ascii="Calibri" w:hAnsi="Calibri" w:cs="Calibri"/>
                <w:sz w:val="22"/>
                <w:szCs w:val="22"/>
              </w:rPr>
              <w:tab/>
              <w:t>Andmevahetuse vormid</w:t>
            </w:r>
            <w:r w:rsidR="000332F2">
              <w:rPr>
                <w:rFonts w:ascii="Calibri" w:hAnsi="Calibri" w:cs="Calibri"/>
                <w:sz w:val="22"/>
                <w:szCs w:val="22"/>
              </w:rPr>
              <w:t>;</w:t>
            </w:r>
          </w:p>
          <w:p w14:paraId="3A45F316" w14:textId="77777777" w:rsidR="000332F2" w:rsidRPr="00D453D1" w:rsidRDefault="000332F2" w:rsidP="000332F2">
            <w:pPr>
              <w:ind w:left="357"/>
              <w:jc w:val="both"/>
              <w:rPr>
                <w:rFonts w:ascii="Calibri" w:hAnsi="Calibri" w:cs="Calibri"/>
                <w:sz w:val="22"/>
                <w:szCs w:val="22"/>
              </w:rPr>
            </w:pPr>
            <w:r>
              <w:rPr>
                <w:rFonts w:ascii="Calibri" w:hAnsi="Calibri" w:cs="Calibri"/>
                <w:sz w:val="22"/>
                <w:szCs w:val="22"/>
              </w:rPr>
              <w:t>Lisa 3:</w:t>
            </w:r>
            <w:r>
              <w:rPr>
                <w:rFonts w:ascii="Calibri" w:hAnsi="Calibri" w:cs="Calibri"/>
                <w:sz w:val="22"/>
                <w:szCs w:val="22"/>
              </w:rPr>
              <w:tab/>
              <w:t>Selgitus.</w:t>
            </w:r>
          </w:p>
          <w:p w14:paraId="288B6AF6" w14:textId="77777777" w:rsidR="0078324F" w:rsidRDefault="0078324F" w:rsidP="0078324F">
            <w:pPr>
              <w:spacing w:before="120" w:after="120"/>
              <w:jc w:val="both"/>
              <w:rPr>
                <w:rFonts w:ascii="Calibri" w:hAnsi="Calibri" w:cs="Calibri"/>
                <w:sz w:val="22"/>
                <w:szCs w:val="22"/>
              </w:rPr>
            </w:pPr>
          </w:p>
          <w:p w14:paraId="07931C4A" w14:textId="77777777" w:rsidR="006F7316" w:rsidRPr="00D453D1" w:rsidRDefault="006F7316" w:rsidP="0078324F">
            <w:pPr>
              <w:spacing w:before="120" w:after="120"/>
              <w:jc w:val="both"/>
              <w:rPr>
                <w:rFonts w:ascii="Calibri" w:hAnsi="Calibri" w:cs="Calibri"/>
                <w:sz w:val="22"/>
                <w:szCs w:val="22"/>
              </w:rPr>
            </w:pPr>
          </w:p>
          <w:p w14:paraId="31B0E9D9" w14:textId="77777777" w:rsidR="0078324F" w:rsidRPr="00D453D1" w:rsidRDefault="0078324F" w:rsidP="0078324F">
            <w:pPr>
              <w:pStyle w:val="Heading1"/>
              <w:numPr>
                <w:ilvl w:val="0"/>
                <w:numId w:val="3"/>
              </w:numPr>
              <w:spacing w:before="120" w:after="120"/>
              <w:jc w:val="both"/>
              <w:outlineLvl w:val="0"/>
              <w:rPr>
                <w:rFonts w:ascii="Calibri" w:hAnsi="Calibri" w:cs="Calibri"/>
                <w:sz w:val="22"/>
                <w:szCs w:val="22"/>
              </w:rPr>
            </w:pPr>
            <w:r w:rsidRPr="00D453D1">
              <w:rPr>
                <w:rFonts w:ascii="Calibri" w:hAnsi="Calibri" w:cs="Calibri"/>
                <w:sz w:val="22"/>
                <w:szCs w:val="22"/>
              </w:rPr>
              <w:lastRenderedPageBreak/>
              <w:t xml:space="preserve">Poolte kontaktandmed ja </w:t>
            </w:r>
            <w:r>
              <w:rPr>
                <w:rFonts w:ascii="Calibri" w:hAnsi="Calibri" w:cs="Calibri"/>
                <w:sz w:val="22"/>
                <w:szCs w:val="22"/>
              </w:rPr>
              <w:t>-</w:t>
            </w:r>
            <w:r w:rsidRPr="00D453D1">
              <w:rPr>
                <w:rFonts w:ascii="Calibri" w:hAnsi="Calibri" w:cs="Calibri"/>
                <w:sz w:val="22"/>
                <w:szCs w:val="22"/>
              </w:rPr>
              <w:t>isikud:</w:t>
            </w:r>
          </w:p>
          <w:p w14:paraId="5F7EC725" w14:textId="2D44C39A" w:rsidR="00AE564C" w:rsidRPr="00AE564C" w:rsidRDefault="0078324F" w:rsidP="00AE564C">
            <w:pPr>
              <w:pStyle w:val="Heading2"/>
              <w:numPr>
                <w:ilvl w:val="1"/>
                <w:numId w:val="3"/>
              </w:numPr>
              <w:spacing w:after="120"/>
              <w:outlineLvl w:val="1"/>
              <w:rPr>
                <w:rFonts w:ascii="Calibri" w:hAnsi="Calibri" w:cs="Calibri"/>
                <w:sz w:val="22"/>
                <w:szCs w:val="22"/>
                <w:lang w:val="et-EE"/>
              </w:rPr>
            </w:pPr>
            <w:r w:rsidRPr="00D453D1">
              <w:rPr>
                <w:rFonts w:ascii="Calibri" w:hAnsi="Calibri" w:cs="Calibri"/>
                <w:sz w:val="22"/>
                <w:szCs w:val="22"/>
                <w:lang w:val="et-EE"/>
              </w:rPr>
              <w:t xml:space="preserve">Lepingust tulenevate küsimuste lahendamiseks ja teatamiskohustuste täitmiseks on pool kohustatud hiljemalt kolme (3) tööpäeva jooksul lepingu sõlmimisest edastama teisele poolele kirjalikult omapoolsed kontaktisikud ja -andmed (telefoni- ja faksinumber, elektronposti aadress jne). </w:t>
            </w:r>
          </w:p>
          <w:p w14:paraId="462599AF" w14:textId="77777777" w:rsidR="0078324F" w:rsidRPr="0016170D" w:rsidRDefault="0078324F" w:rsidP="0078324F">
            <w:pPr>
              <w:pStyle w:val="Heading2"/>
              <w:numPr>
                <w:ilvl w:val="1"/>
                <w:numId w:val="3"/>
              </w:numPr>
              <w:spacing w:after="120"/>
              <w:outlineLvl w:val="1"/>
              <w:rPr>
                <w:rFonts w:ascii="Calibri" w:hAnsi="Calibri" w:cs="Calibri"/>
                <w:sz w:val="22"/>
                <w:szCs w:val="22"/>
                <w:lang w:val="et-EE"/>
              </w:rPr>
            </w:pPr>
            <w:r w:rsidRPr="0016170D">
              <w:rPr>
                <w:rFonts w:ascii="Calibri" w:hAnsi="Calibri" w:cs="Calibri"/>
                <w:sz w:val="22"/>
                <w:szCs w:val="22"/>
                <w:lang w:val="et-EE"/>
              </w:rPr>
              <w:t>Pool peab viivitamatult kirjalikult teatama teisele poole</w:t>
            </w:r>
            <w:r>
              <w:rPr>
                <w:rFonts w:ascii="Calibri" w:hAnsi="Calibri" w:cs="Calibri"/>
                <w:sz w:val="22"/>
                <w:szCs w:val="22"/>
                <w:lang w:val="et-EE"/>
              </w:rPr>
              <w:t>le muudatustest lepingu punkti 7</w:t>
            </w:r>
            <w:r w:rsidRPr="0016170D">
              <w:rPr>
                <w:rFonts w:ascii="Calibri" w:hAnsi="Calibri" w:cs="Calibri"/>
                <w:sz w:val="22"/>
                <w:szCs w:val="22"/>
                <w:lang w:val="et-EE"/>
              </w:rPr>
              <w:t>.1 kohaselt teatatud kontaktisikutes või -andmetes.</w:t>
            </w:r>
          </w:p>
          <w:p w14:paraId="70E5BE45" w14:textId="6B60A631" w:rsidR="00030FB9" w:rsidRDefault="00030FB9" w:rsidP="0078324F">
            <w:pPr>
              <w:rPr>
                <w:rFonts w:ascii="Calibri" w:hAnsi="Calibri" w:cs="Calibri"/>
                <w:sz w:val="22"/>
                <w:szCs w:val="22"/>
              </w:rPr>
            </w:pPr>
          </w:p>
          <w:p w14:paraId="75D487F4" w14:textId="77777777" w:rsidR="00030FB9" w:rsidRPr="00D453D1" w:rsidRDefault="00030FB9" w:rsidP="0078324F">
            <w:pPr>
              <w:rPr>
                <w:rFonts w:ascii="Calibri" w:hAnsi="Calibri" w:cs="Calibri"/>
                <w:sz w:val="22"/>
                <w:szCs w:val="22"/>
              </w:rPr>
            </w:pPr>
          </w:p>
          <w:p w14:paraId="437AC695" w14:textId="77777777" w:rsidR="0078324F" w:rsidRPr="000332F2" w:rsidRDefault="0078324F" w:rsidP="000332F2">
            <w:pPr>
              <w:pStyle w:val="Heading1"/>
              <w:numPr>
                <w:ilvl w:val="0"/>
                <w:numId w:val="3"/>
              </w:numPr>
              <w:spacing w:before="120" w:after="120"/>
              <w:jc w:val="both"/>
              <w:outlineLvl w:val="0"/>
              <w:rPr>
                <w:rFonts w:ascii="Calibri" w:hAnsi="Calibri" w:cs="Calibri"/>
                <w:sz w:val="22"/>
                <w:szCs w:val="22"/>
              </w:rPr>
            </w:pPr>
            <w:r w:rsidRPr="00D453D1">
              <w:rPr>
                <w:rFonts w:ascii="Calibri" w:hAnsi="Calibri" w:cs="Calibri"/>
                <w:sz w:val="22"/>
                <w:szCs w:val="22"/>
              </w:rPr>
              <w:t>Poolte allkirjad:</w:t>
            </w:r>
          </w:p>
        </w:tc>
        <w:tc>
          <w:tcPr>
            <w:tcW w:w="4825" w:type="dxa"/>
          </w:tcPr>
          <w:p w14:paraId="58211DD7" w14:textId="2BC2AE4B" w:rsidR="006F7316" w:rsidRPr="006F7316" w:rsidRDefault="006F7316" w:rsidP="006F7316">
            <w:pPr>
              <w:spacing w:before="120" w:after="120"/>
              <w:jc w:val="center"/>
              <w:rPr>
                <w:rFonts w:ascii="Calibri" w:hAnsi="Calibri"/>
                <w:b/>
                <w:lang w:val="en-GB"/>
              </w:rPr>
            </w:pPr>
            <w:r w:rsidRPr="006F7316">
              <w:rPr>
                <w:rFonts w:ascii="Calibri" w:hAnsi="Calibri"/>
                <w:b/>
                <w:bCs/>
                <w:lang w:val="en-GB"/>
              </w:rPr>
              <w:lastRenderedPageBreak/>
              <w:t xml:space="preserve">GAS BALANCING </w:t>
            </w:r>
            <w:r w:rsidR="008E1146">
              <w:rPr>
                <w:rFonts w:ascii="Calibri" w:hAnsi="Calibri"/>
                <w:b/>
                <w:bCs/>
                <w:lang w:val="en-GB"/>
              </w:rPr>
              <w:t>CONTRACT</w:t>
            </w:r>
            <w:r w:rsidR="008E1146" w:rsidRPr="006F7316">
              <w:rPr>
                <w:rFonts w:ascii="Calibri" w:hAnsi="Calibri"/>
                <w:b/>
                <w:bCs/>
                <w:lang w:val="en-GB"/>
              </w:rPr>
              <w:t xml:space="preserve"> </w:t>
            </w:r>
            <w:r w:rsidRPr="006F7316">
              <w:rPr>
                <w:rFonts w:ascii="Calibri" w:hAnsi="Calibri"/>
                <w:b/>
                <w:bCs/>
                <w:lang w:val="en-GB"/>
              </w:rPr>
              <w:t xml:space="preserve">no. </w:t>
            </w:r>
            <w:r w:rsidR="00A141B8" w:rsidRPr="00A141B8">
              <w:rPr>
                <w:rFonts w:ascii="Calibri" w:hAnsi="Calibri"/>
                <w:b/>
                <w:bCs/>
                <w:highlight w:val="yellow"/>
                <w:lang w:val="en-GB"/>
              </w:rPr>
              <w:t>---</w:t>
            </w:r>
          </w:p>
          <w:p w14:paraId="5CC57033" w14:textId="77777777" w:rsidR="00DE5689" w:rsidRDefault="00DE5689" w:rsidP="000332F2">
            <w:pPr>
              <w:spacing w:before="120" w:after="120"/>
              <w:rPr>
                <w:rFonts w:ascii="Calibri" w:hAnsi="Calibri"/>
              </w:rPr>
            </w:pPr>
          </w:p>
          <w:p w14:paraId="7461F1DB" w14:textId="5D8A1060" w:rsidR="000332F2" w:rsidRPr="00D453D1" w:rsidRDefault="00A141B8" w:rsidP="000332F2">
            <w:pPr>
              <w:spacing w:before="120" w:after="120"/>
              <w:rPr>
                <w:rFonts w:ascii="Calibri" w:hAnsi="Calibri" w:cs="Calibri"/>
                <w:b/>
                <w:sz w:val="22"/>
                <w:szCs w:val="22"/>
              </w:rPr>
            </w:pPr>
            <w:r w:rsidRPr="00A141B8">
              <w:rPr>
                <w:rFonts w:ascii="Calibri" w:hAnsi="Calibri"/>
                <w:highlight w:val="yellow"/>
              </w:rPr>
              <w:t>dd.mm.yyyy</w:t>
            </w:r>
            <w:r w:rsidRPr="00A141B8">
              <w:rPr>
                <w:rFonts w:ascii="Calibri" w:hAnsi="Calibri"/>
              </w:rPr>
              <w:t xml:space="preserve"> </w:t>
            </w:r>
            <w:r w:rsidR="000332F2" w:rsidRPr="00D453D1">
              <w:rPr>
                <w:rFonts w:ascii="Calibri" w:hAnsi="Calibri"/>
                <w:sz w:val="22"/>
                <w:szCs w:val="22"/>
              </w:rPr>
              <w:t>Tallinn</w:t>
            </w:r>
          </w:p>
          <w:p w14:paraId="6C885C83" w14:textId="4B79B57A" w:rsidR="006F7316" w:rsidRPr="006F7316" w:rsidRDefault="006F7316" w:rsidP="006F7316">
            <w:pPr>
              <w:keepNext/>
              <w:numPr>
                <w:ilvl w:val="0"/>
                <w:numId w:val="2"/>
              </w:numPr>
              <w:tabs>
                <w:tab w:val="left" w:pos="2835"/>
              </w:tabs>
              <w:suppressAutoHyphens/>
              <w:spacing w:before="120" w:after="120"/>
              <w:jc w:val="both"/>
              <w:outlineLvl w:val="0"/>
              <w:rPr>
                <w:rFonts w:ascii="Calibri" w:hAnsi="Calibri" w:cs="Calibri"/>
                <w:sz w:val="22"/>
                <w:szCs w:val="22"/>
                <w:lang w:val="en-GB"/>
              </w:rPr>
            </w:pPr>
            <w:r w:rsidRPr="006F7316">
              <w:rPr>
                <w:rFonts w:ascii="Calibri" w:hAnsi="Calibri" w:cs="Calibri"/>
                <w:b/>
                <w:bCs/>
                <w:sz w:val="22"/>
                <w:szCs w:val="22"/>
                <w:lang w:val="en-GB"/>
              </w:rPr>
              <w:t>Elering AS</w:t>
            </w:r>
            <w:r w:rsidRPr="006F7316">
              <w:rPr>
                <w:rFonts w:ascii="Calibri" w:hAnsi="Calibri" w:cs="Calibri"/>
                <w:sz w:val="22"/>
                <w:szCs w:val="22"/>
                <w:lang w:val="en-GB"/>
              </w:rPr>
              <w:t xml:space="preserve"> (hereinafter: </w:t>
            </w:r>
            <w:r w:rsidRPr="006F7316">
              <w:rPr>
                <w:rFonts w:ascii="Calibri" w:hAnsi="Calibri" w:cs="Calibri"/>
                <w:b/>
                <w:bCs/>
                <w:sz w:val="22"/>
                <w:szCs w:val="22"/>
                <w:lang w:val="en-GB"/>
              </w:rPr>
              <w:t>system operator</w:t>
            </w:r>
            <w:r w:rsidRPr="006F7316">
              <w:rPr>
                <w:rFonts w:ascii="Calibri" w:hAnsi="Calibri" w:cs="Calibri"/>
                <w:sz w:val="22"/>
                <w:szCs w:val="22"/>
                <w:lang w:val="en-GB"/>
              </w:rPr>
              <w:t>), registry code 11022625, location Kadaka tee 42, 12915 Tallinn, represented pursuant to the law and the articles of associat</w:t>
            </w:r>
            <w:r w:rsidR="000D1D91">
              <w:rPr>
                <w:rFonts w:ascii="Calibri" w:hAnsi="Calibri" w:cs="Calibri"/>
                <w:sz w:val="22"/>
                <w:szCs w:val="22"/>
                <w:lang w:val="en-GB"/>
              </w:rPr>
              <w:t>ion</w:t>
            </w:r>
            <w:r w:rsidRPr="006F7316">
              <w:rPr>
                <w:rFonts w:ascii="Calibri" w:hAnsi="Calibri" w:cs="Calibri"/>
                <w:sz w:val="22"/>
                <w:szCs w:val="22"/>
                <w:lang w:val="en-GB"/>
              </w:rPr>
              <w:t xml:space="preserve"> by the chairman of the board Taavi Veskimägi,</w:t>
            </w:r>
          </w:p>
          <w:p w14:paraId="4651F477" w14:textId="77777777" w:rsidR="006F7316" w:rsidRPr="006F7316" w:rsidRDefault="006F7316" w:rsidP="006F7316">
            <w:pPr>
              <w:spacing w:before="120" w:after="120"/>
              <w:jc w:val="both"/>
              <w:rPr>
                <w:rFonts w:ascii="Calibri" w:hAnsi="Calibri" w:cs="Calibri"/>
                <w:sz w:val="22"/>
                <w:szCs w:val="22"/>
                <w:lang w:val="en-GB"/>
              </w:rPr>
            </w:pPr>
            <w:r w:rsidRPr="006F7316">
              <w:rPr>
                <w:rFonts w:ascii="Calibri" w:hAnsi="Calibri" w:cs="Calibri"/>
                <w:sz w:val="22"/>
                <w:szCs w:val="22"/>
                <w:lang w:val="en-GB"/>
              </w:rPr>
              <w:t>and</w:t>
            </w:r>
          </w:p>
          <w:p w14:paraId="511C6234" w14:textId="376EA1CF" w:rsidR="006F7316" w:rsidRPr="006F7316" w:rsidRDefault="00A141B8" w:rsidP="006F7316">
            <w:pPr>
              <w:spacing w:before="120" w:after="120"/>
              <w:jc w:val="both"/>
              <w:rPr>
                <w:rFonts w:ascii="Calibri" w:hAnsi="Calibri" w:cs="Calibri"/>
                <w:sz w:val="22"/>
                <w:szCs w:val="22"/>
                <w:lang w:val="en-GB"/>
              </w:rPr>
            </w:pPr>
            <w:r w:rsidRPr="00A141B8">
              <w:rPr>
                <w:rFonts w:ascii="Calibri" w:hAnsi="Calibri"/>
                <w:b/>
                <w:bCs/>
                <w:sz w:val="22"/>
                <w:szCs w:val="22"/>
                <w:highlight w:val="yellow"/>
                <w:lang w:val="en-GB"/>
              </w:rPr>
              <w:t>---</w:t>
            </w:r>
            <w:r w:rsidR="006F7316" w:rsidRPr="006F7316">
              <w:rPr>
                <w:rFonts w:ascii="Calibri" w:hAnsi="Calibri"/>
                <w:b/>
                <w:bCs/>
                <w:sz w:val="22"/>
                <w:szCs w:val="22"/>
                <w:lang w:val="en-GB"/>
              </w:rPr>
              <w:t xml:space="preserve"> </w:t>
            </w:r>
            <w:r w:rsidR="006F7316" w:rsidRPr="006F7316">
              <w:rPr>
                <w:rFonts w:ascii="Calibri" w:hAnsi="Calibri"/>
                <w:sz w:val="22"/>
                <w:szCs w:val="22"/>
                <w:lang w:val="en-GB"/>
              </w:rPr>
              <w:t xml:space="preserve">(hereinafter: </w:t>
            </w:r>
            <w:r w:rsidR="006F7316" w:rsidRPr="006F7316">
              <w:rPr>
                <w:rFonts w:ascii="Calibri" w:hAnsi="Calibri"/>
                <w:b/>
                <w:bCs/>
                <w:sz w:val="22"/>
                <w:szCs w:val="22"/>
                <w:lang w:val="en-GB"/>
              </w:rPr>
              <w:t>Balance Provider</w:t>
            </w:r>
            <w:r w:rsidR="006F7316" w:rsidRPr="006F7316">
              <w:rPr>
                <w:rFonts w:ascii="Calibri" w:hAnsi="Calibri"/>
                <w:sz w:val="22"/>
                <w:szCs w:val="22"/>
                <w:lang w:val="en-GB"/>
              </w:rPr>
              <w:t xml:space="preserve">), registry code </w:t>
            </w:r>
            <w:r w:rsidRPr="00A141B8">
              <w:rPr>
                <w:rFonts w:ascii="Calibri" w:hAnsi="Calibri"/>
                <w:sz w:val="22"/>
                <w:szCs w:val="22"/>
                <w:highlight w:val="yellow"/>
                <w:lang w:val="en-GB"/>
              </w:rPr>
              <w:t>---</w:t>
            </w:r>
            <w:r w:rsidR="006F7316" w:rsidRPr="006F7316">
              <w:rPr>
                <w:rFonts w:ascii="Calibri" w:hAnsi="Calibri"/>
                <w:sz w:val="22"/>
                <w:szCs w:val="22"/>
                <w:lang w:val="en-GB"/>
              </w:rPr>
              <w:t xml:space="preserve">, </w:t>
            </w:r>
            <w:r w:rsidR="003E2DAA">
              <w:rPr>
                <w:rFonts w:ascii="Calibri" w:hAnsi="Calibri"/>
                <w:sz w:val="22"/>
                <w:szCs w:val="22"/>
                <w:lang w:val="en-GB"/>
              </w:rPr>
              <w:t>registered office</w:t>
            </w:r>
            <w:r w:rsidR="006F7316" w:rsidRPr="006F7316">
              <w:rPr>
                <w:rFonts w:ascii="Calibri" w:hAnsi="Calibri"/>
                <w:sz w:val="22"/>
                <w:szCs w:val="22"/>
                <w:lang w:val="en-GB"/>
              </w:rPr>
              <w:t xml:space="preserve"> </w:t>
            </w:r>
            <w:r w:rsidRPr="00A141B8">
              <w:rPr>
                <w:rFonts w:ascii="Calibri" w:hAnsi="Calibri"/>
                <w:sz w:val="22"/>
                <w:szCs w:val="22"/>
                <w:highlight w:val="yellow"/>
                <w:lang w:val="en-GB"/>
              </w:rPr>
              <w:t>---</w:t>
            </w:r>
            <w:r w:rsidR="003E2DAA">
              <w:rPr>
                <w:rFonts w:ascii="Calibri" w:hAnsi="Calibri"/>
                <w:sz w:val="22"/>
                <w:szCs w:val="22"/>
                <w:lang w:val="en-GB"/>
              </w:rPr>
              <w:t xml:space="preserve">, </w:t>
            </w:r>
            <w:r w:rsidR="006F7316" w:rsidRPr="006F7316">
              <w:rPr>
                <w:rFonts w:ascii="Calibri" w:hAnsi="Calibri"/>
                <w:sz w:val="22"/>
                <w:szCs w:val="22"/>
                <w:lang w:val="en-GB"/>
              </w:rPr>
              <w:t xml:space="preserve">represented pursuant to the law and articles of association by </w:t>
            </w:r>
            <w:r w:rsidRPr="00A141B8">
              <w:rPr>
                <w:rFonts w:ascii="Calibri" w:hAnsi="Calibri"/>
                <w:sz w:val="22"/>
                <w:szCs w:val="22"/>
                <w:highlight w:val="yellow"/>
                <w:lang w:val="en-GB"/>
              </w:rPr>
              <w:t>---</w:t>
            </w:r>
            <w:r w:rsidR="000332F2">
              <w:rPr>
                <w:rFonts w:ascii="Calibri" w:hAnsi="Calibri"/>
                <w:sz w:val="22"/>
                <w:szCs w:val="22"/>
                <w:lang w:val="en-GB"/>
              </w:rPr>
              <w:t>,</w:t>
            </w:r>
          </w:p>
          <w:p w14:paraId="48F05116" w14:textId="77777777" w:rsidR="006F7316" w:rsidRPr="006F7316" w:rsidRDefault="006F7316" w:rsidP="006F7316">
            <w:pPr>
              <w:spacing w:before="120" w:after="120"/>
              <w:jc w:val="both"/>
              <w:rPr>
                <w:rFonts w:ascii="Calibri" w:hAnsi="Calibri" w:cs="Calibri"/>
                <w:sz w:val="22"/>
                <w:szCs w:val="22"/>
                <w:lang w:val="en-GB"/>
              </w:rPr>
            </w:pPr>
            <w:r w:rsidRPr="006F7316">
              <w:rPr>
                <w:rFonts w:ascii="Calibri" w:hAnsi="Calibri" w:cs="Calibri"/>
                <w:sz w:val="22"/>
                <w:szCs w:val="22"/>
                <w:lang w:val="en-GB"/>
              </w:rPr>
              <w:t xml:space="preserve">hereinafter both separately also referred to as </w:t>
            </w:r>
            <w:r w:rsidRPr="006F7316">
              <w:rPr>
                <w:rFonts w:ascii="Calibri" w:hAnsi="Calibri" w:cs="Calibri"/>
                <w:b/>
                <w:bCs/>
                <w:sz w:val="22"/>
                <w:szCs w:val="22"/>
                <w:lang w:val="en-GB"/>
              </w:rPr>
              <w:t>party</w:t>
            </w:r>
            <w:r w:rsidRPr="006F7316">
              <w:rPr>
                <w:rFonts w:ascii="Calibri" w:hAnsi="Calibri" w:cs="Calibri"/>
                <w:sz w:val="22"/>
                <w:szCs w:val="22"/>
                <w:lang w:val="en-GB"/>
              </w:rPr>
              <w:t xml:space="preserve"> and jointly as </w:t>
            </w:r>
            <w:r w:rsidRPr="006F7316">
              <w:rPr>
                <w:rFonts w:ascii="Calibri" w:hAnsi="Calibri" w:cs="Calibri"/>
                <w:b/>
                <w:bCs/>
                <w:sz w:val="22"/>
                <w:szCs w:val="22"/>
                <w:lang w:val="en-GB"/>
              </w:rPr>
              <w:t>parties</w:t>
            </w:r>
            <w:r w:rsidRPr="006F7316">
              <w:rPr>
                <w:rFonts w:ascii="Calibri" w:hAnsi="Calibri" w:cs="Calibri"/>
                <w:sz w:val="22"/>
                <w:szCs w:val="22"/>
                <w:lang w:val="en-GB"/>
              </w:rPr>
              <w:t>.</w:t>
            </w:r>
          </w:p>
          <w:p w14:paraId="46639DEC" w14:textId="77777777" w:rsidR="006F7316" w:rsidRPr="006F7316" w:rsidRDefault="006F7316" w:rsidP="006F7316">
            <w:pPr>
              <w:spacing w:before="120" w:after="120"/>
              <w:jc w:val="both"/>
              <w:rPr>
                <w:rFonts w:ascii="Calibri" w:hAnsi="Calibri" w:cs="Calibri"/>
                <w:sz w:val="22"/>
                <w:szCs w:val="22"/>
                <w:lang w:val="en-GB"/>
              </w:rPr>
            </w:pPr>
          </w:p>
          <w:p w14:paraId="76AE33E8" w14:textId="77777777" w:rsidR="006F7316" w:rsidRPr="006F7316" w:rsidRDefault="006F7316" w:rsidP="006F7316">
            <w:pPr>
              <w:numPr>
                <w:ilvl w:val="0"/>
                <w:numId w:val="6"/>
              </w:numPr>
              <w:spacing w:before="120" w:after="120"/>
              <w:jc w:val="both"/>
              <w:outlineLvl w:val="0"/>
              <w:rPr>
                <w:rFonts w:ascii="Calibri" w:hAnsi="Calibri" w:cs="Calibri"/>
                <w:b/>
                <w:sz w:val="22"/>
                <w:szCs w:val="22"/>
                <w:lang w:val="en-GB"/>
              </w:rPr>
            </w:pPr>
            <w:r w:rsidRPr="006F7316">
              <w:rPr>
                <w:rFonts w:ascii="Calibri" w:hAnsi="Calibri" w:cs="Calibri"/>
                <w:b/>
                <w:bCs/>
                <w:sz w:val="22"/>
                <w:szCs w:val="22"/>
                <w:lang w:val="en-GB"/>
              </w:rPr>
              <w:t>Object of agreement</w:t>
            </w:r>
          </w:p>
          <w:p w14:paraId="140A4EEF" w14:textId="73FA9F33" w:rsidR="006F7316" w:rsidRPr="006F7316" w:rsidRDefault="006F7316" w:rsidP="006F7316">
            <w:pPr>
              <w:numPr>
                <w:ilvl w:val="1"/>
                <w:numId w:val="6"/>
              </w:numPr>
              <w:spacing w:before="120" w:after="120"/>
              <w:jc w:val="both"/>
              <w:outlineLvl w:val="1"/>
              <w:rPr>
                <w:rFonts w:ascii="Calibri" w:hAnsi="Calibri" w:cs="Calibri"/>
                <w:sz w:val="22"/>
                <w:szCs w:val="22"/>
                <w:lang w:val="en-GB"/>
              </w:rPr>
            </w:pPr>
            <w:r w:rsidRPr="006F7316">
              <w:rPr>
                <w:rFonts w:ascii="Calibri" w:hAnsi="Calibri" w:cs="Calibri"/>
                <w:sz w:val="22"/>
                <w:szCs w:val="22"/>
                <w:lang w:val="en-GB"/>
              </w:rPr>
              <w:t xml:space="preserve">By entering into this gas balancing agreement (hereinafter: </w:t>
            </w:r>
            <w:r w:rsidRPr="006F7316">
              <w:rPr>
                <w:rFonts w:ascii="Calibri" w:hAnsi="Calibri" w:cs="Calibri"/>
                <w:b/>
                <w:bCs/>
                <w:sz w:val="22"/>
                <w:szCs w:val="22"/>
                <w:lang w:val="en-GB"/>
              </w:rPr>
              <w:t>agreement</w:t>
            </w:r>
            <w:r w:rsidRPr="006F7316">
              <w:rPr>
                <w:rFonts w:ascii="Calibri" w:hAnsi="Calibri" w:cs="Calibri"/>
                <w:sz w:val="22"/>
                <w:szCs w:val="22"/>
                <w:lang w:val="en-GB"/>
              </w:rPr>
              <w:t>), the parties have agreed that the system operator shall on the basis of the agreement sell to or purchase from the Balance Provider the quantity of balancing gas necessary for ensuring balance at each balancing period as an open supply.</w:t>
            </w:r>
            <w:r w:rsidR="008E1146">
              <w:rPr>
                <w:rFonts w:ascii="Calibri" w:hAnsi="Calibri" w:cs="Calibri"/>
                <w:sz w:val="22"/>
                <w:szCs w:val="22"/>
                <w:lang w:val="en-GB"/>
              </w:rPr>
              <w:t xml:space="preserve"> The contract is concluded in Estonian and English. In case of disputes Estonian formulation will be used.</w:t>
            </w:r>
          </w:p>
          <w:p w14:paraId="6A82DFD8" w14:textId="77777777" w:rsidR="006F7316" w:rsidRPr="006F7316" w:rsidRDefault="006F7316" w:rsidP="006F7316">
            <w:pPr>
              <w:numPr>
                <w:ilvl w:val="1"/>
                <w:numId w:val="6"/>
              </w:numPr>
              <w:spacing w:before="120" w:after="120"/>
              <w:jc w:val="both"/>
              <w:outlineLvl w:val="1"/>
              <w:rPr>
                <w:rFonts w:ascii="Calibri" w:hAnsi="Calibri" w:cs="Calibri"/>
                <w:sz w:val="22"/>
                <w:szCs w:val="22"/>
                <w:lang w:val="en-GB"/>
              </w:rPr>
            </w:pPr>
            <w:r w:rsidRPr="006F7316">
              <w:rPr>
                <w:rFonts w:ascii="Calibri" w:hAnsi="Calibri" w:cs="Calibri"/>
                <w:sz w:val="22"/>
                <w:szCs w:val="22"/>
                <w:lang w:val="en-GB"/>
              </w:rPr>
              <w:t>The agreement shall not permit forecast systematic purchase or sale of balancing gas.</w:t>
            </w:r>
          </w:p>
          <w:p w14:paraId="39D24413" w14:textId="77777777" w:rsidR="006F7316" w:rsidRPr="006F7316" w:rsidRDefault="006F7316" w:rsidP="006F7316">
            <w:pPr>
              <w:numPr>
                <w:ilvl w:val="0"/>
                <w:numId w:val="6"/>
              </w:numPr>
              <w:spacing w:before="120" w:after="120"/>
              <w:jc w:val="both"/>
              <w:outlineLvl w:val="1"/>
              <w:rPr>
                <w:rFonts w:ascii="Calibri" w:hAnsi="Calibri" w:cs="Calibri"/>
                <w:b/>
                <w:sz w:val="22"/>
                <w:szCs w:val="22"/>
                <w:lang w:val="en-GB"/>
              </w:rPr>
            </w:pPr>
            <w:r w:rsidRPr="006F7316">
              <w:rPr>
                <w:rFonts w:ascii="Calibri" w:hAnsi="Calibri" w:cs="Calibri"/>
                <w:b/>
                <w:bCs/>
                <w:sz w:val="22"/>
                <w:szCs w:val="22"/>
                <w:lang w:val="en-GB"/>
              </w:rPr>
              <w:t>Rights and obligations of the parties</w:t>
            </w:r>
          </w:p>
          <w:p w14:paraId="528A683D" w14:textId="7FCB873B" w:rsidR="006F7316" w:rsidRPr="006F7316" w:rsidRDefault="006F7316" w:rsidP="006F7316">
            <w:pPr>
              <w:numPr>
                <w:ilvl w:val="1"/>
                <w:numId w:val="6"/>
              </w:numPr>
              <w:spacing w:before="120" w:after="120"/>
              <w:jc w:val="both"/>
              <w:outlineLvl w:val="1"/>
              <w:rPr>
                <w:rFonts w:ascii="Calibri" w:hAnsi="Calibri" w:cs="Calibri"/>
                <w:sz w:val="22"/>
                <w:szCs w:val="22"/>
                <w:lang w:val="en-GB"/>
              </w:rPr>
            </w:pPr>
            <w:r w:rsidRPr="006F7316">
              <w:rPr>
                <w:rFonts w:ascii="Calibri" w:hAnsi="Calibri" w:cs="Calibri"/>
                <w:sz w:val="22"/>
                <w:szCs w:val="22"/>
                <w:lang w:val="en-GB"/>
              </w:rPr>
              <w:t xml:space="preserve">Detailed terms and conditions </w:t>
            </w:r>
            <w:r w:rsidR="000D1D91" w:rsidRPr="006F7316">
              <w:rPr>
                <w:rFonts w:ascii="Calibri" w:hAnsi="Calibri" w:cs="Calibri"/>
                <w:sz w:val="22"/>
                <w:szCs w:val="22"/>
                <w:lang w:val="en-GB"/>
              </w:rPr>
              <w:t>applicable to the agreement</w:t>
            </w:r>
            <w:r w:rsidR="000D1D91">
              <w:rPr>
                <w:rFonts w:ascii="Calibri" w:hAnsi="Calibri" w:cs="Calibri"/>
                <w:sz w:val="22"/>
                <w:szCs w:val="22"/>
                <w:lang w:val="en-GB"/>
              </w:rPr>
              <w:t>,</w:t>
            </w:r>
            <w:r w:rsidR="000D1D91" w:rsidRPr="006F7316">
              <w:rPr>
                <w:rFonts w:ascii="Calibri" w:hAnsi="Calibri" w:cs="Calibri"/>
                <w:sz w:val="22"/>
                <w:szCs w:val="22"/>
                <w:lang w:val="en-GB"/>
              </w:rPr>
              <w:t xml:space="preserve"> </w:t>
            </w:r>
            <w:r w:rsidRPr="006F7316">
              <w:rPr>
                <w:rFonts w:ascii="Calibri" w:hAnsi="Calibri" w:cs="Calibri"/>
                <w:sz w:val="22"/>
                <w:szCs w:val="22"/>
                <w:lang w:val="en-GB"/>
              </w:rPr>
              <w:t>the provision</w:t>
            </w:r>
            <w:r w:rsidR="000D1D91">
              <w:rPr>
                <w:rFonts w:ascii="Calibri" w:hAnsi="Calibri" w:cs="Calibri"/>
                <w:sz w:val="22"/>
                <w:szCs w:val="22"/>
                <w:lang w:val="en-GB"/>
              </w:rPr>
              <w:t>s</w:t>
            </w:r>
            <w:r w:rsidRPr="006F7316">
              <w:rPr>
                <w:rFonts w:ascii="Calibri" w:hAnsi="Calibri" w:cs="Calibri"/>
                <w:sz w:val="22"/>
                <w:szCs w:val="22"/>
                <w:lang w:val="en-GB"/>
              </w:rPr>
              <w:t xml:space="preserve"> of service</w:t>
            </w:r>
            <w:r w:rsidR="000D1D91">
              <w:rPr>
                <w:rFonts w:ascii="Calibri" w:hAnsi="Calibri" w:cs="Calibri"/>
                <w:sz w:val="22"/>
                <w:szCs w:val="22"/>
                <w:lang w:val="en-GB"/>
              </w:rPr>
              <w:t>s</w:t>
            </w:r>
            <w:r w:rsidRPr="006F7316">
              <w:rPr>
                <w:rFonts w:ascii="Calibri" w:hAnsi="Calibri" w:cs="Calibri"/>
                <w:sz w:val="22"/>
                <w:szCs w:val="22"/>
                <w:lang w:val="en-GB"/>
              </w:rPr>
              <w:t xml:space="preserve"> provided in clause 1.1 and the rights and obligations of the system operator and the Balance Provider have been specified in integral appendices to the agreement provided in clause 6 and the </w:t>
            </w:r>
            <w:r w:rsidR="000D1D91" w:rsidRPr="006F7316">
              <w:rPr>
                <w:rFonts w:ascii="Calibri" w:hAnsi="Calibri" w:cs="Calibri"/>
                <w:sz w:val="22"/>
                <w:szCs w:val="22"/>
                <w:lang w:val="en-GB"/>
              </w:rPr>
              <w:t>system operator</w:t>
            </w:r>
            <w:r w:rsidR="000D1D91">
              <w:rPr>
                <w:rFonts w:ascii="Calibri" w:hAnsi="Calibri" w:cs="Calibri"/>
                <w:sz w:val="22"/>
                <w:szCs w:val="22"/>
                <w:lang w:val="en-GB"/>
              </w:rPr>
              <w:t>’s</w:t>
            </w:r>
            <w:r w:rsidR="000D1D91" w:rsidRPr="006F7316">
              <w:rPr>
                <w:rFonts w:ascii="Calibri" w:hAnsi="Calibri" w:cs="Calibri"/>
                <w:sz w:val="22"/>
                <w:szCs w:val="22"/>
                <w:lang w:val="en-GB"/>
              </w:rPr>
              <w:t xml:space="preserve"> </w:t>
            </w:r>
            <w:r w:rsidRPr="006F7316">
              <w:rPr>
                <w:rFonts w:ascii="Calibri" w:hAnsi="Calibri" w:cs="Calibri"/>
                <w:i/>
                <w:iCs/>
                <w:sz w:val="22"/>
                <w:szCs w:val="22"/>
                <w:lang w:val="en-GB"/>
              </w:rPr>
              <w:t xml:space="preserve">Standard Terms and Conditions of Gas Balancing Agreements </w:t>
            </w:r>
            <w:r w:rsidRPr="006F7316">
              <w:rPr>
                <w:rFonts w:ascii="Calibri" w:hAnsi="Calibri" w:cs="Calibri"/>
                <w:sz w:val="22"/>
                <w:szCs w:val="22"/>
                <w:lang w:val="en-GB"/>
              </w:rPr>
              <w:t>(hereinafter:</w:t>
            </w:r>
            <w:r w:rsidRPr="006F7316">
              <w:rPr>
                <w:rFonts w:ascii="Calibri" w:hAnsi="Calibri" w:cs="Calibri"/>
                <w:b/>
                <w:bCs/>
                <w:sz w:val="22"/>
                <w:szCs w:val="22"/>
                <w:lang w:val="en-GB"/>
              </w:rPr>
              <w:t xml:space="preserve"> standard terms and conditions</w:t>
            </w:r>
            <w:r w:rsidRPr="006F7316">
              <w:rPr>
                <w:rFonts w:ascii="Calibri" w:hAnsi="Calibri" w:cs="Calibri"/>
                <w:sz w:val="22"/>
                <w:szCs w:val="22"/>
                <w:lang w:val="en-GB"/>
              </w:rPr>
              <w:t>) that are available at the system operator’s website at www.elering.ee.</w:t>
            </w:r>
          </w:p>
          <w:p w14:paraId="22CDD61C" w14:textId="77777777" w:rsidR="006F7316" w:rsidRPr="006F7316" w:rsidRDefault="006F7316" w:rsidP="006F7316">
            <w:pPr>
              <w:numPr>
                <w:ilvl w:val="1"/>
                <w:numId w:val="6"/>
              </w:numPr>
              <w:spacing w:before="120" w:after="120"/>
              <w:ind w:left="340"/>
              <w:jc w:val="both"/>
              <w:outlineLvl w:val="1"/>
              <w:rPr>
                <w:rFonts w:ascii="Calibri" w:hAnsi="Calibri" w:cs="Calibri"/>
                <w:sz w:val="22"/>
                <w:szCs w:val="22"/>
                <w:lang w:val="en-GB"/>
              </w:rPr>
            </w:pPr>
            <w:r w:rsidRPr="006F7316">
              <w:rPr>
                <w:rFonts w:ascii="Calibri" w:hAnsi="Calibri" w:cs="Calibri"/>
                <w:sz w:val="22"/>
                <w:szCs w:val="22"/>
                <w:lang w:val="en-GB"/>
              </w:rPr>
              <w:t>Standard terms and conditions applicable during the time of the event or the operation shall be applied to the agreement.</w:t>
            </w:r>
          </w:p>
          <w:p w14:paraId="6BB5F15D" w14:textId="77777777" w:rsidR="006F7316" w:rsidRPr="006F7316" w:rsidRDefault="006F7316" w:rsidP="006F7316">
            <w:pPr>
              <w:numPr>
                <w:ilvl w:val="0"/>
                <w:numId w:val="6"/>
              </w:numPr>
              <w:spacing w:before="120" w:after="120"/>
              <w:jc w:val="both"/>
              <w:outlineLvl w:val="0"/>
              <w:rPr>
                <w:rFonts w:ascii="Calibri" w:hAnsi="Calibri" w:cs="Calibri"/>
                <w:b/>
                <w:sz w:val="22"/>
                <w:szCs w:val="22"/>
                <w:lang w:val="en-GB"/>
              </w:rPr>
            </w:pPr>
            <w:r w:rsidRPr="006F7316">
              <w:rPr>
                <w:rFonts w:ascii="Calibri" w:hAnsi="Calibri" w:cs="Calibri"/>
                <w:b/>
                <w:bCs/>
                <w:sz w:val="22"/>
                <w:szCs w:val="22"/>
                <w:lang w:val="en-GB"/>
              </w:rPr>
              <w:t>Agreement term</w:t>
            </w:r>
          </w:p>
          <w:p w14:paraId="3DF97532" w14:textId="3E0FE76F" w:rsidR="006F7316" w:rsidRPr="006F7316" w:rsidRDefault="006F7316" w:rsidP="006F7316">
            <w:pPr>
              <w:numPr>
                <w:ilvl w:val="1"/>
                <w:numId w:val="6"/>
              </w:numPr>
              <w:spacing w:before="120" w:after="120"/>
              <w:ind w:left="340"/>
              <w:jc w:val="both"/>
              <w:outlineLvl w:val="1"/>
              <w:rPr>
                <w:rFonts w:ascii="Calibri" w:hAnsi="Calibri" w:cs="Calibri"/>
                <w:sz w:val="22"/>
                <w:szCs w:val="22"/>
                <w:lang w:val="en-GB"/>
              </w:rPr>
            </w:pPr>
            <w:r w:rsidRPr="006F7316">
              <w:rPr>
                <w:rFonts w:ascii="Calibri" w:hAnsi="Calibri" w:cs="Calibri"/>
                <w:sz w:val="22"/>
                <w:szCs w:val="22"/>
                <w:lang w:val="en-GB"/>
              </w:rPr>
              <w:t xml:space="preserve">The agreement shall be deemed to have been entered into once the parties have signed the </w:t>
            </w:r>
            <w:r w:rsidRPr="006F7316">
              <w:rPr>
                <w:rFonts w:ascii="Calibri" w:hAnsi="Calibri" w:cs="Calibri"/>
                <w:sz w:val="22"/>
                <w:szCs w:val="22"/>
                <w:lang w:val="en-GB"/>
              </w:rPr>
              <w:lastRenderedPageBreak/>
              <w:t>agreement. The agreement shall enter into force at the time and according to the procedure provided in the standard terms and conditions, and it has been entered into for an unspecified term.</w:t>
            </w:r>
          </w:p>
          <w:p w14:paraId="2611D51C" w14:textId="77777777" w:rsidR="006F7316" w:rsidRPr="006F7316" w:rsidRDefault="006F7316" w:rsidP="006F7316">
            <w:pPr>
              <w:numPr>
                <w:ilvl w:val="1"/>
                <w:numId w:val="6"/>
              </w:numPr>
              <w:spacing w:before="120" w:after="120"/>
              <w:jc w:val="both"/>
              <w:outlineLvl w:val="1"/>
              <w:rPr>
                <w:rFonts w:ascii="Calibri" w:hAnsi="Calibri" w:cs="Calibri"/>
                <w:sz w:val="22"/>
                <w:szCs w:val="22"/>
                <w:lang w:val="en-GB"/>
              </w:rPr>
            </w:pPr>
            <w:r w:rsidRPr="006F7316">
              <w:rPr>
                <w:rFonts w:ascii="Calibri" w:hAnsi="Calibri"/>
                <w:sz w:val="22"/>
                <w:szCs w:val="22"/>
                <w:lang w:val="en-GB"/>
              </w:rPr>
              <w:t>According to the standard terms and conditions, the Balance Provider shall be obligated to submit to the system operator a bank guarantee in the amount of 30,000 euros from a bank acceptable to the latter as a permanent guarantee, which shall be valid throughout the agreement term and for at least four months following the expiry of the agreement, by the date of the entry into force of the agreement at the latest. A deposit on the system operator's account can also be used as an alternative to the extent of the aforementioned amount and under the aforementioned conditions of validity. In the event that the permanent guarantee is valid for less than four (4) months, the system operator shall have the right to unilaterally cancel the agreement.</w:t>
            </w:r>
          </w:p>
          <w:p w14:paraId="152953C3" w14:textId="032E50B0" w:rsidR="006F7316" w:rsidRPr="006F7316" w:rsidRDefault="006F7316" w:rsidP="006F7316">
            <w:pPr>
              <w:numPr>
                <w:ilvl w:val="1"/>
                <w:numId w:val="6"/>
              </w:numPr>
              <w:spacing w:before="120" w:after="120"/>
              <w:ind w:left="340"/>
              <w:jc w:val="both"/>
              <w:outlineLvl w:val="1"/>
              <w:rPr>
                <w:rFonts w:ascii="Calibri" w:hAnsi="Calibri" w:cs="Calibri"/>
                <w:sz w:val="22"/>
                <w:szCs w:val="22"/>
                <w:lang w:val="en-GB"/>
              </w:rPr>
            </w:pPr>
            <w:r w:rsidRPr="006F7316">
              <w:rPr>
                <w:rFonts w:ascii="Calibri" w:hAnsi="Calibri" w:cs="Calibri"/>
                <w:sz w:val="22"/>
                <w:szCs w:val="22"/>
                <w:lang w:val="en-GB"/>
              </w:rPr>
              <w:t>By signing the agreement, the Balance Provider shall confirm that he/she has had adequate opportunity to peruse the contents of the agreement, including appendices thereto, and she/he has perused them and understood the contents thereof.</w:t>
            </w:r>
          </w:p>
          <w:p w14:paraId="6D7F2958" w14:textId="77777777" w:rsidR="006F7316" w:rsidRPr="006F7316" w:rsidRDefault="006F7316" w:rsidP="006F7316">
            <w:pPr>
              <w:jc w:val="both"/>
              <w:rPr>
                <w:rFonts w:ascii="Calibri" w:hAnsi="Calibri"/>
                <w:sz w:val="22"/>
                <w:szCs w:val="22"/>
                <w:lang w:val="en-GB"/>
              </w:rPr>
            </w:pPr>
          </w:p>
          <w:p w14:paraId="4261F613" w14:textId="77777777" w:rsidR="006F7316" w:rsidRPr="006F7316" w:rsidRDefault="006F7316" w:rsidP="006F7316">
            <w:pPr>
              <w:numPr>
                <w:ilvl w:val="0"/>
                <w:numId w:val="6"/>
              </w:numPr>
              <w:spacing w:before="120" w:after="120"/>
              <w:jc w:val="both"/>
              <w:outlineLvl w:val="0"/>
              <w:rPr>
                <w:rFonts w:ascii="Calibri" w:hAnsi="Calibri" w:cs="Calibri"/>
                <w:b/>
                <w:sz w:val="22"/>
                <w:szCs w:val="22"/>
                <w:lang w:val="en-GB"/>
              </w:rPr>
            </w:pPr>
            <w:r w:rsidRPr="006F7316">
              <w:rPr>
                <w:rFonts w:ascii="Calibri" w:hAnsi="Calibri" w:cs="Calibri"/>
                <w:b/>
                <w:bCs/>
                <w:sz w:val="22"/>
                <w:szCs w:val="22"/>
                <w:lang w:val="en-GB"/>
              </w:rPr>
              <w:t>Contractual penalty</w:t>
            </w:r>
          </w:p>
          <w:p w14:paraId="432A2054" w14:textId="22DA2EBB" w:rsidR="006F7316" w:rsidRPr="006F7316" w:rsidRDefault="006F7316" w:rsidP="006F7316">
            <w:pPr>
              <w:numPr>
                <w:ilvl w:val="1"/>
                <w:numId w:val="6"/>
              </w:numPr>
              <w:jc w:val="both"/>
              <w:rPr>
                <w:rFonts w:ascii="Calibri" w:hAnsi="Calibri" w:cs="Calibri"/>
                <w:sz w:val="22"/>
                <w:szCs w:val="22"/>
                <w:lang w:val="en-GB"/>
              </w:rPr>
            </w:pPr>
            <w:r w:rsidRPr="006F7316">
              <w:rPr>
                <w:rFonts w:ascii="Calibri" w:hAnsi="Calibri" w:cs="Calibri"/>
                <w:sz w:val="22"/>
                <w:szCs w:val="22"/>
                <w:lang w:val="en-GB"/>
              </w:rPr>
              <w:t>According to clause 7.8.4 of the standard terms and conditions, the system operator shall implement a contractual penalty in the amount of 10% to the sales and purchase prices of balancing gas with regard to the quantities of imbalance that exceed the tolerance limit range provided in clauses 7.8.2 and 7.8.3 of the standard terms and conditions (i.e. the sales price is increased by 10% and purchase price is decreased by 10%).</w:t>
            </w:r>
          </w:p>
          <w:p w14:paraId="4226FFCC" w14:textId="77777777" w:rsidR="006F7316" w:rsidRPr="006F7316" w:rsidRDefault="006F7316" w:rsidP="006F7316">
            <w:pPr>
              <w:ind w:left="360"/>
              <w:jc w:val="both"/>
              <w:rPr>
                <w:rFonts w:ascii="Calibri" w:hAnsi="Calibri" w:cs="Calibri"/>
                <w:sz w:val="22"/>
                <w:szCs w:val="22"/>
                <w:lang w:val="en-GB"/>
              </w:rPr>
            </w:pPr>
          </w:p>
          <w:p w14:paraId="6D30014F" w14:textId="3DE80A4C" w:rsidR="006F7316" w:rsidRPr="006F7316" w:rsidRDefault="006F7316" w:rsidP="006F7316">
            <w:pPr>
              <w:numPr>
                <w:ilvl w:val="1"/>
                <w:numId w:val="6"/>
              </w:numPr>
              <w:spacing w:before="120" w:after="120"/>
              <w:jc w:val="both"/>
              <w:outlineLvl w:val="1"/>
              <w:rPr>
                <w:rFonts w:ascii="Calibri" w:hAnsi="Calibri" w:cs="Calibri"/>
                <w:sz w:val="22"/>
                <w:szCs w:val="22"/>
                <w:lang w:val="en-GB"/>
              </w:rPr>
            </w:pPr>
            <w:r w:rsidRPr="006F7316">
              <w:rPr>
                <w:rFonts w:ascii="Calibri" w:hAnsi="Calibri" w:cs="Calibri"/>
                <w:sz w:val="22"/>
                <w:szCs w:val="22"/>
                <w:lang w:val="en-GB"/>
              </w:rPr>
              <w:t>The parties have agreed that clause 4.1 of the agreement and clause 7.8.4 of the standard terms and conditions shall enter into force as of 1 January 201</w:t>
            </w:r>
            <w:r w:rsidR="00CC5369">
              <w:rPr>
                <w:rFonts w:ascii="Calibri" w:hAnsi="Calibri" w:cs="Calibri"/>
                <w:sz w:val="22"/>
                <w:szCs w:val="22"/>
                <w:lang w:val="en-GB"/>
              </w:rPr>
              <w:t>8</w:t>
            </w:r>
            <w:r w:rsidRPr="006F7316">
              <w:rPr>
                <w:rFonts w:ascii="Calibri" w:hAnsi="Calibri" w:cs="Calibri"/>
                <w:sz w:val="22"/>
                <w:szCs w:val="22"/>
                <w:lang w:val="en-GB"/>
              </w:rPr>
              <w:t>.</w:t>
            </w:r>
          </w:p>
          <w:p w14:paraId="65AF297C" w14:textId="273F77A8" w:rsidR="006F7316" w:rsidRPr="006F7316" w:rsidRDefault="006F7316" w:rsidP="006F7316">
            <w:pPr>
              <w:numPr>
                <w:ilvl w:val="0"/>
                <w:numId w:val="6"/>
              </w:numPr>
              <w:spacing w:before="120" w:after="120"/>
              <w:jc w:val="both"/>
              <w:outlineLvl w:val="0"/>
              <w:rPr>
                <w:rFonts w:ascii="Calibri" w:hAnsi="Calibri" w:cs="Calibri"/>
                <w:b/>
                <w:sz w:val="22"/>
                <w:szCs w:val="22"/>
                <w:lang w:val="en-GB"/>
              </w:rPr>
            </w:pPr>
            <w:r w:rsidRPr="006F7316">
              <w:rPr>
                <w:rFonts w:ascii="Calibri" w:hAnsi="Calibri" w:cs="Calibri"/>
                <w:b/>
                <w:bCs/>
                <w:sz w:val="22"/>
                <w:szCs w:val="22"/>
                <w:lang w:val="en-GB"/>
              </w:rPr>
              <w:t>Balanc</w:t>
            </w:r>
            <w:r w:rsidR="00FC023A">
              <w:rPr>
                <w:rFonts w:ascii="Calibri" w:hAnsi="Calibri" w:cs="Calibri"/>
                <w:b/>
                <w:bCs/>
                <w:sz w:val="22"/>
                <w:szCs w:val="22"/>
                <w:lang w:val="en-GB"/>
              </w:rPr>
              <w:t>ing</w:t>
            </w:r>
            <w:r w:rsidRPr="006F7316">
              <w:rPr>
                <w:rFonts w:ascii="Calibri" w:hAnsi="Calibri" w:cs="Calibri"/>
                <w:b/>
                <w:bCs/>
                <w:sz w:val="22"/>
                <w:szCs w:val="22"/>
                <w:lang w:val="en-GB"/>
              </w:rPr>
              <w:t xml:space="preserve"> period and units</w:t>
            </w:r>
          </w:p>
          <w:p w14:paraId="0BD76892" w14:textId="0DEE8397" w:rsidR="006F7316" w:rsidRPr="006F7316" w:rsidRDefault="006F7316" w:rsidP="006F7316">
            <w:pPr>
              <w:numPr>
                <w:ilvl w:val="1"/>
                <w:numId w:val="6"/>
              </w:numPr>
              <w:jc w:val="both"/>
              <w:rPr>
                <w:rFonts w:ascii="Calibri" w:hAnsi="Calibri" w:cs="Calibri"/>
                <w:sz w:val="22"/>
                <w:szCs w:val="22"/>
                <w:lang w:val="en-GB"/>
              </w:rPr>
            </w:pPr>
            <w:r w:rsidRPr="006F7316">
              <w:rPr>
                <w:rFonts w:ascii="Calibri" w:hAnsi="Calibri" w:cs="Calibri"/>
                <w:sz w:val="22"/>
                <w:szCs w:val="22"/>
                <w:lang w:val="en-GB"/>
              </w:rPr>
              <w:t xml:space="preserve">According to clause 2.5 of the standard terms and conditions, a balance period shall be one 24-hour period that starts and ends at the time </w:t>
            </w:r>
            <w:r w:rsidRPr="006F7316">
              <w:rPr>
                <w:rFonts w:ascii="Calibri" w:hAnsi="Calibri" w:cs="Calibri"/>
                <w:sz w:val="22"/>
                <w:szCs w:val="22"/>
                <w:lang w:val="en-GB"/>
              </w:rPr>
              <w:lastRenderedPageBreak/>
              <w:t>specified in the legislation. The parties shall agree that until the legislation specifies the start and end time of the balanc</w:t>
            </w:r>
            <w:r w:rsidR="00FC023A">
              <w:rPr>
                <w:rFonts w:ascii="Calibri" w:hAnsi="Calibri" w:cs="Calibri"/>
                <w:sz w:val="22"/>
                <w:szCs w:val="22"/>
                <w:lang w:val="en-GB"/>
              </w:rPr>
              <w:t>ing</w:t>
            </w:r>
            <w:r w:rsidRPr="006F7316">
              <w:rPr>
                <w:rFonts w:ascii="Calibri" w:hAnsi="Calibri" w:cs="Calibri"/>
                <w:sz w:val="22"/>
                <w:szCs w:val="22"/>
                <w:lang w:val="en-GB"/>
              </w:rPr>
              <w:t xml:space="preserve"> period, the balance period shall be a period starting in the morning at 9 o’clock standard time and ending in the morning of the following day at 9 o’clock.</w:t>
            </w:r>
          </w:p>
          <w:p w14:paraId="3656BC2F" w14:textId="5A13E1EA" w:rsidR="00353248" w:rsidRDefault="00353248" w:rsidP="00353248">
            <w:pPr>
              <w:numPr>
                <w:ilvl w:val="1"/>
                <w:numId w:val="6"/>
              </w:numPr>
              <w:jc w:val="both"/>
              <w:rPr>
                <w:rFonts w:ascii="Calibri" w:hAnsi="Calibri" w:cs="Calibri"/>
                <w:sz w:val="22"/>
                <w:szCs w:val="22"/>
                <w:lang w:val="en-GB"/>
              </w:rPr>
            </w:pPr>
            <w:r w:rsidRPr="00353248">
              <w:rPr>
                <w:rFonts w:ascii="Calibri" w:hAnsi="Calibri" w:cs="Calibri"/>
                <w:sz w:val="22"/>
                <w:szCs w:val="22"/>
                <w:lang w:val="en-GB"/>
              </w:rPr>
              <w:t>The parties agree that since 01.04.2017 the balance planning and balance settlement for Balance Provider’s portfolio shall be concluded by energy units (kWh) as follows:</w:t>
            </w:r>
          </w:p>
          <w:p w14:paraId="47CEC046" w14:textId="77777777" w:rsidR="00353248" w:rsidRDefault="00353248" w:rsidP="00353248">
            <w:pPr>
              <w:ind w:left="360"/>
              <w:jc w:val="both"/>
              <w:rPr>
                <w:rFonts w:ascii="Calibri" w:hAnsi="Calibri" w:cs="Calibri"/>
                <w:sz w:val="22"/>
                <w:szCs w:val="22"/>
                <w:lang w:val="en-GB"/>
              </w:rPr>
            </w:pPr>
          </w:p>
          <w:p w14:paraId="30AB6F04" w14:textId="64FCA255" w:rsidR="00353248" w:rsidRDefault="00353248" w:rsidP="00353248">
            <w:pPr>
              <w:numPr>
                <w:ilvl w:val="2"/>
                <w:numId w:val="6"/>
              </w:numPr>
              <w:jc w:val="both"/>
              <w:rPr>
                <w:rFonts w:ascii="Calibri" w:hAnsi="Calibri" w:cs="Calibri"/>
                <w:sz w:val="22"/>
                <w:szCs w:val="22"/>
                <w:lang w:val="en-GB"/>
              </w:rPr>
            </w:pPr>
            <w:r w:rsidRPr="00353248">
              <w:rPr>
                <w:rFonts w:ascii="Calibri" w:hAnsi="Calibri" w:cs="Calibri"/>
                <w:sz w:val="22"/>
                <w:szCs w:val="22"/>
                <w:lang w:val="en-GB"/>
              </w:rPr>
              <w:t>Balance plans shall be submitted up to the accuracy of 1 kWh. The imbalance settlement accuracy shall be 1 kWh.</w:t>
            </w:r>
          </w:p>
          <w:p w14:paraId="4AEC8F23" w14:textId="77777777" w:rsidR="00353248" w:rsidRDefault="00353248" w:rsidP="00353248">
            <w:pPr>
              <w:ind w:left="720"/>
              <w:jc w:val="both"/>
              <w:rPr>
                <w:rFonts w:ascii="Calibri" w:hAnsi="Calibri" w:cs="Calibri"/>
                <w:sz w:val="22"/>
                <w:szCs w:val="22"/>
                <w:lang w:val="en-GB"/>
              </w:rPr>
            </w:pPr>
          </w:p>
          <w:p w14:paraId="1FC02854" w14:textId="32B1F454" w:rsidR="00353248" w:rsidRDefault="00353248" w:rsidP="00353248">
            <w:pPr>
              <w:numPr>
                <w:ilvl w:val="2"/>
                <w:numId w:val="6"/>
              </w:numPr>
              <w:jc w:val="both"/>
              <w:rPr>
                <w:rFonts w:ascii="Calibri" w:hAnsi="Calibri" w:cs="Calibri"/>
                <w:sz w:val="22"/>
                <w:szCs w:val="22"/>
                <w:lang w:val="en-GB"/>
              </w:rPr>
            </w:pPr>
            <w:r w:rsidRPr="00353248">
              <w:rPr>
                <w:rFonts w:ascii="Calibri" w:hAnsi="Calibri" w:cs="Calibri"/>
                <w:sz w:val="22"/>
                <w:szCs w:val="22"/>
                <w:lang w:val="en-GB"/>
              </w:rPr>
              <w:t>Until the legislation specifies the obligation for network operators to submit measure</w:t>
            </w:r>
            <w:r>
              <w:rPr>
                <w:rFonts w:ascii="Calibri" w:hAnsi="Calibri" w:cs="Calibri"/>
                <w:sz w:val="22"/>
                <w:szCs w:val="22"/>
                <w:lang w:val="en-GB"/>
              </w:rPr>
              <w:softHyphen/>
            </w:r>
            <w:r w:rsidRPr="00353248">
              <w:rPr>
                <w:rFonts w:ascii="Calibri" w:hAnsi="Calibri" w:cs="Calibri"/>
                <w:sz w:val="22"/>
                <w:szCs w:val="22"/>
                <w:lang w:val="en-GB"/>
              </w:rPr>
              <w:t>ment data in kWh based units , the balance settlement for Balance Provider shall be calculated by aggregating the measurement data from normal cubic meters (Nm3). The total measured value per settlement period shall be converted into energy units by multiplying the amount of gas and the gas gross calorific value:</w:t>
            </w:r>
          </w:p>
          <w:p w14:paraId="5B7FAFB1" w14:textId="77777777" w:rsidR="00353248" w:rsidRDefault="00353248" w:rsidP="00353248">
            <w:pPr>
              <w:ind w:left="720"/>
              <w:jc w:val="both"/>
              <w:rPr>
                <w:rFonts w:ascii="Calibri" w:hAnsi="Calibri" w:cs="Calibri"/>
                <w:sz w:val="22"/>
                <w:szCs w:val="22"/>
                <w:lang w:val="en-GB"/>
              </w:rPr>
            </w:pPr>
            <w:r w:rsidRPr="0089498E">
              <w:rPr>
                <w:position w:val="-14"/>
                <w:lang w:val="en-US"/>
              </w:rPr>
              <w:object w:dxaOrig="2120" w:dyaOrig="400" w14:anchorId="1CACB453">
                <v:shape id="_x0000_i1026" type="#_x0000_t75" style="width:105pt;height:21pt" o:ole="">
                  <v:imagedata r:id="rId10" o:title=""/>
                </v:shape>
                <o:OLEObject Type="Embed" ProgID="Equation.3" ShapeID="_x0000_i1026" DrawAspect="Content" ObjectID="_1566900181" r:id="rId12"/>
              </w:object>
            </w:r>
          </w:p>
          <w:p w14:paraId="53A90DFD" w14:textId="77777777" w:rsidR="00353248" w:rsidRDefault="00353248" w:rsidP="00353248">
            <w:pPr>
              <w:ind w:left="720"/>
              <w:jc w:val="both"/>
              <w:rPr>
                <w:rFonts w:ascii="Calibri" w:hAnsi="Calibri" w:cs="Calibri"/>
                <w:sz w:val="22"/>
                <w:szCs w:val="22"/>
                <w:lang w:val="en-GB"/>
              </w:rPr>
            </w:pPr>
            <w:r w:rsidRPr="00353248">
              <w:rPr>
                <w:rFonts w:ascii="Calibri" w:hAnsi="Calibri" w:cs="Calibri"/>
                <w:sz w:val="22"/>
                <w:szCs w:val="22"/>
                <w:lang w:val="en-GB"/>
              </w:rPr>
              <w:t>where:</w:t>
            </w:r>
          </w:p>
          <w:p w14:paraId="44EC0476" w14:textId="5A3D063C" w:rsidR="00353248" w:rsidRDefault="00353248" w:rsidP="00353248">
            <w:pPr>
              <w:ind w:left="720"/>
              <w:jc w:val="both"/>
              <w:rPr>
                <w:rFonts w:ascii="Calibri" w:hAnsi="Calibri" w:cs="Calibri"/>
                <w:sz w:val="22"/>
                <w:szCs w:val="22"/>
                <w:lang w:val="en-GB"/>
              </w:rPr>
            </w:pPr>
            <w:r w:rsidRPr="00353248">
              <w:rPr>
                <w:rFonts w:ascii="Calibri" w:hAnsi="Calibri" w:cs="Calibri"/>
                <w:sz w:val="22"/>
                <w:szCs w:val="22"/>
                <w:lang w:val="en-GB"/>
              </w:rPr>
              <w:t>∑E</w:t>
            </w:r>
            <w:r w:rsidRPr="00353248">
              <w:rPr>
                <w:rFonts w:ascii="Calibri" w:hAnsi="Calibri" w:cs="Calibri"/>
                <w:sz w:val="22"/>
                <w:szCs w:val="22"/>
                <w:vertAlign w:val="subscript"/>
                <w:lang w:val="en-GB"/>
              </w:rPr>
              <w:t>B</w:t>
            </w:r>
            <w:r w:rsidRPr="00353248">
              <w:rPr>
                <w:rFonts w:ascii="Calibri" w:hAnsi="Calibri" w:cs="Calibri"/>
                <w:sz w:val="22"/>
                <w:szCs w:val="22"/>
                <w:lang w:val="en-GB"/>
              </w:rPr>
              <w:t xml:space="preserve"> – total calculated measured delivery in Balance Portfolio based in kWh-s;</w:t>
            </w:r>
          </w:p>
          <w:p w14:paraId="72251119" w14:textId="77777777" w:rsidR="00353248" w:rsidRDefault="00353248" w:rsidP="00353248">
            <w:pPr>
              <w:ind w:left="720"/>
              <w:jc w:val="both"/>
              <w:rPr>
                <w:rFonts w:ascii="Calibri" w:hAnsi="Calibri" w:cs="Calibri"/>
                <w:sz w:val="22"/>
                <w:szCs w:val="22"/>
                <w:lang w:val="en-GB"/>
              </w:rPr>
            </w:pPr>
          </w:p>
          <w:p w14:paraId="2E6325A3" w14:textId="396A787C" w:rsidR="00353248" w:rsidRDefault="00353248" w:rsidP="00353248">
            <w:pPr>
              <w:ind w:left="720"/>
              <w:jc w:val="both"/>
              <w:rPr>
                <w:rFonts w:ascii="Calibri" w:hAnsi="Calibri" w:cs="Calibri"/>
                <w:sz w:val="22"/>
                <w:szCs w:val="22"/>
                <w:lang w:val="en-GB"/>
              </w:rPr>
            </w:pPr>
            <w:r>
              <w:rPr>
                <w:rFonts w:ascii="Calibri" w:hAnsi="Calibri" w:cs="Calibri"/>
                <w:sz w:val="22"/>
                <w:szCs w:val="22"/>
                <w:lang w:val="en-GB"/>
              </w:rPr>
              <w:t>∑V</w:t>
            </w:r>
            <w:r w:rsidRPr="00353248">
              <w:rPr>
                <w:rFonts w:ascii="Calibri" w:hAnsi="Calibri" w:cs="Calibri"/>
                <w:sz w:val="22"/>
                <w:szCs w:val="22"/>
                <w:vertAlign w:val="subscript"/>
                <w:lang w:val="en-GB"/>
              </w:rPr>
              <w:t>B</w:t>
            </w:r>
            <w:r w:rsidRPr="00353248">
              <w:rPr>
                <w:rFonts w:ascii="Calibri" w:hAnsi="Calibri" w:cs="Calibri"/>
                <w:sz w:val="22"/>
                <w:szCs w:val="22"/>
                <w:lang w:val="en-GB"/>
              </w:rPr>
              <w:t xml:space="preserve"> – sum of measured deliveries in Balance Portfolio in m</w:t>
            </w:r>
            <w:r w:rsidRPr="00353248">
              <w:rPr>
                <w:rFonts w:ascii="Calibri" w:hAnsi="Calibri" w:cs="Calibri"/>
                <w:sz w:val="22"/>
                <w:szCs w:val="22"/>
                <w:vertAlign w:val="superscript"/>
                <w:lang w:val="en-GB"/>
              </w:rPr>
              <w:t>3</w:t>
            </w:r>
            <w:r w:rsidRPr="00353248">
              <w:rPr>
                <w:rFonts w:ascii="Calibri" w:hAnsi="Calibri" w:cs="Calibri"/>
                <w:sz w:val="22"/>
                <w:szCs w:val="22"/>
                <w:lang w:val="en-GB"/>
              </w:rPr>
              <w:t>-s;</w:t>
            </w:r>
          </w:p>
          <w:p w14:paraId="449CEF0F" w14:textId="77777777" w:rsidR="00353248" w:rsidRDefault="00353248" w:rsidP="00353248">
            <w:pPr>
              <w:ind w:left="720"/>
              <w:jc w:val="both"/>
              <w:rPr>
                <w:rFonts w:ascii="Calibri" w:hAnsi="Calibri" w:cs="Calibri"/>
                <w:sz w:val="22"/>
                <w:szCs w:val="22"/>
                <w:lang w:val="en-GB"/>
              </w:rPr>
            </w:pPr>
          </w:p>
          <w:p w14:paraId="041B2AEE" w14:textId="7B740EA7" w:rsidR="006F7316" w:rsidRDefault="00353248" w:rsidP="00353248">
            <w:pPr>
              <w:ind w:left="720"/>
              <w:jc w:val="both"/>
              <w:rPr>
                <w:rFonts w:ascii="Calibri" w:hAnsi="Calibri" w:cs="Calibri"/>
                <w:sz w:val="22"/>
                <w:szCs w:val="22"/>
                <w:lang w:val="en-GB"/>
              </w:rPr>
            </w:pPr>
            <w:r w:rsidRPr="00353248">
              <w:rPr>
                <w:rFonts w:ascii="Calibri" w:hAnsi="Calibri" w:cs="Calibri"/>
                <w:sz w:val="22"/>
                <w:szCs w:val="22"/>
                <w:lang w:val="en-GB"/>
              </w:rPr>
              <w:t>H</w:t>
            </w:r>
            <w:r w:rsidRPr="00353248">
              <w:rPr>
                <w:rFonts w:ascii="Calibri" w:hAnsi="Calibri" w:cs="Calibri"/>
                <w:sz w:val="22"/>
                <w:szCs w:val="22"/>
                <w:vertAlign w:val="subscript"/>
                <w:lang w:val="en-GB"/>
              </w:rPr>
              <w:t>s</w:t>
            </w:r>
            <w:r w:rsidRPr="00353248">
              <w:rPr>
                <w:rFonts w:ascii="Calibri" w:hAnsi="Calibri" w:cs="Calibri"/>
                <w:sz w:val="22"/>
                <w:szCs w:val="22"/>
                <w:lang w:val="en-GB"/>
              </w:rPr>
              <w:t xml:space="preserve"> – gross calorific value for transmission grid for settlement period based on legislation specified and published in System Operator’s website (kWh/m³).</w:t>
            </w:r>
          </w:p>
          <w:p w14:paraId="214AAF00" w14:textId="3121CFC0" w:rsidR="006F7316" w:rsidRDefault="006F7316" w:rsidP="006F7316">
            <w:pPr>
              <w:ind w:left="360"/>
              <w:jc w:val="both"/>
              <w:rPr>
                <w:rFonts w:ascii="Calibri" w:hAnsi="Calibri" w:cs="Calibri"/>
                <w:sz w:val="22"/>
                <w:szCs w:val="22"/>
                <w:lang w:val="en-GB"/>
              </w:rPr>
            </w:pPr>
          </w:p>
          <w:p w14:paraId="792BB55D" w14:textId="77777777" w:rsidR="00A141B8" w:rsidRDefault="00A141B8" w:rsidP="006F7316">
            <w:pPr>
              <w:ind w:left="360"/>
              <w:jc w:val="both"/>
              <w:rPr>
                <w:rFonts w:ascii="Calibri" w:hAnsi="Calibri" w:cs="Calibri"/>
                <w:sz w:val="22"/>
                <w:szCs w:val="22"/>
                <w:lang w:val="en-GB"/>
              </w:rPr>
            </w:pPr>
          </w:p>
          <w:p w14:paraId="1679B472" w14:textId="77777777" w:rsidR="00353248" w:rsidRPr="006F7316" w:rsidRDefault="00353248" w:rsidP="006F7316">
            <w:pPr>
              <w:ind w:left="360"/>
              <w:jc w:val="both"/>
              <w:rPr>
                <w:rFonts w:ascii="Calibri" w:hAnsi="Calibri" w:cs="Calibri"/>
                <w:sz w:val="22"/>
                <w:szCs w:val="22"/>
                <w:lang w:val="en-GB"/>
              </w:rPr>
            </w:pPr>
          </w:p>
          <w:p w14:paraId="492851DD" w14:textId="77777777" w:rsidR="006F7316" w:rsidRPr="006F7316" w:rsidRDefault="006F7316" w:rsidP="006F7316">
            <w:pPr>
              <w:numPr>
                <w:ilvl w:val="0"/>
                <w:numId w:val="6"/>
              </w:numPr>
              <w:spacing w:before="120" w:after="120"/>
              <w:jc w:val="both"/>
              <w:outlineLvl w:val="0"/>
              <w:rPr>
                <w:rFonts w:ascii="Calibri" w:hAnsi="Calibri" w:cs="Calibri"/>
                <w:b/>
                <w:sz w:val="22"/>
                <w:szCs w:val="22"/>
                <w:lang w:val="en-GB"/>
              </w:rPr>
            </w:pPr>
            <w:r w:rsidRPr="006F7316">
              <w:rPr>
                <w:rFonts w:ascii="Calibri" w:hAnsi="Calibri" w:cs="Calibri"/>
                <w:b/>
                <w:bCs/>
                <w:sz w:val="22"/>
                <w:szCs w:val="22"/>
                <w:lang w:val="en-GB"/>
              </w:rPr>
              <w:t>Appendices to the agreement</w:t>
            </w:r>
          </w:p>
          <w:p w14:paraId="2AD97456" w14:textId="77777777" w:rsidR="006F7316" w:rsidRPr="006F7316" w:rsidRDefault="006F7316" w:rsidP="006F7316">
            <w:pPr>
              <w:numPr>
                <w:ilvl w:val="1"/>
                <w:numId w:val="6"/>
              </w:numPr>
              <w:spacing w:before="120" w:after="120"/>
              <w:jc w:val="both"/>
              <w:rPr>
                <w:rFonts w:ascii="Calibri" w:hAnsi="Calibri" w:cs="Calibri"/>
                <w:sz w:val="22"/>
                <w:szCs w:val="22"/>
                <w:lang w:val="en-GB"/>
              </w:rPr>
            </w:pPr>
            <w:r w:rsidRPr="006F7316">
              <w:rPr>
                <w:rFonts w:ascii="Calibri" w:hAnsi="Calibri" w:cs="Calibri"/>
                <w:sz w:val="22"/>
                <w:szCs w:val="22"/>
                <w:lang w:val="en-GB"/>
              </w:rPr>
              <w:t xml:space="preserve"> Upon entering into the agreement, the following appendices shall serve as integral parts of the agreement:</w:t>
            </w:r>
          </w:p>
          <w:p w14:paraId="7350D40A" w14:textId="77777777" w:rsidR="006F7316" w:rsidRPr="006F7316" w:rsidRDefault="006F7316" w:rsidP="006F7316">
            <w:pPr>
              <w:tabs>
                <w:tab w:val="left" w:pos="1560"/>
              </w:tabs>
              <w:ind w:left="357"/>
              <w:jc w:val="both"/>
              <w:rPr>
                <w:rFonts w:ascii="Calibri" w:hAnsi="Calibri" w:cs="Calibri"/>
                <w:sz w:val="22"/>
                <w:szCs w:val="22"/>
                <w:lang w:val="en-GB"/>
              </w:rPr>
            </w:pPr>
            <w:r w:rsidRPr="006F7316">
              <w:rPr>
                <w:rFonts w:ascii="Calibri" w:hAnsi="Calibri" w:cs="Calibri"/>
                <w:sz w:val="22"/>
                <w:szCs w:val="22"/>
                <w:lang w:val="en-GB"/>
              </w:rPr>
              <w:t xml:space="preserve">Appendix 1: </w:t>
            </w:r>
            <w:r w:rsidRPr="006F7316">
              <w:rPr>
                <w:rFonts w:ascii="Calibri" w:hAnsi="Calibri" w:cs="Calibri"/>
                <w:sz w:val="22"/>
                <w:szCs w:val="22"/>
                <w:lang w:val="en-GB"/>
              </w:rPr>
              <w:tab/>
              <w:t>Open supply metering points of the balance provider’s balance settlement</w:t>
            </w:r>
          </w:p>
          <w:p w14:paraId="7EE38ACD" w14:textId="77777777" w:rsidR="006F7316" w:rsidRPr="006F7316" w:rsidRDefault="006F7316" w:rsidP="006F7316">
            <w:pPr>
              <w:tabs>
                <w:tab w:val="left" w:pos="1560"/>
              </w:tabs>
              <w:ind w:left="357"/>
              <w:jc w:val="both"/>
              <w:rPr>
                <w:rFonts w:ascii="Calibri" w:hAnsi="Calibri" w:cs="Calibri"/>
                <w:sz w:val="22"/>
                <w:szCs w:val="22"/>
                <w:lang w:val="en-GB"/>
              </w:rPr>
            </w:pPr>
            <w:r w:rsidRPr="006F7316">
              <w:rPr>
                <w:rFonts w:ascii="Calibri" w:hAnsi="Calibri" w:cs="Calibri"/>
                <w:sz w:val="22"/>
                <w:szCs w:val="22"/>
                <w:lang w:val="en-GB"/>
              </w:rPr>
              <w:t xml:space="preserve">Appendix 2: </w:t>
            </w:r>
            <w:r w:rsidRPr="006F7316">
              <w:rPr>
                <w:rFonts w:ascii="Calibri" w:hAnsi="Calibri" w:cs="Calibri"/>
                <w:sz w:val="22"/>
                <w:szCs w:val="22"/>
                <w:lang w:val="en-GB"/>
              </w:rPr>
              <w:tab/>
              <w:t>Forms of data exchange</w:t>
            </w:r>
          </w:p>
          <w:p w14:paraId="7A50CE62" w14:textId="77777777" w:rsidR="006F7316" w:rsidRPr="006F7316" w:rsidRDefault="006F7316" w:rsidP="006F7316">
            <w:pPr>
              <w:tabs>
                <w:tab w:val="left" w:pos="1560"/>
              </w:tabs>
              <w:ind w:left="357"/>
              <w:jc w:val="both"/>
              <w:rPr>
                <w:rFonts w:ascii="Calibri" w:hAnsi="Calibri" w:cs="Calibri"/>
                <w:sz w:val="22"/>
                <w:szCs w:val="22"/>
                <w:lang w:val="en-GB"/>
              </w:rPr>
            </w:pPr>
            <w:r w:rsidRPr="006F7316">
              <w:rPr>
                <w:rFonts w:ascii="Calibri" w:hAnsi="Calibri" w:cs="Calibri"/>
                <w:sz w:val="22"/>
                <w:szCs w:val="22"/>
                <w:lang w:val="en-GB"/>
              </w:rPr>
              <w:t>Appendix 3:</w:t>
            </w:r>
            <w:r w:rsidRPr="006F7316">
              <w:rPr>
                <w:rFonts w:ascii="Calibri" w:hAnsi="Calibri" w:cs="Calibri"/>
                <w:sz w:val="22"/>
                <w:szCs w:val="22"/>
                <w:lang w:val="en-GB"/>
              </w:rPr>
              <w:tab/>
              <w:t>Explanation</w:t>
            </w:r>
          </w:p>
          <w:p w14:paraId="090A85CF" w14:textId="77777777" w:rsidR="006F7316" w:rsidRPr="006F7316" w:rsidRDefault="006F7316" w:rsidP="006F7316">
            <w:pPr>
              <w:spacing w:before="120" w:after="120"/>
              <w:jc w:val="both"/>
              <w:rPr>
                <w:rFonts w:ascii="Calibri" w:hAnsi="Calibri" w:cs="Calibri"/>
                <w:sz w:val="22"/>
                <w:szCs w:val="22"/>
                <w:lang w:val="en-GB"/>
              </w:rPr>
            </w:pPr>
          </w:p>
          <w:p w14:paraId="73BC0194" w14:textId="77777777" w:rsidR="006F7316" w:rsidRPr="006F7316" w:rsidRDefault="006F7316" w:rsidP="006F7316">
            <w:pPr>
              <w:numPr>
                <w:ilvl w:val="0"/>
                <w:numId w:val="6"/>
              </w:numPr>
              <w:spacing w:before="120" w:after="120"/>
              <w:jc w:val="both"/>
              <w:outlineLvl w:val="0"/>
              <w:rPr>
                <w:rFonts w:ascii="Calibri" w:hAnsi="Calibri" w:cs="Calibri"/>
                <w:b/>
                <w:sz w:val="22"/>
                <w:szCs w:val="22"/>
                <w:lang w:val="en-GB"/>
              </w:rPr>
            </w:pPr>
            <w:r w:rsidRPr="006F7316">
              <w:rPr>
                <w:rFonts w:ascii="Calibri" w:hAnsi="Calibri" w:cs="Calibri"/>
                <w:b/>
                <w:bCs/>
                <w:sz w:val="22"/>
                <w:szCs w:val="22"/>
                <w:lang w:val="en-GB"/>
              </w:rPr>
              <w:lastRenderedPageBreak/>
              <w:t>Contact information and contact persons of the parties</w:t>
            </w:r>
          </w:p>
          <w:p w14:paraId="0E95917D" w14:textId="77777777" w:rsidR="006F7316" w:rsidRPr="006F7316" w:rsidRDefault="006F7316" w:rsidP="006F7316">
            <w:pPr>
              <w:numPr>
                <w:ilvl w:val="1"/>
                <w:numId w:val="6"/>
              </w:numPr>
              <w:spacing w:before="120" w:after="120"/>
              <w:jc w:val="both"/>
              <w:outlineLvl w:val="1"/>
              <w:rPr>
                <w:rFonts w:ascii="Calibri" w:hAnsi="Calibri" w:cs="Calibri"/>
                <w:sz w:val="22"/>
                <w:szCs w:val="22"/>
                <w:lang w:val="en-GB"/>
              </w:rPr>
            </w:pPr>
            <w:r w:rsidRPr="006F7316">
              <w:rPr>
                <w:rFonts w:ascii="Calibri" w:hAnsi="Calibri" w:cs="Calibri"/>
                <w:sz w:val="22"/>
                <w:szCs w:val="22"/>
                <w:lang w:val="en-GB"/>
              </w:rPr>
              <w:t xml:space="preserve">In order to resolve issues and perform notification obligations arising from the agreement, the party shall be obligated to submit to the other party in writing his/her contact persons and contact information (telephone and fax number, e-mail address, etc.) within three (3) working days following the entry into the contract at the latest. </w:t>
            </w:r>
          </w:p>
          <w:p w14:paraId="1AFB32AB" w14:textId="123AE364" w:rsidR="006F7316" w:rsidRPr="006F7316" w:rsidRDefault="006F7316" w:rsidP="006F7316">
            <w:pPr>
              <w:numPr>
                <w:ilvl w:val="1"/>
                <w:numId w:val="6"/>
              </w:numPr>
              <w:spacing w:before="120" w:after="120"/>
              <w:jc w:val="both"/>
              <w:outlineLvl w:val="1"/>
              <w:rPr>
                <w:rFonts w:ascii="Calibri" w:hAnsi="Calibri" w:cs="Calibri"/>
                <w:sz w:val="22"/>
                <w:szCs w:val="22"/>
                <w:lang w:val="en-GB"/>
              </w:rPr>
            </w:pPr>
            <w:r w:rsidRPr="006F7316">
              <w:rPr>
                <w:rFonts w:ascii="Calibri" w:hAnsi="Calibri" w:cs="Calibri"/>
                <w:sz w:val="22"/>
                <w:szCs w:val="22"/>
                <w:lang w:val="en-GB"/>
              </w:rPr>
              <w:t>The party shall be obligated to promptly notify the other party in writing of changes to contact persons or contact information notified according to clause 7.1 of the agreement.</w:t>
            </w:r>
          </w:p>
          <w:p w14:paraId="31D37DD3" w14:textId="77777777" w:rsidR="006F7316" w:rsidRPr="006F7316" w:rsidRDefault="006F7316" w:rsidP="006F7316">
            <w:pPr>
              <w:rPr>
                <w:rFonts w:ascii="Calibri" w:hAnsi="Calibri" w:cs="Calibri"/>
                <w:sz w:val="22"/>
                <w:szCs w:val="22"/>
                <w:lang w:val="en-GB"/>
              </w:rPr>
            </w:pPr>
          </w:p>
          <w:p w14:paraId="198EC7DE" w14:textId="77777777" w:rsidR="0078324F" w:rsidRPr="000332F2" w:rsidRDefault="006F7316" w:rsidP="000332F2">
            <w:pPr>
              <w:numPr>
                <w:ilvl w:val="0"/>
                <w:numId w:val="6"/>
              </w:numPr>
              <w:spacing w:before="120" w:after="120"/>
              <w:jc w:val="both"/>
              <w:outlineLvl w:val="0"/>
              <w:rPr>
                <w:rFonts w:ascii="Calibri" w:hAnsi="Calibri" w:cs="Calibri"/>
                <w:b/>
                <w:sz w:val="22"/>
                <w:szCs w:val="22"/>
                <w:lang w:val="en-GB"/>
              </w:rPr>
            </w:pPr>
            <w:r w:rsidRPr="006F7316">
              <w:rPr>
                <w:rFonts w:ascii="Calibri" w:hAnsi="Calibri" w:cs="Calibri"/>
                <w:b/>
                <w:bCs/>
                <w:sz w:val="22"/>
                <w:szCs w:val="22"/>
                <w:lang w:val="en-GB"/>
              </w:rPr>
              <w:t>Signatures of the parties</w:t>
            </w:r>
          </w:p>
        </w:tc>
      </w:tr>
    </w:tbl>
    <w:p w14:paraId="446E2832" w14:textId="77777777" w:rsidR="0078324F" w:rsidRPr="00593AEA" w:rsidRDefault="0078324F" w:rsidP="0078324F">
      <w:pPr>
        <w:spacing w:before="120" w:after="120"/>
        <w:jc w:val="both"/>
        <w:rPr>
          <w:rFonts w:ascii="Calibri" w:hAnsi="Calibri" w:cs="Calibri"/>
          <w:b/>
          <w:bCs/>
          <w:sz w:val="22"/>
          <w:szCs w:val="22"/>
        </w:rPr>
      </w:pPr>
      <w:r>
        <w:rPr>
          <w:rFonts w:ascii="Calibri" w:hAnsi="Calibri" w:cs="Calibri"/>
          <w:b/>
          <w:bCs/>
          <w:sz w:val="22"/>
          <w:szCs w:val="22"/>
        </w:rPr>
        <w:lastRenderedPageBreak/>
        <w:t>Süsteemihaldur</w:t>
      </w:r>
      <w:r w:rsidR="006F7316">
        <w:rPr>
          <w:rFonts w:ascii="Calibri" w:hAnsi="Calibri" w:cs="Calibri"/>
          <w:b/>
          <w:bCs/>
          <w:sz w:val="22"/>
          <w:szCs w:val="22"/>
        </w:rPr>
        <w:t>/System Operator</w:t>
      </w:r>
      <w:r>
        <w:rPr>
          <w:rFonts w:ascii="Calibri" w:hAnsi="Calibri" w:cs="Calibri"/>
          <w:b/>
          <w:bCs/>
          <w:sz w:val="22"/>
          <w:szCs w:val="22"/>
        </w:rPr>
        <w:tab/>
      </w:r>
      <w:r>
        <w:rPr>
          <w:rFonts w:ascii="Calibri" w:hAnsi="Calibri" w:cs="Calibri"/>
          <w:b/>
          <w:bCs/>
          <w:sz w:val="22"/>
          <w:szCs w:val="22"/>
        </w:rPr>
        <w:tab/>
      </w:r>
      <w:r w:rsidR="000332F2">
        <w:rPr>
          <w:rFonts w:ascii="Calibri" w:hAnsi="Calibri" w:cs="Calibri"/>
          <w:b/>
          <w:bCs/>
          <w:sz w:val="22"/>
          <w:szCs w:val="22"/>
        </w:rPr>
        <w:t xml:space="preserve">         </w:t>
      </w:r>
      <w:r>
        <w:rPr>
          <w:rFonts w:ascii="Calibri" w:hAnsi="Calibri" w:cs="Calibri"/>
          <w:b/>
          <w:bCs/>
          <w:sz w:val="22"/>
          <w:szCs w:val="22"/>
        </w:rPr>
        <w:t>Bilansihaldur</w:t>
      </w:r>
      <w:r w:rsidR="006F7316">
        <w:rPr>
          <w:rFonts w:ascii="Calibri" w:hAnsi="Calibri" w:cs="Calibri"/>
          <w:b/>
          <w:bCs/>
          <w:sz w:val="22"/>
          <w:szCs w:val="22"/>
        </w:rPr>
        <w:t>/Balance provider</w:t>
      </w:r>
    </w:p>
    <w:p w14:paraId="5108EDB7" w14:textId="77777777" w:rsidR="0078324F" w:rsidRPr="00D453D1" w:rsidRDefault="0078324F" w:rsidP="0078324F">
      <w:pPr>
        <w:tabs>
          <w:tab w:val="left" w:pos="567"/>
        </w:tabs>
        <w:spacing w:before="120" w:after="120"/>
        <w:jc w:val="both"/>
        <w:rPr>
          <w:b/>
          <w:bCs/>
        </w:rPr>
      </w:pPr>
    </w:p>
    <w:tbl>
      <w:tblPr>
        <w:tblW w:w="0" w:type="auto"/>
        <w:jc w:val="center"/>
        <w:tblLook w:val="00A0" w:firstRow="1" w:lastRow="0" w:firstColumn="1" w:lastColumn="0" w:noHBand="0" w:noVBand="0"/>
      </w:tblPr>
      <w:tblGrid>
        <w:gridCol w:w="4494"/>
        <w:gridCol w:w="4500"/>
      </w:tblGrid>
      <w:tr w:rsidR="0078324F" w:rsidRPr="00D453D1" w14:paraId="62BAB8B9" w14:textId="77777777" w:rsidTr="000332F2">
        <w:trPr>
          <w:jc w:val="center"/>
        </w:trPr>
        <w:tc>
          <w:tcPr>
            <w:tcW w:w="4494" w:type="dxa"/>
          </w:tcPr>
          <w:p w14:paraId="5E94605E" w14:textId="77777777" w:rsidR="0078324F" w:rsidRPr="00D453D1" w:rsidRDefault="0078324F" w:rsidP="003F3436">
            <w:pPr>
              <w:rPr>
                <w:rFonts w:ascii="Calibri" w:hAnsi="Calibri" w:cs="Calibri"/>
                <w:sz w:val="22"/>
                <w:szCs w:val="22"/>
              </w:rPr>
            </w:pPr>
          </w:p>
        </w:tc>
        <w:tc>
          <w:tcPr>
            <w:tcW w:w="4500" w:type="dxa"/>
          </w:tcPr>
          <w:p w14:paraId="7D41DCA6" w14:textId="77777777" w:rsidR="0078324F" w:rsidRPr="00D453D1" w:rsidRDefault="0078324F" w:rsidP="003F3436">
            <w:pPr>
              <w:rPr>
                <w:rFonts w:ascii="Calibri" w:hAnsi="Calibri" w:cs="Calibri"/>
                <w:sz w:val="22"/>
                <w:szCs w:val="22"/>
              </w:rPr>
            </w:pPr>
          </w:p>
        </w:tc>
      </w:tr>
      <w:tr w:rsidR="0078324F" w:rsidRPr="00D453D1" w14:paraId="62527E7F" w14:textId="77777777" w:rsidTr="000332F2">
        <w:trPr>
          <w:trHeight w:val="136"/>
          <w:jc w:val="center"/>
        </w:trPr>
        <w:tc>
          <w:tcPr>
            <w:tcW w:w="4494" w:type="dxa"/>
          </w:tcPr>
          <w:p w14:paraId="304D8B1E" w14:textId="77777777" w:rsidR="0078324F" w:rsidRPr="00D453D1" w:rsidRDefault="0078324F" w:rsidP="003F3436">
            <w:pPr>
              <w:rPr>
                <w:rFonts w:ascii="Calibri" w:hAnsi="Calibri" w:cs="Calibri"/>
                <w:sz w:val="22"/>
                <w:szCs w:val="22"/>
              </w:rPr>
            </w:pPr>
            <w:r w:rsidRPr="00D453D1">
              <w:rPr>
                <w:rFonts w:ascii="Calibri" w:hAnsi="Calibri" w:cs="Calibri"/>
                <w:sz w:val="22"/>
                <w:szCs w:val="22"/>
              </w:rPr>
              <w:t xml:space="preserve">Taavi Veskimägi </w:t>
            </w:r>
          </w:p>
        </w:tc>
        <w:tc>
          <w:tcPr>
            <w:tcW w:w="4500" w:type="dxa"/>
          </w:tcPr>
          <w:p w14:paraId="29DEC5AE" w14:textId="794812F0" w:rsidR="00EA78F3" w:rsidRPr="00D453D1" w:rsidRDefault="00A141B8" w:rsidP="00376B53">
            <w:pPr>
              <w:rPr>
                <w:rFonts w:ascii="Calibri" w:hAnsi="Calibri" w:cs="Calibri"/>
                <w:sz w:val="22"/>
                <w:szCs w:val="22"/>
              </w:rPr>
            </w:pPr>
            <w:r w:rsidRPr="00A141B8">
              <w:rPr>
                <w:rFonts w:ascii="Calibri" w:hAnsi="Calibri" w:cs="Calibri"/>
                <w:sz w:val="22"/>
                <w:szCs w:val="22"/>
                <w:highlight w:val="yellow"/>
              </w:rPr>
              <w:t>---</w:t>
            </w:r>
          </w:p>
        </w:tc>
      </w:tr>
    </w:tbl>
    <w:p w14:paraId="11CBC99F" w14:textId="243D575C" w:rsidR="00353248" w:rsidRDefault="00353248"/>
    <w:p w14:paraId="604D2BAE" w14:textId="77777777" w:rsidR="00353248" w:rsidRDefault="00353248">
      <w:pPr>
        <w:spacing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8324F" w14:paraId="4D9A5C76" w14:textId="77777777" w:rsidTr="0078324F">
        <w:tc>
          <w:tcPr>
            <w:tcW w:w="4672" w:type="dxa"/>
          </w:tcPr>
          <w:p w14:paraId="5202996D" w14:textId="77777777" w:rsidR="0078324F" w:rsidRDefault="0078324F" w:rsidP="0078324F">
            <w:pPr>
              <w:pStyle w:val="Heading1"/>
              <w:numPr>
                <w:ilvl w:val="0"/>
                <w:numId w:val="0"/>
              </w:numPr>
              <w:spacing w:before="120" w:after="120"/>
              <w:outlineLvl w:val="0"/>
              <w:rPr>
                <w:rFonts w:ascii="Calibri" w:hAnsi="Calibri" w:cs="Calibri"/>
                <w:sz w:val="22"/>
                <w:szCs w:val="22"/>
              </w:rPr>
            </w:pPr>
            <w:r>
              <w:lastRenderedPageBreak/>
              <w:br w:type="page"/>
            </w:r>
            <w:r w:rsidRPr="00D453D1">
              <w:rPr>
                <w:rFonts w:ascii="Calibri" w:hAnsi="Calibri" w:cs="Calibri"/>
                <w:sz w:val="22"/>
                <w:szCs w:val="22"/>
              </w:rPr>
              <w:t xml:space="preserve">Lisa 1 Bilansihalduri </w:t>
            </w:r>
            <w:r>
              <w:rPr>
                <w:rFonts w:ascii="Calibri" w:hAnsi="Calibri" w:cs="Calibri"/>
                <w:sz w:val="22"/>
                <w:szCs w:val="22"/>
              </w:rPr>
              <w:t>bilansiselgituse avatud tarne mõõtepunktid</w:t>
            </w:r>
          </w:p>
          <w:p w14:paraId="48C4BB12" w14:textId="77777777" w:rsidR="0078324F" w:rsidRPr="00E75098" w:rsidRDefault="0078324F" w:rsidP="0078324F"/>
          <w:p w14:paraId="3E497E87" w14:textId="77777777" w:rsidR="0078324F" w:rsidRDefault="0078324F" w:rsidP="0078324F">
            <w:pPr>
              <w:pStyle w:val="ListParagraph"/>
              <w:numPr>
                <w:ilvl w:val="0"/>
                <w:numId w:val="4"/>
              </w:numPr>
              <w:jc w:val="both"/>
              <w:rPr>
                <w:rFonts w:ascii="Calibri" w:hAnsi="Calibri" w:cs="Calibri"/>
                <w:sz w:val="22"/>
                <w:szCs w:val="22"/>
              </w:rPr>
            </w:pPr>
            <w:r>
              <w:rPr>
                <w:rFonts w:ascii="Calibri" w:hAnsi="Calibri" w:cs="Calibri"/>
                <w:sz w:val="22"/>
                <w:szCs w:val="22"/>
              </w:rPr>
              <w:t>Bilansihalduri bilansiselgituse avatud tarne ahela mõõtepunktid on bilansiportfellist väljuva gaasikoguse kindlaksmääramise aluseks vastavalt tüüptingimuste punktile 3.5.3 ja/või juhul kui mõõtepunkti kaudu toimub gaasi vool süsteemi (tootmise või hoidla mõõtepunkt), siis bilansiportfelli siseneva gaasikoguse kindlaksmääramise aluseks vastavalt tüüptingimuste punktile 3.4.3.</w:t>
            </w:r>
          </w:p>
          <w:p w14:paraId="2487C47B" w14:textId="77777777" w:rsidR="006F7316" w:rsidRDefault="006F7316" w:rsidP="006F7316">
            <w:pPr>
              <w:pStyle w:val="ListParagraph"/>
              <w:ind w:left="360"/>
              <w:jc w:val="both"/>
              <w:rPr>
                <w:rFonts w:ascii="Calibri" w:hAnsi="Calibri" w:cs="Calibri"/>
                <w:sz w:val="22"/>
                <w:szCs w:val="22"/>
              </w:rPr>
            </w:pPr>
          </w:p>
          <w:p w14:paraId="07896872" w14:textId="77777777" w:rsidR="006F7316" w:rsidRDefault="006F7316" w:rsidP="006F7316">
            <w:pPr>
              <w:pStyle w:val="ListParagraph"/>
              <w:ind w:left="360"/>
              <w:jc w:val="both"/>
              <w:rPr>
                <w:rFonts w:ascii="Calibri" w:hAnsi="Calibri" w:cs="Calibri"/>
                <w:sz w:val="22"/>
                <w:szCs w:val="22"/>
              </w:rPr>
            </w:pPr>
          </w:p>
          <w:p w14:paraId="3D789503" w14:textId="77777777" w:rsidR="006F7316" w:rsidRPr="000C4EDA" w:rsidRDefault="006F7316" w:rsidP="006F7316">
            <w:pPr>
              <w:pStyle w:val="ListParagraph"/>
              <w:ind w:left="360"/>
              <w:jc w:val="both"/>
              <w:rPr>
                <w:rFonts w:ascii="Calibri" w:hAnsi="Calibri" w:cs="Calibri"/>
                <w:sz w:val="22"/>
                <w:szCs w:val="22"/>
              </w:rPr>
            </w:pPr>
          </w:p>
          <w:p w14:paraId="55F96563" w14:textId="77777777" w:rsidR="0078324F" w:rsidRPr="00633E1F" w:rsidRDefault="0078324F" w:rsidP="0078324F">
            <w:pPr>
              <w:pStyle w:val="ListParagraph"/>
              <w:numPr>
                <w:ilvl w:val="0"/>
                <w:numId w:val="4"/>
              </w:numPr>
              <w:jc w:val="both"/>
              <w:rPr>
                <w:rFonts w:ascii="Calibri" w:hAnsi="Calibri" w:cs="Calibri"/>
                <w:sz w:val="22"/>
                <w:szCs w:val="22"/>
              </w:rPr>
            </w:pPr>
            <w:r>
              <w:rPr>
                <w:rFonts w:ascii="Calibri" w:hAnsi="Calibri" w:cs="Calibri"/>
                <w:sz w:val="22"/>
                <w:szCs w:val="22"/>
              </w:rPr>
              <w:t>Mõõtepunktide kuuluvus B</w:t>
            </w:r>
            <w:r w:rsidRPr="00B55D6D">
              <w:rPr>
                <w:rFonts w:ascii="Calibri" w:hAnsi="Calibri" w:cs="Calibri"/>
                <w:sz w:val="22"/>
                <w:szCs w:val="22"/>
              </w:rPr>
              <w:t xml:space="preserve">ilansihalduri </w:t>
            </w:r>
            <w:r>
              <w:rPr>
                <w:rFonts w:ascii="Calibri" w:hAnsi="Calibri" w:cs="Calibri"/>
                <w:sz w:val="22"/>
                <w:szCs w:val="22"/>
              </w:rPr>
              <w:t xml:space="preserve">bilansiselgituse </w:t>
            </w:r>
            <w:r w:rsidRPr="00B55D6D">
              <w:rPr>
                <w:rFonts w:ascii="Calibri" w:hAnsi="Calibri" w:cs="Calibri"/>
                <w:sz w:val="22"/>
                <w:szCs w:val="22"/>
              </w:rPr>
              <w:t xml:space="preserve">avatud tarne </w:t>
            </w:r>
            <w:r>
              <w:rPr>
                <w:rFonts w:ascii="Calibri" w:hAnsi="Calibri" w:cs="Calibri"/>
                <w:sz w:val="22"/>
                <w:szCs w:val="22"/>
              </w:rPr>
              <w:t>ahelasse on määratud järgmiselt:</w:t>
            </w:r>
            <w:r w:rsidRPr="00B55D6D">
              <w:rPr>
                <w:rFonts w:ascii="Calibri" w:hAnsi="Calibri"/>
                <w:sz w:val="22"/>
                <w:szCs w:val="22"/>
              </w:rPr>
              <w:t xml:space="preserve">  </w:t>
            </w:r>
          </w:p>
          <w:p w14:paraId="5BB363E0" w14:textId="77777777" w:rsidR="0078324F" w:rsidRDefault="0078324F" w:rsidP="0078324F">
            <w:pPr>
              <w:pStyle w:val="ListParagraph"/>
              <w:numPr>
                <w:ilvl w:val="1"/>
                <w:numId w:val="4"/>
              </w:numPr>
              <w:jc w:val="both"/>
              <w:rPr>
                <w:rFonts w:ascii="Calibri" w:hAnsi="Calibri" w:cs="Calibri"/>
                <w:sz w:val="22"/>
                <w:szCs w:val="22"/>
              </w:rPr>
            </w:pPr>
            <w:r>
              <w:rPr>
                <w:rFonts w:ascii="Calibri" w:hAnsi="Calibri" w:cs="Calibri"/>
                <w:sz w:val="22"/>
                <w:szCs w:val="22"/>
              </w:rPr>
              <w:t>Võrguettevõtja piirimõõtepunktiks on mõõtepunkt, kus gaas siseneb võrguettevõtja võrku teise võrguettevõtja halduses olevast võrgust (võrguettevõtja on ise võrguteenuse klient);</w:t>
            </w:r>
          </w:p>
          <w:p w14:paraId="0C0B6B35" w14:textId="77777777" w:rsidR="0078324F" w:rsidRDefault="0078324F" w:rsidP="0078324F">
            <w:pPr>
              <w:pStyle w:val="ListParagraph"/>
              <w:numPr>
                <w:ilvl w:val="1"/>
                <w:numId w:val="4"/>
              </w:numPr>
              <w:jc w:val="both"/>
              <w:rPr>
                <w:rFonts w:ascii="Calibri" w:hAnsi="Calibri" w:cs="Calibri"/>
                <w:sz w:val="22"/>
                <w:szCs w:val="22"/>
              </w:rPr>
            </w:pPr>
            <w:r w:rsidRPr="001001D6">
              <w:rPr>
                <w:rFonts w:ascii="Calibri" w:hAnsi="Calibri"/>
                <w:sz w:val="22"/>
                <w:szCs w:val="22"/>
              </w:rPr>
              <w:t>Kui Bilansihaldur on turuosalise (tootja</w:t>
            </w:r>
            <w:r>
              <w:rPr>
                <w:rFonts w:ascii="Calibri" w:hAnsi="Calibri"/>
                <w:sz w:val="22"/>
                <w:szCs w:val="22"/>
              </w:rPr>
              <w:t xml:space="preserve"> mõõtepunkt, tarbija mõõtepunkt või võrguettevõtja piirimõõtepunktid</w:t>
            </w:r>
            <w:r w:rsidRPr="001001D6">
              <w:rPr>
                <w:rFonts w:ascii="Calibri" w:hAnsi="Calibri"/>
                <w:sz w:val="22"/>
                <w:szCs w:val="22"/>
              </w:rPr>
              <w:t xml:space="preserve">) </w:t>
            </w:r>
            <w:r>
              <w:rPr>
                <w:rFonts w:ascii="Calibri" w:hAnsi="Calibri"/>
                <w:sz w:val="22"/>
                <w:szCs w:val="22"/>
              </w:rPr>
              <w:t>B</w:t>
            </w:r>
            <w:r w:rsidRPr="001001D6">
              <w:rPr>
                <w:rFonts w:ascii="Calibri" w:hAnsi="Calibri"/>
                <w:sz w:val="22"/>
                <w:szCs w:val="22"/>
              </w:rPr>
              <w:t>ilansihaldur</w:t>
            </w:r>
            <w:r>
              <w:rPr>
                <w:rFonts w:ascii="Calibri" w:hAnsi="Calibri"/>
                <w:sz w:val="22"/>
                <w:szCs w:val="22"/>
              </w:rPr>
              <w:t>,</w:t>
            </w:r>
            <w:r w:rsidRPr="001001D6">
              <w:rPr>
                <w:rFonts w:ascii="Calibri" w:hAnsi="Calibri"/>
                <w:sz w:val="22"/>
                <w:szCs w:val="22"/>
              </w:rPr>
              <w:t xml:space="preserve"> aga ei ole vastavat mõõtepunkti haldava võrguettevõtja </w:t>
            </w:r>
            <w:r>
              <w:rPr>
                <w:rFonts w:ascii="Calibri" w:hAnsi="Calibri"/>
                <w:sz w:val="22"/>
                <w:szCs w:val="22"/>
              </w:rPr>
              <w:t>b</w:t>
            </w:r>
            <w:r w:rsidRPr="001001D6">
              <w:rPr>
                <w:rFonts w:ascii="Calibri" w:hAnsi="Calibri"/>
                <w:sz w:val="22"/>
                <w:szCs w:val="22"/>
              </w:rPr>
              <w:t>ilansihaldur, siis loetakse mõõtepunkt</w:t>
            </w:r>
            <w:r>
              <w:rPr>
                <w:rFonts w:ascii="Calibri" w:hAnsi="Calibri"/>
                <w:sz w:val="22"/>
                <w:szCs w:val="22"/>
              </w:rPr>
              <w:t>(id)</w:t>
            </w:r>
            <w:r w:rsidRPr="001001D6">
              <w:rPr>
                <w:rFonts w:ascii="Calibri" w:hAnsi="Calibri"/>
                <w:sz w:val="22"/>
                <w:szCs w:val="22"/>
              </w:rPr>
              <w:t xml:space="preserve"> Bilansihalduri bilansiselgituse mõõtepunkti</w:t>
            </w:r>
            <w:r>
              <w:rPr>
                <w:rFonts w:ascii="Calibri" w:hAnsi="Calibri"/>
                <w:sz w:val="22"/>
                <w:szCs w:val="22"/>
              </w:rPr>
              <w:t>(de)ks, milles mõõdetud gaasikogused lisatakse turuosalise Bilansihalduri bilansiaruandesse ja lahutatakse mõõtepunkti haldava võrguettevõtja bilansihalduri bilansiaruandest</w:t>
            </w:r>
            <w:r w:rsidRPr="004E2E86">
              <w:rPr>
                <w:rFonts w:ascii="Calibri" w:hAnsi="Calibri" w:cs="Calibri"/>
                <w:sz w:val="22"/>
                <w:szCs w:val="22"/>
              </w:rPr>
              <w:t>;</w:t>
            </w:r>
          </w:p>
          <w:p w14:paraId="2D1C9A22" w14:textId="77777777" w:rsidR="006F7316" w:rsidRDefault="006F7316" w:rsidP="006F7316">
            <w:pPr>
              <w:pStyle w:val="ListParagraph"/>
              <w:ind w:left="360"/>
              <w:jc w:val="both"/>
              <w:rPr>
                <w:rFonts w:ascii="Calibri" w:hAnsi="Calibri" w:cs="Calibri"/>
                <w:sz w:val="22"/>
                <w:szCs w:val="22"/>
              </w:rPr>
            </w:pPr>
          </w:p>
          <w:p w14:paraId="3D51E7F0" w14:textId="77777777" w:rsidR="006F7316" w:rsidRPr="004E2E86" w:rsidRDefault="006F7316" w:rsidP="006F7316">
            <w:pPr>
              <w:pStyle w:val="ListParagraph"/>
              <w:ind w:left="360"/>
              <w:jc w:val="both"/>
              <w:rPr>
                <w:rFonts w:ascii="Calibri" w:hAnsi="Calibri" w:cs="Calibri"/>
                <w:sz w:val="22"/>
                <w:szCs w:val="22"/>
              </w:rPr>
            </w:pPr>
          </w:p>
          <w:p w14:paraId="0A3BB703" w14:textId="77777777" w:rsidR="0078324F" w:rsidRPr="000C4EDA" w:rsidRDefault="0078324F" w:rsidP="0078324F">
            <w:pPr>
              <w:pStyle w:val="ListParagraph"/>
              <w:numPr>
                <w:ilvl w:val="1"/>
                <w:numId w:val="4"/>
              </w:numPr>
              <w:jc w:val="both"/>
              <w:rPr>
                <w:rFonts w:ascii="Calibri" w:hAnsi="Calibri" w:cs="Calibri"/>
                <w:sz w:val="22"/>
                <w:szCs w:val="22"/>
              </w:rPr>
            </w:pPr>
            <w:r>
              <w:rPr>
                <w:rFonts w:ascii="Calibri" w:hAnsi="Calibri"/>
                <w:sz w:val="22"/>
                <w:szCs w:val="22"/>
              </w:rPr>
              <w:t>Kui Bilansihaldur on samaaegselt võrguettevõtja b</w:t>
            </w:r>
            <w:r w:rsidRPr="00633E1F">
              <w:rPr>
                <w:rFonts w:ascii="Calibri" w:hAnsi="Calibri"/>
                <w:sz w:val="22"/>
                <w:szCs w:val="22"/>
              </w:rPr>
              <w:t xml:space="preserve">ilansihaldur </w:t>
            </w:r>
            <w:r>
              <w:rPr>
                <w:rFonts w:ascii="Calibri" w:hAnsi="Calibri"/>
                <w:sz w:val="22"/>
                <w:szCs w:val="22"/>
              </w:rPr>
              <w:t>ja</w:t>
            </w:r>
            <w:r w:rsidRPr="00633E1F">
              <w:rPr>
                <w:rFonts w:ascii="Calibri" w:hAnsi="Calibri"/>
                <w:sz w:val="22"/>
                <w:szCs w:val="22"/>
              </w:rPr>
              <w:t xml:space="preserve"> </w:t>
            </w:r>
            <w:r>
              <w:rPr>
                <w:rFonts w:ascii="Calibri" w:hAnsi="Calibri"/>
                <w:sz w:val="22"/>
                <w:szCs w:val="22"/>
              </w:rPr>
              <w:t xml:space="preserve">tema võrguga ühendatud </w:t>
            </w:r>
            <w:r w:rsidRPr="001001D6">
              <w:rPr>
                <w:rFonts w:ascii="Calibri" w:hAnsi="Calibri"/>
                <w:sz w:val="22"/>
                <w:szCs w:val="22"/>
              </w:rPr>
              <w:t>turuosalise (tootja</w:t>
            </w:r>
            <w:r>
              <w:rPr>
                <w:rFonts w:ascii="Calibri" w:hAnsi="Calibri"/>
                <w:sz w:val="22"/>
                <w:szCs w:val="22"/>
              </w:rPr>
              <w:t xml:space="preserve"> mõõtepunkt, tarbija mõõtepunkt või teise võrguettevõtja piirimõõtepunktid</w:t>
            </w:r>
            <w:r w:rsidRPr="001001D6">
              <w:rPr>
                <w:rFonts w:ascii="Calibri" w:hAnsi="Calibri"/>
                <w:sz w:val="22"/>
                <w:szCs w:val="22"/>
              </w:rPr>
              <w:t>)</w:t>
            </w:r>
            <w:r>
              <w:rPr>
                <w:rFonts w:ascii="Calibri" w:hAnsi="Calibri"/>
                <w:sz w:val="22"/>
                <w:szCs w:val="22"/>
              </w:rPr>
              <w:t xml:space="preserve"> bilansihaldur on samad</w:t>
            </w:r>
            <w:r w:rsidRPr="00633E1F">
              <w:rPr>
                <w:rFonts w:ascii="Calibri" w:hAnsi="Calibri"/>
                <w:sz w:val="22"/>
                <w:szCs w:val="22"/>
              </w:rPr>
              <w:t>,</w:t>
            </w:r>
            <w:r>
              <w:rPr>
                <w:rFonts w:ascii="Calibri" w:hAnsi="Calibri"/>
                <w:sz w:val="22"/>
                <w:szCs w:val="22"/>
              </w:rPr>
              <w:t xml:space="preserve"> </w:t>
            </w:r>
            <w:r w:rsidRPr="00E75098">
              <w:rPr>
                <w:rFonts w:ascii="Calibri" w:hAnsi="Calibri"/>
                <w:sz w:val="22"/>
                <w:szCs w:val="22"/>
              </w:rPr>
              <w:t xml:space="preserve">siis ei loeta vastavat mõõtepunkti </w:t>
            </w:r>
            <w:r>
              <w:rPr>
                <w:rFonts w:ascii="Calibri" w:hAnsi="Calibri"/>
                <w:sz w:val="22"/>
                <w:szCs w:val="22"/>
              </w:rPr>
              <w:t>B</w:t>
            </w:r>
            <w:r w:rsidRPr="00E75098">
              <w:rPr>
                <w:rFonts w:ascii="Calibri" w:hAnsi="Calibri"/>
                <w:sz w:val="22"/>
                <w:szCs w:val="22"/>
              </w:rPr>
              <w:t>ilansihalduri bilansiselgituse mõõtepunktiks</w:t>
            </w:r>
            <w:r>
              <w:rPr>
                <w:rFonts w:ascii="Calibri" w:hAnsi="Calibri"/>
                <w:sz w:val="22"/>
                <w:szCs w:val="22"/>
              </w:rPr>
              <w:t>.</w:t>
            </w:r>
          </w:p>
          <w:p w14:paraId="2FE892E2" w14:textId="77777777" w:rsidR="006F7316" w:rsidRDefault="006F7316" w:rsidP="006F7316">
            <w:pPr>
              <w:pStyle w:val="ListParagraph"/>
              <w:ind w:left="360"/>
              <w:jc w:val="both"/>
              <w:rPr>
                <w:rFonts w:ascii="Calibri" w:hAnsi="Calibri" w:cs="Calibri"/>
                <w:sz w:val="22"/>
                <w:szCs w:val="22"/>
              </w:rPr>
            </w:pPr>
          </w:p>
          <w:p w14:paraId="0857A2B3" w14:textId="77777777" w:rsidR="006F7316" w:rsidRDefault="006F7316" w:rsidP="006F7316">
            <w:pPr>
              <w:pStyle w:val="ListParagraph"/>
              <w:ind w:left="360"/>
              <w:jc w:val="both"/>
              <w:rPr>
                <w:rFonts w:ascii="Calibri" w:hAnsi="Calibri" w:cs="Calibri"/>
                <w:sz w:val="22"/>
                <w:szCs w:val="22"/>
              </w:rPr>
            </w:pPr>
          </w:p>
          <w:p w14:paraId="25096227" w14:textId="77777777" w:rsidR="006F7316" w:rsidRDefault="006F7316" w:rsidP="006F7316">
            <w:pPr>
              <w:pStyle w:val="ListParagraph"/>
              <w:ind w:left="360"/>
              <w:jc w:val="both"/>
              <w:rPr>
                <w:rFonts w:ascii="Calibri" w:hAnsi="Calibri" w:cs="Calibri"/>
                <w:sz w:val="22"/>
                <w:szCs w:val="22"/>
              </w:rPr>
            </w:pPr>
          </w:p>
          <w:p w14:paraId="740743B0" w14:textId="77777777" w:rsidR="0078324F" w:rsidRPr="000C4EDA" w:rsidRDefault="0078324F" w:rsidP="0078324F">
            <w:pPr>
              <w:pStyle w:val="ListParagraph"/>
              <w:numPr>
                <w:ilvl w:val="0"/>
                <w:numId w:val="4"/>
              </w:numPr>
              <w:jc w:val="both"/>
              <w:rPr>
                <w:rFonts w:ascii="Calibri" w:hAnsi="Calibri" w:cs="Calibri"/>
                <w:sz w:val="22"/>
                <w:szCs w:val="22"/>
              </w:rPr>
            </w:pPr>
            <w:r>
              <w:rPr>
                <w:rFonts w:ascii="Calibri" w:hAnsi="Calibri" w:cs="Calibri"/>
                <w:sz w:val="22"/>
                <w:szCs w:val="22"/>
              </w:rPr>
              <w:t xml:space="preserve">Süsteemihaldur avaldab oma veebilehel võrguettevõtjate lõikes avatud tarne ahela, milles on toodud iga võrguettevõtja avatud </w:t>
            </w:r>
            <w:r>
              <w:rPr>
                <w:rFonts w:ascii="Calibri" w:hAnsi="Calibri" w:cs="Calibri"/>
                <w:sz w:val="22"/>
                <w:szCs w:val="22"/>
              </w:rPr>
              <w:lastRenderedPageBreak/>
              <w:t xml:space="preserve">tarnija, tema bilansihaldur ja vastava võrguettevõtja ülem-võrguettevõtja, kelle võrgust siseneb gaas võrguettevõtja võrku. </w:t>
            </w:r>
          </w:p>
          <w:p w14:paraId="55BCA8C1" w14:textId="16776EE4" w:rsidR="006F7316" w:rsidRDefault="006F7316" w:rsidP="006F7316">
            <w:pPr>
              <w:pStyle w:val="ListParagraph"/>
              <w:ind w:left="360"/>
              <w:jc w:val="both"/>
              <w:rPr>
                <w:rFonts w:ascii="Calibri" w:hAnsi="Calibri" w:cs="Calibri"/>
                <w:sz w:val="22"/>
                <w:szCs w:val="22"/>
              </w:rPr>
            </w:pPr>
          </w:p>
          <w:p w14:paraId="7EE5ED54" w14:textId="77777777" w:rsidR="00CC5369" w:rsidRDefault="00CC5369" w:rsidP="006F7316">
            <w:pPr>
              <w:pStyle w:val="ListParagraph"/>
              <w:ind w:left="360"/>
              <w:jc w:val="both"/>
              <w:rPr>
                <w:rFonts w:ascii="Calibri" w:hAnsi="Calibri" w:cs="Calibri"/>
                <w:sz w:val="22"/>
                <w:szCs w:val="22"/>
              </w:rPr>
            </w:pPr>
          </w:p>
          <w:p w14:paraId="41A2CAA8" w14:textId="77777777" w:rsidR="006F7316" w:rsidRDefault="006F7316" w:rsidP="006F7316">
            <w:pPr>
              <w:pStyle w:val="ListParagraph"/>
              <w:ind w:left="360"/>
              <w:jc w:val="both"/>
              <w:rPr>
                <w:rFonts w:ascii="Calibri" w:hAnsi="Calibri" w:cs="Calibri"/>
                <w:sz w:val="22"/>
                <w:szCs w:val="22"/>
              </w:rPr>
            </w:pPr>
          </w:p>
          <w:p w14:paraId="1D456101" w14:textId="77777777" w:rsidR="0078324F" w:rsidRPr="00B55D6D" w:rsidRDefault="0078324F" w:rsidP="0078324F">
            <w:pPr>
              <w:pStyle w:val="ListParagraph"/>
              <w:numPr>
                <w:ilvl w:val="0"/>
                <w:numId w:val="4"/>
              </w:numPr>
              <w:jc w:val="both"/>
              <w:rPr>
                <w:rFonts w:ascii="Calibri" w:hAnsi="Calibri" w:cs="Calibri"/>
                <w:sz w:val="22"/>
                <w:szCs w:val="22"/>
              </w:rPr>
            </w:pPr>
            <w:r w:rsidRPr="00B55D6D">
              <w:rPr>
                <w:rFonts w:ascii="Calibri" w:hAnsi="Calibri" w:cs="Calibri"/>
                <w:sz w:val="22"/>
                <w:szCs w:val="22"/>
              </w:rPr>
              <w:t xml:space="preserve">Bilansihalduri avatud tarne </w:t>
            </w:r>
            <w:r>
              <w:rPr>
                <w:rFonts w:ascii="Calibri" w:hAnsi="Calibri" w:cs="Calibri"/>
                <w:sz w:val="22"/>
                <w:szCs w:val="22"/>
              </w:rPr>
              <w:t xml:space="preserve">ahela </w:t>
            </w:r>
            <w:r w:rsidRPr="00B55D6D">
              <w:rPr>
                <w:rFonts w:ascii="Calibri" w:hAnsi="Calibri" w:cs="Calibri"/>
                <w:sz w:val="22"/>
                <w:szCs w:val="22"/>
              </w:rPr>
              <w:t xml:space="preserve">muutmiseks tuleb </w:t>
            </w:r>
            <w:r>
              <w:rPr>
                <w:rFonts w:ascii="Calibri" w:hAnsi="Calibri" w:cs="Calibri"/>
                <w:sz w:val="22"/>
                <w:szCs w:val="22"/>
              </w:rPr>
              <w:t>B</w:t>
            </w:r>
            <w:r w:rsidRPr="00B55D6D">
              <w:rPr>
                <w:rFonts w:ascii="Calibri" w:hAnsi="Calibri" w:cs="Calibri"/>
                <w:sz w:val="22"/>
                <w:szCs w:val="22"/>
              </w:rPr>
              <w:t xml:space="preserve">ilansihalduril selleks volitatud isikute poolt esitada süsteemihaldurile teade vähemalt 15 päeva enne tarneahela muudatuse jõustumist elektronposti teel aadressile </w:t>
            </w:r>
            <w:hyperlink r:id="rId13" w:history="1">
              <w:r w:rsidRPr="00B55D6D">
                <w:rPr>
                  <w:rStyle w:val="Hyperlink"/>
                  <w:rFonts w:ascii="Calibri" w:hAnsi="Calibri"/>
                  <w:sz w:val="22"/>
                  <w:szCs w:val="22"/>
                </w:rPr>
                <w:t>balance.gaas@elering.ee</w:t>
              </w:r>
            </w:hyperlink>
            <w:r w:rsidRPr="00B55D6D">
              <w:rPr>
                <w:rFonts w:ascii="Calibri" w:hAnsi="Calibri"/>
                <w:sz w:val="22"/>
                <w:szCs w:val="22"/>
              </w:rPr>
              <w:t xml:space="preserve">. </w:t>
            </w:r>
            <w:r w:rsidRPr="00B55D6D">
              <w:rPr>
                <w:rFonts w:ascii="Calibri" w:hAnsi="Calibri" w:cs="Calibri"/>
                <w:sz w:val="22"/>
                <w:szCs w:val="22"/>
              </w:rPr>
              <w:t xml:space="preserve">Bilansihalduri avatud tarne </w:t>
            </w:r>
            <w:r>
              <w:rPr>
                <w:rFonts w:ascii="Calibri" w:hAnsi="Calibri" w:cs="Calibri"/>
                <w:sz w:val="22"/>
                <w:szCs w:val="22"/>
              </w:rPr>
              <w:t xml:space="preserve">ahela </w:t>
            </w:r>
            <w:r w:rsidRPr="00B55D6D">
              <w:rPr>
                <w:rFonts w:ascii="Calibri" w:hAnsi="Calibri" w:cs="Calibri"/>
                <w:sz w:val="22"/>
                <w:szCs w:val="22"/>
              </w:rPr>
              <w:t>muudatuse esitamise eelduseks on, et uus avatud tarnija on esitanud uuest turuosalisest teate tema mõõtepunkti(de) võr</w:t>
            </w:r>
            <w:r>
              <w:rPr>
                <w:rFonts w:ascii="Calibri" w:hAnsi="Calibri" w:cs="Calibri"/>
                <w:sz w:val="22"/>
                <w:szCs w:val="22"/>
              </w:rPr>
              <w:t>guettevõtjale sätestatud korras.</w:t>
            </w:r>
          </w:p>
          <w:p w14:paraId="09A73244" w14:textId="77777777" w:rsidR="0078324F" w:rsidRDefault="0078324F" w:rsidP="0078324F">
            <w:pPr>
              <w:jc w:val="both"/>
              <w:rPr>
                <w:rFonts w:ascii="Calibri" w:hAnsi="Calibri" w:cs="Calibri"/>
                <w:sz w:val="22"/>
                <w:szCs w:val="22"/>
              </w:rPr>
            </w:pPr>
          </w:p>
          <w:p w14:paraId="6E401871" w14:textId="77777777" w:rsidR="006F7316" w:rsidRDefault="006F7316" w:rsidP="0078324F">
            <w:pPr>
              <w:jc w:val="both"/>
              <w:rPr>
                <w:rFonts w:ascii="Calibri" w:hAnsi="Calibri" w:cs="Calibri"/>
                <w:sz w:val="22"/>
                <w:szCs w:val="22"/>
              </w:rPr>
            </w:pPr>
          </w:p>
          <w:p w14:paraId="2BF69AAB" w14:textId="77777777" w:rsidR="006F7316" w:rsidRPr="00B55D6D" w:rsidRDefault="006F7316" w:rsidP="0078324F">
            <w:pPr>
              <w:jc w:val="both"/>
              <w:rPr>
                <w:rFonts w:ascii="Calibri" w:hAnsi="Calibri" w:cs="Calibri"/>
                <w:sz w:val="22"/>
                <w:szCs w:val="22"/>
              </w:rPr>
            </w:pPr>
          </w:p>
          <w:p w14:paraId="2E985017" w14:textId="77777777" w:rsidR="0078324F" w:rsidRPr="00B55D6D" w:rsidRDefault="0078324F" w:rsidP="0078324F">
            <w:pPr>
              <w:pStyle w:val="ListParagraph"/>
              <w:numPr>
                <w:ilvl w:val="0"/>
                <w:numId w:val="4"/>
              </w:numPr>
              <w:jc w:val="both"/>
              <w:rPr>
                <w:rFonts w:ascii="Calibri" w:hAnsi="Calibri" w:cs="Calibri"/>
                <w:sz w:val="22"/>
                <w:szCs w:val="22"/>
              </w:rPr>
            </w:pPr>
            <w:r w:rsidRPr="00B55D6D">
              <w:rPr>
                <w:rFonts w:ascii="Calibri" w:hAnsi="Calibri" w:cs="Calibri"/>
                <w:sz w:val="22"/>
                <w:szCs w:val="22"/>
              </w:rPr>
              <w:t xml:space="preserve">Bilansihalduri poolt </w:t>
            </w:r>
            <w:r>
              <w:rPr>
                <w:rFonts w:ascii="Calibri" w:hAnsi="Calibri" w:cs="Calibri"/>
                <w:sz w:val="22"/>
                <w:szCs w:val="22"/>
              </w:rPr>
              <w:t xml:space="preserve">bilansiselgituse </w:t>
            </w:r>
            <w:r w:rsidRPr="00B55D6D">
              <w:rPr>
                <w:rFonts w:ascii="Calibri" w:hAnsi="Calibri" w:cs="Calibri"/>
                <w:sz w:val="22"/>
                <w:szCs w:val="22"/>
              </w:rPr>
              <w:t xml:space="preserve">avatud </w:t>
            </w:r>
            <w:r>
              <w:rPr>
                <w:rFonts w:ascii="Calibri" w:hAnsi="Calibri" w:cs="Calibri"/>
                <w:sz w:val="22"/>
                <w:szCs w:val="22"/>
              </w:rPr>
              <w:t xml:space="preserve">tarne ahela mõõtepunktide </w:t>
            </w:r>
            <w:r w:rsidRPr="00B55D6D">
              <w:rPr>
                <w:rFonts w:ascii="Calibri" w:hAnsi="Calibri" w:cs="Calibri"/>
                <w:sz w:val="22"/>
                <w:szCs w:val="22"/>
              </w:rPr>
              <w:t>esitamise vorm:</w:t>
            </w:r>
          </w:p>
          <w:p w14:paraId="24453E26" w14:textId="77777777" w:rsidR="0078324F" w:rsidRDefault="0078324F"/>
        </w:tc>
        <w:tc>
          <w:tcPr>
            <w:tcW w:w="4672" w:type="dxa"/>
          </w:tcPr>
          <w:p w14:paraId="0F6E0FB3" w14:textId="77777777" w:rsidR="006F7316" w:rsidRPr="00B30BE7" w:rsidRDefault="006F7316" w:rsidP="006F7316">
            <w:pPr>
              <w:pStyle w:val="Heading1"/>
              <w:numPr>
                <w:ilvl w:val="0"/>
                <w:numId w:val="0"/>
              </w:numPr>
              <w:spacing w:before="120" w:after="120"/>
              <w:outlineLvl w:val="0"/>
              <w:rPr>
                <w:rFonts w:ascii="Calibri" w:hAnsi="Calibri" w:cs="Calibri"/>
                <w:sz w:val="22"/>
                <w:szCs w:val="22"/>
                <w:lang w:val="en-GB"/>
              </w:rPr>
            </w:pPr>
            <w:r w:rsidRPr="00B30BE7">
              <w:rPr>
                <w:rFonts w:ascii="Calibri" w:hAnsi="Calibri" w:cs="Calibri"/>
                <w:bCs/>
                <w:sz w:val="22"/>
                <w:szCs w:val="22"/>
                <w:lang w:val="en-GB"/>
              </w:rPr>
              <w:lastRenderedPageBreak/>
              <w:t>Appendix 1 Open supply metering points of the balance provider’s balance settlement</w:t>
            </w:r>
          </w:p>
          <w:p w14:paraId="0C5CFBFB" w14:textId="77777777" w:rsidR="006F7316" w:rsidRPr="00B30BE7" w:rsidRDefault="006F7316" w:rsidP="006F7316">
            <w:pPr>
              <w:pStyle w:val="NoSpacing"/>
              <w:rPr>
                <w:lang w:val="en-GB"/>
              </w:rPr>
            </w:pPr>
          </w:p>
          <w:p w14:paraId="663B7744" w14:textId="05A754DA" w:rsidR="006F7316" w:rsidRPr="00B30BE7" w:rsidRDefault="006F7316" w:rsidP="006F7316">
            <w:pPr>
              <w:pStyle w:val="ListParagraph"/>
              <w:numPr>
                <w:ilvl w:val="0"/>
                <w:numId w:val="7"/>
              </w:numPr>
              <w:jc w:val="both"/>
              <w:rPr>
                <w:rFonts w:ascii="Calibri" w:hAnsi="Calibri" w:cs="Calibri"/>
                <w:sz w:val="22"/>
                <w:szCs w:val="22"/>
                <w:lang w:val="en-GB"/>
              </w:rPr>
            </w:pPr>
            <w:r w:rsidRPr="00B30BE7">
              <w:rPr>
                <w:rFonts w:ascii="Calibri" w:hAnsi="Calibri" w:cs="Calibri"/>
                <w:sz w:val="22"/>
                <w:szCs w:val="22"/>
                <w:lang w:val="en-GB"/>
              </w:rPr>
              <w:t>Open supply chain metering points of the Balance Provider’s balance settlement shall serve as a basis for determining the quantity of gas exiting the balanc</w:t>
            </w:r>
            <w:r w:rsidR="00FC023A">
              <w:rPr>
                <w:rFonts w:ascii="Calibri" w:hAnsi="Calibri" w:cs="Calibri"/>
                <w:sz w:val="22"/>
                <w:szCs w:val="22"/>
                <w:lang w:val="en-GB"/>
              </w:rPr>
              <w:t>ing</w:t>
            </w:r>
            <w:r w:rsidRPr="00B30BE7">
              <w:rPr>
                <w:rFonts w:ascii="Calibri" w:hAnsi="Calibri" w:cs="Calibri"/>
                <w:sz w:val="22"/>
                <w:szCs w:val="22"/>
                <w:lang w:val="en-GB"/>
              </w:rPr>
              <w:t xml:space="preserve"> portfolio according to clause 3.5.3 of the standard terms and conditions and/or a basis for determining the quantity of gas inserted </w:t>
            </w:r>
            <w:r w:rsidR="00FC023A">
              <w:rPr>
                <w:rFonts w:ascii="Calibri" w:hAnsi="Calibri" w:cs="Calibri"/>
                <w:sz w:val="22"/>
                <w:szCs w:val="22"/>
                <w:lang w:val="en-GB"/>
              </w:rPr>
              <w:t xml:space="preserve">into </w:t>
            </w:r>
            <w:r w:rsidRPr="00B30BE7">
              <w:rPr>
                <w:rFonts w:ascii="Calibri" w:hAnsi="Calibri" w:cs="Calibri"/>
                <w:sz w:val="22"/>
                <w:szCs w:val="22"/>
                <w:lang w:val="en-GB"/>
              </w:rPr>
              <w:t>the balanc</w:t>
            </w:r>
            <w:r w:rsidR="00FC023A">
              <w:rPr>
                <w:rFonts w:ascii="Calibri" w:hAnsi="Calibri" w:cs="Calibri"/>
                <w:sz w:val="22"/>
                <w:szCs w:val="22"/>
                <w:lang w:val="en-GB"/>
              </w:rPr>
              <w:t>ing</w:t>
            </w:r>
            <w:r w:rsidRPr="00B30BE7">
              <w:rPr>
                <w:rFonts w:ascii="Calibri" w:hAnsi="Calibri" w:cs="Calibri"/>
                <w:sz w:val="22"/>
                <w:szCs w:val="22"/>
                <w:lang w:val="en-GB"/>
              </w:rPr>
              <w:t xml:space="preserve"> portfolio according to clause 3.4.3 of the standard terms and conditions in </w:t>
            </w:r>
            <w:r w:rsidR="00FC023A">
              <w:rPr>
                <w:rFonts w:ascii="Calibri" w:hAnsi="Calibri" w:cs="Calibri"/>
                <w:sz w:val="22"/>
                <w:szCs w:val="22"/>
                <w:lang w:val="en-GB"/>
              </w:rPr>
              <w:t>case</w:t>
            </w:r>
            <w:r w:rsidRPr="00B30BE7">
              <w:rPr>
                <w:rFonts w:ascii="Calibri" w:hAnsi="Calibri" w:cs="Calibri"/>
                <w:sz w:val="22"/>
                <w:szCs w:val="22"/>
                <w:lang w:val="en-GB"/>
              </w:rPr>
              <w:t xml:space="preserve"> gas is inserted into the system (metering point of production or </w:t>
            </w:r>
            <w:r w:rsidR="00FC023A">
              <w:rPr>
                <w:rFonts w:ascii="Calibri" w:hAnsi="Calibri" w:cs="Calibri"/>
                <w:sz w:val="22"/>
                <w:szCs w:val="22"/>
                <w:lang w:val="en-GB"/>
              </w:rPr>
              <w:t>storage</w:t>
            </w:r>
            <w:r w:rsidRPr="00B30BE7">
              <w:rPr>
                <w:rFonts w:ascii="Calibri" w:hAnsi="Calibri" w:cs="Calibri"/>
                <w:sz w:val="22"/>
                <w:szCs w:val="22"/>
                <w:lang w:val="en-GB"/>
              </w:rPr>
              <w:t>) through the metering point.</w:t>
            </w:r>
          </w:p>
          <w:p w14:paraId="125B568E" w14:textId="77777777" w:rsidR="006F7316" w:rsidRPr="00B30BE7" w:rsidRDefault="006F7316" w:rsidP="006F7316">
            <w:pPr>
              <w:pStyle w:val="ListParagraph"/>
              <w:ind w:left="360"/>
              <w:jc w:val="both"/>
              <w:rPr>
                <w:rFonts w:ascii="Calibri" w:hAnsi="Calibri" w:cs="Calibri"/>
                <w:sz w:val="22"/>
                <w:szCs w:val="22"/>
                <w:lang w:val="en-GB"/>
              </w:rPr>
            </w:pPr>
          </w:p>
          <w:p w14:paraId="551439CF" w14:textId="77777777" w:rsidR="006F7316" w:rsidRPr="00B30BE7" w:rsidRDefault="006F7316" w:rsidP="006F7316">
            <w:pPr>
              <w:pStyle w:val="ListParagraph"/>
              <w:numPr>
                <w:ilvl w:val="0"/>
                <w:numId w:val="7"/>
              </w:numPr>
              <w:jc w:val="both"/>
              <w:rPr>
                <w:rFonts w:ascii="Calibri" w:hAnsi="Calibri" w:cs="Calibri"/>
                <w:sz w:val="22"/>
                <w:szCs w:val="22"/>
                <w:lang w:val="en-GB"/>
              </w:rPr>
            </w:pPr>
            <w:r w:rsidRPr="00B30BE7">
              <w:rPr>
                <w:rFonts w:ascii="Calibri" w:hAnsi="Calibri"/>
                <w:sz w:val="22"/>
                <w:szCs w:val="22"/>
                <w:lang w:val="en-GB"/>
              </w:rPr>
              <w:t>Inclusion of metering points in the balance settlement open supply chain of the Balance Provider has been determined as follows:</w:t>
            </w:r>
          </w:p>
          <w:p w14:paraId="03FAAB32" w14:textId="7F6EF480" w:rsidR="006F7316" w:rsidRPr="00B30BE7" w:rsidRDefault="00FC023A" w:rsidP="006F7316">
            <w:pPr>
              <w:pStyle w:val="ListParagraph"/>
              <w:numPr>
                <w:ilvl w:val="1"/>
                <w:numId w:val="7"/>
              </w:numPr>
              <w:jc w:val="both"/>
              <w:rPr>
                <w:rFonts w:ascii="Calibri" w:hAnsi="Calibri" w:cs="Calibri"/>
                <w:sz w:val="22"/>
                <w:szCs w:val="22"/>
                <w:lang w:val="en-GB"/>
              </w:rPr>
            </w:pPr>
            <w:r>
              <w:rPr>
                <w:rFonts w:ascii="Calibri" w:hAnsi="Calibri" w:cs="Calibri"/>
                <w:sz w:val="22"/>
                <w:szCs w:val="22"/>
                <w:lang w:val="en-GB"/>
              </w:rPr>
              <w:t>Balance settlement border</w:t>
            </w:r>
            <w:r w:rsidR="006F7316" w:rsidRPr="00B30BE7">
              <w:rPr>
                <w:rFonts w:ascii="Calibri" w:hAnsi="Calibri" w:cs="Calibri"/>
                <w:sz w:val="22"/>
                <w:szCs w:val="22"/>
                <w:lang w:val="en-GB"/>
              </w:rPr>
              <w:t xml:space="preserve"> points of the network operator are metering points where gas is inserted into the network operator’s network from another network operator</w:t>
            </w:r>
            <w:r>
              <w:rPr>
                <w:rFonts w:ascii="Calibri" w:hAnsi="Calibri" w:cs="Calibri"/>
                <w:sz w:val="22"/>
                <w:szCs w:val="22"/>
                <w:lang w:val="en-GB"/>
              </w:rPr>
              <w:t>’s grid</w:t>
            </w:r>
            <w:r w:rsidR="006F7316" w:rsidRPr="00B30BE7">
              <w:rPr>
                <w:rFonts w:ascii="Calibri" w:hAnsi="Calibri" w:cs="Calibri"/>
                <w:sz w:val="22"/>
                <w:szCs w:val="22"/>
                <w:lang w:val="en-GB"/>
              </w:rPr>
              <w:t xml:space="preserve"> (network operator is a customer);</w:t>
            </w:r>
          </w:p>
          <w:p w14:paraId="42864D58" w14:textId="69249937" w:rsidR="006F7316" w:rsidRPr="00B30BE7" w:rsidRDefault="006F7316" w:rsidP="006F7316">
            <w:pPr>
              <w:pStyle w:val="ListParagraph"/>
              <w:numPr>
                <w:ilvl w:val="1"/>
                <w:numId w:val="7"/>
              </w:numPr>
              <w:jc w:val="both"/>
              <w:rPr>
                <w:rFonts w:ascii="Calibri" w:hAnsi="Calibri" w:cs="Calibri"/>
                <w:sz w:val="22"/>
                <w:szCs w:val="22"/>
                <w:lang w:val="en-GB"/>
              </w:rPr>
            </w:pPr>
            <w:r w:rsidRPr="00B30BE7">
              <w:rPr>
                <w:rFonts w:ascii="Calibri" w:hAnsi="Calibri"/>
                <w:sz w:val="22"/>
                <w:szCs w:val="22"/>
                <w:lang w:val="en-GB"/>
              </w:rPr>
              <w:t xml:space="preserve">In the event that the Balance Provider is a balance provider of a market participant (metering point of the producer, metering point of the consumer or </w:t>
            </w:r>
            <w:r w:rsidR="00FC023A">
              <w:rPr>
                <w:rFonts w:ascii="Calibri" w:hAnsi="Calibri"/>
                <w:sz w:val="22"/>
                <w:szCs w:val="22"/>
                <w:lang w:val="en-GB"/>
              </w:rPr>
              <w:t>border</w:t>
            </w:r>
            <w:r w:rsidRPr="00B30BE7">
              <w:rPr>
                <w:rFonts w:ascii="Calibri" w:hAnsi="Calibri"/>
                <w:sz w:val="22"/>
                <w:szCs w:val="22"/>
                <w:lang w:val="en-GB"/>
              </w:rPr>
              <w:t xml:space="preserve"> points of the network operator) but is not </w:t>
            </w:r>
            <w:r w:rsidR="00FC023A">
              <w:rPr>
                <w:rFonts w:ascii="Calibri" w:hAnsi="Calibri"/>
                <w:sz w:val="22"/>
                <w:szCs w:val="22"/>
                <w:lang w:val="en-GB"/>
              </w:rPr>
              <w:t>the</w:t>
            </w:r>
            <w:r w:rsidR="00FC023A" w:rsidRPr="00B30BE7">
              <w:rPr>
                <w:rFonts w:ascii="Calibri" w:hAnsi="Calibri"/>
                <w:sz w:val="22"/>
                <w:szCs w:val="22"/>
                <w:lang w:val="en-GB"/>
              </w:rPr>
              <w:t xml:space="preserve"> </w:t>
            </w:r>
            <w:r w:rsidRPr="00B30BE7">
              <w:rPr>
                <w:rFonts w:ascii="Calibri" w:hAnsi="Calibri"/>
                <w:sz w:val="22"/>
                <w:szCs w:val="22"/>
                <w:lang w:val="en-GB"/>
              </w:rPr>
              <w:t xml:space="preserve">balance provider of a network operator managing the respective metering point, the metering point(s) shall be deemed to be balance settlement metering point(s) of the Balance Provider where the </w:t>
            </w:r>
            <w:r w:rsidR="00FC023A" w:rsidRPr="00B30BE7">
              <w:rPr>
                <w:rFonts w:ascii="Calibri" w:hAnsi="Calibri"/>
                <w:sz w:val="22"/>
                <w:szCs w:val="22"/>
                <w:lang w:val="en-GB"/>
              </w:rPr>
              <w:t>market participant</w:t>
            </w:r>
            <w:r w:rsidR="00FC023A">
              <w:rPr>
                <w:rFonts w:ascii="Calibri" w:hAnsi="Calibri"/>
                <w:sz w:val="22"/>
                <w:szCs w:val="22"/>
                <w:lang w:val="en-GB"/>
              </w:rPr>
              <w:t>’s</w:t>
            </w:r>
            <w:r w:rsidR="00FC023A" w:rsidRPr="00B30BE7">
              <w:rPr>
                <w:rFonts w:ascii="Calibri" w:hAnsi="Calibri"/>
                <w:sz w:val="22"/>
                <w:szCs w:val="22"/>
                <w:lang w:val="en-GB"/>
              </w:rPr>
              <w:t xml:space="preserve"> </w:t>
            </w:r>
            <w:r w:rsidRPr="00B30BE7">
              <w:rPr>
                <w:rFonts w:ascii="Calibri" w:hAnsi="Calibri"/>
                <w:sz w:val="22"/>
                <w:szCs w:val="22"/>
                <w:lang w:val="en-GB"/>
              </w:rPr>
              <w:t>metered quantities of gas are included in the balance report of the balance provider and subtracted from the balance report of the balance provider of the network operator;</w:t>
            </w:r>
          </w:p>
          <w:p w14:paraId="3551FAF1" w14:textId="3C16CAF1" w:rsidR="006F7316" w:rsidRPr="00B30BE7" w:rsidRDefault="006F7316" w:rsidP="006F7316">
            <w:pPr>
              <w:pStyle w:val="ListParagraph"/>
              <w:numPr>
                <w:ilvl w:val="1"/>
                <w:numId w:val="7"/>
              </w:numPr>
              <w:jc w:val="both"/>
              <w:rPr>
                <w:rFonts w:ascii="Calibri" w:hAnsi="Calibri" w:cs="Calibri"/>
                <w:sz w:val="22"/>
                <w:szCs w:val="22"/>
                <w:lang w:val="en-GB"/>
              </w:rPr>
            </w:pPr>
            <w:r w:rsidRPr="00B30BE7">
              <w:rPr>
                <w:rFonts w:ascii="Calibri" w:hAnsi="Calibri"/>
                <w:sz w:val="22"/>
                <w:szCs w:val="22"/>
                <w:lang w:val="en-GB"/>
              </w:rPr>
              <w:t xml:space="preserve">In the event that the balance provider of the network operator and balance provider of a market participant (metering point of the producer, metering point of the consumer or </w:t>
            </w:r>
            <w:r w:rsidR="0027616A">
              <w:rPr>
                <w:rFonts w:ascii="Calibri" w:hAnsi="Calibri"/>
                <w:sz w:val="22"/>
                <w:szCs w:val="22"/>
                <w:lang w:val="en-GB"/>
              </w:rPr>
              <w:t>border</w:t>
            </w:r>
            <w:r w:rsidRPr="00B30BE7">
              <w:rPr>
                <w:rFonts w:ascii="Calibri" w:hAnsi="Calibri"/>
                <w:sz w:val="22"/>
                <w:szCs w:val="22"/>
                <w:lang w:val="en-GB"/>
              </w:rPr>
              <w:t xml:space="preserve"> points of another network operator) are the same, the respective metering point shall not be deemed to be a balance settlement metering point of the Balance Provider.</w:t>
            </w:r>
          </w:p>
          <w:p w14:paraId="2514BE74" w14:textId="77777777" w:rsidR="006F7316" w:rsidRPr="00B30BE7" w:rsidRDefault="006F7316" w:rsidP="006F7316">
            <w:pPr>
              <w:pStyle w:val="ListParagraph"/>
              <w:ind w:left="0"/>
              <w:jc w:val="both"/>
              <w:rPr>
                <w:rFonts w:ascii="Calibri" w:hAnsi="Calibri" w:cs="Calibri"/>
                <w:sz w:val="22"/>
                <w:szCs w:val="22"/>
                <w:lang w:val="en-GB"/>
              </w:rPr>
            </w:pPr>
          </w:p>
          <w:p w14:paraId="27DB25E2" w14:textId="6A3216A1" w:rsidR="006F7316" w:rsidRPr="00B30BE7" w:rsidRDefault="006F7316" w:rsidP="006F7316">
            <w:pPr>
              <w:pStyle w:val="ListParagraph"/>
              <w:numPr>
                <w:ilvl w:val="0"/>
                <w:numId w:val="7"/>
              </w:numPr>
              <w:jc w:val="both"/>
              <w:rPr>
                <w:rFonts w:ascii="Calibri" w:hAnsi="Calibri" w:cs="Calibri"/>
                <w:sz w:val="22"/>
                <w:szCs w:val="22"/>
                <w:lang w:val="en-GB"/>
              </w:rPr>
            </w:pPr>
            <w:r w:rsidRPr="00B30BE7">
              <w:rPr>
                <w:rFonts w:ascii="Calibri" w:hAnsi="Calibri" w:cs="Calibri"/>
                <w:sz w:val="22"/>
                <w:szCs w:val="22"/>
                <w:lang w:val="en-GB"/>
              </w:rPr>
              <w:t xml:space="preserve">The system operator shall publish on its website an open supply chain </w:t>
            </w:r>
            <w:r w:rsidR="0027616A">
              <w:rPr>
                <w:rFonts w:ascii="Calibri" w:hAnsi="Calibri" w:cs="Calibri"/>
                <w:sz w:val="22"/>
                <w:szCs w:val="22"/>
                <w:lang w:val="en-GB"/>
              </w:rPr>
              <w:t>by</w:t>
            </w:r>
            <w:r w:rsidRPr="00B30BE7">
              <w:rPr>
                <w:rFonts w:ascii="Calibri" w:hAnsi="Calibri" w:cs="Calibri"/>
                <w:sz w:val="22"/>
                <w:szCs w:val="22"/>
                <w:lang w:val="en-GB"/>
              </w:rPr>
              <w:t xml:space="preserve"> network operators provid</w:t>
            </w:r>
            <w:r w:rsidR="0027616A">
              <w:rPr>
                <w:rFonts w:ascii="Calibri" w:hAnsi="Calibri" w:cs="Calibri"/>
                <w:sz w:val="22"/>
                <w:szCs w:val="22"/>
                <w:lang w:val="en-GB"/>
              </w:rPr>
              <w:t>ing</w:t>
            </w:r>
            <w:r w:rsidRPr="00B30BE7">
              <w:rPr>
                <w:rFonts w:ascii="Calibri" w:hAnsi="Calibri" w:cs="Calibri"/>
                <w:sz w:val="22"/>
                <w:szCs w:val="22"/>
                <w:lang w:val="en-GB"/>
              </w:rPr>
              <w:t xml:space="preserve"> the open supplier of each network operator, its balance provider </w:t>
            </w:r>
            <w:r w:rsidRPr="00B30BE7">
              <w:rPr>
                <w:rFonts w:ascii="Calibri" w:hAnsi="Calibri" w:cs="Calibri"/>
                <w:sz w:val="22"/>
                <w:szCs w:val="22"/>
                <w:lang w:val="en-GB"/>
              </w:rPr>
              <w:lastRenderedPageBreak/>
              <w:t xml:space="preserve">and the </w:t>
            </w:r>
            <w:r w:rsidR="0027616A">
              <w:rPr>
                <w:rFonts w:ascii="Calibri" w:hAnsi="Calibri" w:cs="Calibri"/>
                <w:sz w:val="22"/>
                <w:szCs w:val="22"/>
                <w:lang w:val="en-GB"/>
              </w:rPr>
              <w:t>upper</w:t>
            </w:r>
            <w:r w:rsidR="0027616A" w:rsidRPr="00B30BE7">
              <w:rPr>
                <w:rFonts w:ascii="Calibri" w:hAnsi="Calibri" w:cs="Calibri"/>
                <w:sz w:val="22"/>
                <w:szCs w:val="22"/>
                <w:lang w:val="en-GB"/>
              </w:rPr>
              <w:t xml:space="preserve"> </w:t>
            </w:r>
            <w:r w:rsidRPr="00B30BE7">
              <w:rPr>
                <w:rFonts w:ascii="Calibri" w:hAnsi="Calibri" w:cs="Calibri"/>
                <w:sz w:val="22"/>
                <w:szCs w:val="22"/>
                <w:lang w:val="en-GB"/>
              </w:rPr>
              <w:t xml:space="preserve">network operator of the respective network operator from whose network the gas is inserted into the network of the network operator. </w:t>
            </w:r>
          </w:p>
          <w:p w14:paraId="1D491C5B" w14:textId="77777777" w:rsidR="006F7316" w:rsidRPr="00B30BE7" w:rsidRDefault="006F7316" w:rsidP="006F7316">
            <w:pPr>
              <w:pStyle w:val="ListParagraph"/>
              <w:ind w:left="360"/>
              <w:jc w:val="both"/>
              <w:rPr>
                <w:rFonts w:ascii="Calibri" w:hAnsi="Calibri" w:cs="Calibri"/>
                <w:sz w:val="22"/>
                <w:szCs w:val="22"/>
                <w:lang w:val="en-GB"/>
              </w:rPr>
            </w:pPr>
          </w:p>
          <w:p w14:paraId="18D18CF4" w14:textId="77777777" w:rsidR="006F7316" w:rsidRPr="00B30BE7" w:rsidRDefault="006F7316" w:rsidP="006F7316">
            <w:pPr>
              <w:pStyle w:val="ListParagraph"/>
              <w:numPr>
                <w:ilvl w:val="0"/>
                <w:numId w:val="7"/>
              </w:numPr>
              <w:jc w:val="both"/>
              <w:rPr>
                <w:rFonts w:ascii="Calibri" w:hAnsi="Calibri" w:cs="Calibri"/>
                <w:sz w:val="22"/>
                <w:szCs w:val="22"/>
                <w:lang w:val="en-GB"/>
              </w:rPr>
            </w:pPr>
            <w:r w:rsidRPr="00B30BE7">
              <w:rPr>
                <w:rFonts w:ascii="Calibri" w:hAnsi="Calibri"/>
                <w:sz w:val="22"/>
                <w:szCs w:val="22"/>
                <w:lang w:val="en-GB"/>
              </w:rPr>
              <w:t xml:space="preserve">In order to change the open supply chain of the Balance Provider, the Balance Provider’s authorised persons shall have to submit to the system operator a respective notification at least 15 days before the changes to the supply chain become effective via e-mail to the address </w:t>
            </w:r>
            <w:hyperlink r:id="rId14" w:history="1">
              <w:r w:rsidRPr="00B30BE7">
                <w:rPr>
                  <w:rStyle w:val="Hyperlink"/>
                  <w:rFonts w:ascii="Calibri" w:hAnsi="Calibri"/>
                  <w:sz w:val="22"/>
                  <w:szCs w:val="22"/>
                  <w:lang w:val="en-GB"/>
                </w:rPr>
                <w:t>balance.gaas@elering.ee</w:t>
              </w:r>
            </w:hyperlink>
            <w:r w:rsidRPr="00B30BE7">
              <w:rPr>
                <w:rFonts w:ascii="Calibri" w:hAnsi="Calibri"/>
                <w:sz w:val="22"/>
                <w:szCs w:val="22"/>
                <w:lang w:val="en-GB"/>
              </w:rPr>
              <w:t>. A prerequisite for submitting changes to the open supply chain of the Balance Provider is that the new open supplier has notified the network operator of its metering point(s) of a new market participant according to the established procedure.</w:t>
            </w:r>
          </w:p>
          <w:p w14:paraId="3A192177" w14:textId="77777777" w:rsidR="006F7316" w:rsidRPr="00B30BE7" w:rsidRDefault="006F7316" w:rsidP="006F7316">
            <w:pPr>
              <w:jc w:val="both"/>
              <w:rPr>
                <w:rFonts w:ascii="Calibri" w:hAnsi="Calibri" w:cs="Calibri"/>
                <w:sz w:val="22"/>
                <w:szCs w:val="22"/>
                <w:lang w:val="en-GB"/>
              </w:rPr>
            </w:pPr>
          </w:p>
          <w:p w14:paraId="7125AE3D" w14:textId="77777777" w:rsidR="0078324F" w:rsidRPr="000332F2" w:rsidRDefault="006F7316" w:rsidP="000332F2">
            <w:pPr>
              <w:pStyle w:val="ListParagraph"/>
              <w:numPr>
                <w:ilvl w:val="0"/>
                <w:numId w:val="7"/>
              </w:numPr>
              <w:ind w:left="357" w:hanging="357"/>
              <w:contextualSpacing w:val="0"/>
              <w:jc w:val="both"/>
              <w:rPr>
                <w:rFonts w:ascii="Calibri" w:hAnsi="Calibri" w:cs="Calibri"/>
                <w:sz w:val="22"/>
                <w:szCs w:val="22"/>
                <w:lang w:val="en-GB"/>
              </w:rPr>
            </w:pPr>
            <w:r w:rsidRPr="00B30BE7">
              <w:rPr>
                <w:rFonts w:ascii="Calibri" w:hAnsi="Calibri" w:cs="Calibri"/>
                <w:sz w:val="22"/>
                <w:szCs w:val="22"/>
                <w:lang w:val="en-GB"/>
              </w:rPr>
              <w:t>Form for submitting balance settlement open supply chain metering points by the Balance Provider:</w:t>
            </w:r>
          </w:p>
        </w:tc>
      </w:tr>
    </w:tbl>
    <w:tbl>
      <w:tblPr>
        <w:tblW w:w="9428" w:type="dxa"/>
        <w:tblInd w:w="-72" w:type="dxa"/>
        <w:tblCellMar>
          <w:left w:w="70" w:type="dxa"/>
          <w:right w:w="70" w:type="dxa"/>
        </w:tblCellMar>
        <w:tblLook w:val="04A0" w:firstRow="1" w:lastRow="0" w:firstColumn="1" w:lastColumn="0" w:noHBand="0" w:noVBand="1"/>
      </w:tblPr>
      <w:tblGrid>
        <w:gridCol w:w="1773"/>
        <w:gridCol w:w="993"/>
        <w:gridCol w:w="1134"/>
        <w:gridCol w:w="992"/>
        <w:gridCol w:w="2268"/>
        <w:gridCol w:w="709"/>
        <w:gridCol w:w="493"/>
        <w:gridCol w:w="74"/>
        <w:gridCol w:w="992"/>
      </w:tblGrid>
      <w:tr w:rsidR="0027616A" w:rsidRPr="00B55D6D" w14:paraId="04D59DB5" w14:textId="77777777" w:rsidTr="00CC5369">
        <w:trPr>
          <w:gridAfter w:val="2"/>
          <w:wAfter w:w="1066" w:type="dxa"/>
          <w:trHeight w:val="363"/>
        </w:trPr>
        <w:tc>
          <w:tcPr>
            <w:tcW w:w="8362" w:type="dxa"/>
            <w:gridSpan w:val="7"/>
            <w:tcBorders>
              <w:top w:val="nil"/>
              <w:left w:val="nil"/>
              <w:bottom w:val="nil"/>
              <w:right w:val="nil"/>
            </w:tcBorders>
            <w:shd w:val="clear" w:color="auto" w:fill="auto"/>
            <w:noWrap/>
            <w:vAlign w:val="bottom"/>
            <w:hideMark/>
          </w:tcPr>
          <w:p w14:paraId="35D9EFE9" w14:textId="77777777" w:rsidR="0027616A" w:rsidRPr="00B55D6D" w:rsidRDefault="0027616A" w:rsidP="003F3436">
            <w:pPr>
              <w:rPr>
                <w:rFonts w:ascii="Calibri" w:hAnsi="Calibri"/>
                <w:color w:val="000000"/>
                <w:sz w:val="22"/>
                <w:szCs w:val="22"/>
                <w:lang w:eastAsia="et-EE"/>
              </w:rPr>
            </w:pPr>
            <w:r w:rsidRPr="00B55D6D">
              <w:rPr>
                <w:rFonts w:ascii="Calibri" w:hAnsi="Calibri"/>
                <w:bCs/>
                <w:color w:val="000000"/>
                <w:sz w:val="22"/>
                <w:szCs w:val="22"/>
                <w:lang w:eastAsia="et-EE"/>
              </w:rPr>
              <w:lastRenderedPageBreak/>
              <w:t>Bilansihaldur:</w:t>
            </w:r>
          </w:p>
        </w:tc>
      </w:tr>
      <w:tr w:rsidR="0078324F" w:rsidRPr="00B55D6D" w14:paraId="32B09485" w14:textId="77777777" w:rsidTr="003A635A">
        <w:trPr>
          <w:trHeight w:val="593"/>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120FD6FD" w14:textId="77777777" w:rsidR="0078324F" w:rsidRPr="00B55D6D" w:rsidRDefault="0078324F" w:rsidP="003F3436">
            <w:pPr>
              <w:jc w:val="center"/>
              <w:rPr>
                <w:rFonts w:ascii="Calibri" w:hAnsi="Calibri" w:cs="Arial"/>
                <w:bCs/>
                <w:sz w:val="22"/>
                <w:szCs w:val="22"/>
                <w:lang w:eastAsia="et-EE"/>
              </w:rPr>
            </w:pPr>
            <w:r w:rsidRPr="00B55D6D">
              <w:rPr>
                <w:rFonts w:ascii="Calibri" w:hAnsi="Calibri" w:cs="Arial"/>
                <w:bCs/>
                <w:sz w:val="22"/>
                <w:szCs w:val="22"/>
                <w:lang w:eastAsia="et-EE"/>
              </w:rPr>
              <w:t>Mõõtepunkti kood</w:t>
            </w:r>
          </w:p>
        </w:tc>
        <w:tc>
          <w:tcPr>
            <w:tcW w:w="993" w:type="dxa"/>
            <w:tcBorders>
              <w:top w:val="single" w:sz="4" w:space="0" w:color="auto"/>
              <w:left w:val="nil"/>
              <w:bottom w:val="single" w:sz="4" w:space="0" w:color="auto"/>
              <w:right w:val="single" w:sz="4" w:space="0" w:color="auto"/>
            </w:tcBorders>
            <w:shd w:val="clear" w:color="auto" w:fill="auto"/>
            <w:hideMark/>
          </w:tcPr>
          <w:p w14:paraId="04B75E2A" w14:textId="77777777" w:rsidR="0078324F" w:rsidRPr="00B55D6D" w:rsidRDefault="0078324F" w:rsidP="003F3436">
            <w:pPr>
              <w:jc w:val="center"/>
              <w:rPr>
                <w:rFonts w:ascii="Calibri" w:hAnsi="Calibri" w:cs="Arial"/>
                <w:bCs/>
                <w:sz w:val="22"/>
                <w:szCs w:val="22"/>
                <w:lang w:eastAsia="et-EE"/>
              </w:rPr>
            </w:pPr>
            <w:r w:rsidRPr="00B55D6D">
              <w:rPr>
                <w:rFonts w:ascii="Calibri" w:hAnsi="Calibri" w:cs="Arial"/>
                <w:bCs/>
                <w:sz w:val="22"/>
                <w:szCs w:val="22"/>
                <w:lang w:eastAsia="et-EE"/>
              </w:rPr>
              <w:t>Asukoht</w:t>
            </w:r>
          </w:p>
        </w:tc>
        <w:tc>
          <w:tcPr>
            <w:tcW w:w="1134" w:type="dxa"/>
            <w:tcBorders>
              <w:top w:val="single" w:sz="4" w:space="0" w:color="auto"/>
              <w:left w:val="nil"/>
              <w:bottom w:val="single" w:sz="4" w:space="0" w:color="auto"/>
              <w:right w:val="single" w:sz="4" w:space="0" w:color="auto"/>
            </w:tcBorders>
            <w:shd w:val="clear" w:color="auto" w:fill="auto"/>
            <w:hideMark/>
          </w:tcPr>
          <w:p w14:paraId="09A411DB" w14:textId="77777777" w:rsidR="0078324F" w:rsidRPr="00B55D6D" w:rsidRDefault="0078324F" w:rsidP="003F3436">
            <w:pPr>
              <w:jc w:val="center"/>
              <w:rPr>
                <w:rFonts w:ascii="Calibri" w:hAnsi="Calibri" w:cs="Arial"/>
                <w:bCs/>
                <w:sz w:val="22"/>
                <w:szCs w:val="22"/>
                <w:lang w:eastAsia="et-EE"/>
              </w:rPr>
            </w:pPr>
            <w:r w:rsidRPr="00B55D6D">
              <w:rPr>
                <w:rFonts w:ascii="Calibri" w:hAnsi="Calibri" w:cs="Arial"/>
                <w:bCs/>
                <w:sz w:val="22"/>
                <w:szCs w:val="22"/>
                <w:lang w:eastAsia="et-EE"/>
              </w:rPr>
              <w:t>Klient</w:t>
            </w:r>
          </w:p>
        </w:tc>
        <w:tc>
          <w:tcPr>
            <w:tcW w:w="992" w:type="dxa"/>
            <w:tcBorders>
              <w:top w:val="single" w:sz="4" w:space="0" w:color="auto"/>
              <w:left w:val="nil"/>
              <w:bottom w:val="single" w:sz="4" w:space="0" w:color="auto"/>
              <w:right w:val="single" w:sz="4" w:space="0" w:color="auto"/>
            </w:tcBorders>
            <w:shd w:val="clear" w:color="auto" w:fill="auto"/>
            <w:hideMark/>
          </w:tcPr>
          <w:p w14:paraId="764DB28E" w14:textId="77777777" w:rsidR="0078324F" w:rsidRPr="00B55D6D" w:rsidRDefault="0078324F" w:rsidP="003F3436">
            <w:pPr>
              <w:jc w:val="center"/>
              <w:rPr>
                <w:rFonts w:ascii="Calibri" w:hAnsi="Calibri" w:cs="Arial"/>
                <w:bCs/>
                <w:sz w:val="22"/>
                <w:szCs w:val="22"/>
                <w:lang w:eastAsia="et-EE"/>
              </w:rPr>
            </w:pPr>
            <w:r w:rsidRPr="00B55D6D">
              <w:rPr>
                <w:rFonts w:ascii="Calibri" w:hAnsi="Calibri" w:cs="Arial"/>
                <w:bCs/>
                <w:sz w:val="22"/>
                <w:szCs w:val="22"/>
                <w:lang w:eastAsia="et-EE"/>
              </w:rPr>
              <w:t>Võrgu-ettevõtja</w:t>
            </w:r>
          </w:p>
        </w:tc>
        <w:tc>
          <w:tcPr>
            <w:tcW w:w="2268" w:type="dxa"/>
            <w:tcBorders>
              <w:top w:val="single" w:sz="4" w:space="0" w:color="auto"/>
              <w:left w:val="nil"/>
              <w:bottom w:val="single" w:sz="4" w:space="0" w:color="auto"/>
              <w:right w:val="single" w:sz="4" w:space="0" w:color="auto"/>
            </w:tcBorders>
            <w:shd w:val="clear" w:color="auto" w:fill="auto"/>
            <w:hideMark/>
          </w:tcPr>
          <w:p w14:paraId="1DC7F40A" w14:textId="77777777" w:rsidR="0078324F" w:rsidRPr="00B55D6D" w:rsidRDefault="0078324F" w:rsidP="003F3436">
            <w:pPr>
              <w:jc w:val="center"/>
              <w:rPr>
                <w:rFonts w:ascii="Calibri" w:hAnsi="Calibri" w:cs="Arial"/>
                <w:bCs/>
                <w:sz w:val="22"/>
                <w:szCs w:val="22"/>
                <w:lang w:eastAsia="et-EE"/>
              </w:rPr>
            </w:pPr>
            <w:r w:rsidRPr="00B55D6D">
              <w:rPr>
                <w:rFonts w:ascii="Calibri" w:hAnsi="Calibri" w:cs="Arial"/>
                <w:bCs/>
                <w:sz w:val="22"/>
                <w:szCs w:val="22"/>
                <w:lang w:eastAsia="et-EE"/>
              </w:rPr>
              <w:t>Võrguettevõtja bilansihaldur</w:t>
            </w:r>
          </w:p>
        </w:tc>
        <w:tc>
          <w:tcPr>
            <w:tcW w:w="1276" w:type="dxa"/>
            <w:gridSpan w:val="3"/>
            <w:tcBorders>
              <w:top w:val="single" w:sz="4" w:space="0" w:color="auto"/>
              <w:left w:val="nil"/>
              <w:bottom w:val="single" w:sz="4" w:space="0" w:color="auto"/>
              <w:right w:val="single" w:sz="4" w:space="0" w:color="auto"/>
            </w:tcBorders>
            <w:shd w:val="clear" w:color="auto" w:fill="auto"/>
            <w:hideMark/>
          </w:tcPr>
          <w:p w14:paraId="1AE9E041" w14:textId="77777777" w:rsidR="0078324F" w:rsidRPr="00B55D6D" w:rsidRDefault="0078324F" w:rsidP="003F3436">
            <w:pPr>
              <w:jc w:val="center"/>
              <w:rPr>
                <w:rFonts w:ascii="Calibri" w:hAnsi="Calibri" w:cs="Arial"/>
                <w:bCs/>
                <w:sz w:val="22"/>
                <w:szCs w:val="22"/>
                <w:lang w:eastAsia="et-EE"/>
              </w:rPr>
            </w:pPr>
            <w:r w:rsidRPr="00B55D6D">
              <w:rPr>
                <w:rFonts w:ascii="Calibri" w:hAnsi="Calibri" w:cs="Arial"/>
                <w:bCs/>
                <w:sz w:val="22"/>
                <w:szCs w:val="22"/>
                <w:lang w:eastAsia="et-EE"/>
              </w:rPr>
              <w:t>Algusaeg</w:t>
            </w:r>
          </w:p>
        </w:tc>
        <w:tc>
          <w:tcPr>
            <w:tcW w:w="992" w:type="dxa"/>
            <w:tcBorders>
              <w:top w:val="single" w:sz="4" w:space="0" w:color="auto"/>
              <w:left w:val="nil"/>
              <w:bottom w:val="single" w:sz="4" w:space="0" w:color="auto"/>
              <w:right w:val="single" w:sz="4" w:space="0" w:color="auto"/>
            </w:tcBorders>
            <w:shd w:val="clear" w:color="auto" w:fill="auto"/>
            <w:hideMark/>
          </w:tcPr>
          <w:p w14:paraId="194CCF12" w14:textId="77777777" w:rsidR="0078324F" w:rsidRPr="00B55D6D" w:rsidRDefault="0078324F" w:rsidP="003F3436">
            <w:pPr>
              <w:jc w:val="center"/>
              <w:rPr>
                <w:rFonts w:ascii="Calibri" w:hAnsi="Calibri" w:cs="Arial"/>
                <w:bCs/>
                <w:sz w:val="22"/>
                <w:szCs w:val="22"/>
                <w:lang w:eastAsia="et-EE"/>
              </w:rPr>
            </w:pPr>
            <w:r w:rsidRPr="00B55D6D">
              <w:rPr>
                <w:rFonts w:ascii="Calibri" w:hAnsi="Calibri" w:cs="Arial"/>
                <w:bCs/>
                <w:sz w:val="22"/>
                <w:szCs w:val="22"/>
                <w:lang w:eastAsia="et-EE"/>
              </w:rPr>
              <w:t>Lõppaeg</w:t>
            </w:r>
          </w:p>
        </w:tc>
      </w:tr>
      <w:tr w:rsidR="0078324F" w:rsidRPr="00B55D6D" w14:paraId="48D48412" w14:textId="77777777" w:rsidTr="003A635A">
        <w:trPr>
          <w:trHeight w:val="8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B3E87E3" w14:textId="77777777" w:rsidR="0078324F" w:rsidRPr="00B55D6D" w:rsidRDefault="0078324F" w:rsidP="003F3436">
            <w:pPr>
              <w:jc w:val="center"/>
              <w:rPr>
                <w:rFonts w:ascii="Calibri" w:hAnsi="Calibri"/>
                <w:color w:val="000000"/>
                <w:sz w:val="22"/>
                <w:szCs w:val="22"/>
                <w:lang w:eastAsia="et-EE"/>
              </w:rPr>
            </w:pPr>
            <w:r w:rsidRPr="00B55D6D">
              <w:rPr>
                <w:rFonts w:ascii="Calibri" w:hAnsi="Calibri"/>
                <w:color w:val="000000"/>
                <w:sz w:val="22"/>
                <w:szCs w:val="22"/>
                <w:lang w:eastAsia="et-EE"/>
              </w:rPr>
              <w:t> </w:t>
            </w:r>
          </w:p>
        </w:tc>
        <w:tc>
          <w:tcPr>
            <w:tcW w:w="993" w:type="dxa"/>
            <w:tcBorders>
              <w:top w:val="nil"/>
              <w:left w:val="nil"/>
              <w:bottom w:val="single" w:sz="4" w:space="0" w:color="auto"/>
              <w:right w:val="single" w:sz="4" w:space="0" w:color="auto"/>
            </w:tcBorders>
            <w:shd w:val="clear" w:color="auto" w:fill="auto"/>
            <w:noWrap/>
            <w:vAlign w:val="bottom"/>
            <w:hideMark/>
          </w:tcPr>
          <w:p w14:paraId="68EFD393" w14:textId="77777777" w:rsidR="0078324F" w:rsidRPr="00B55D6D" w:rsidRDefault="0078324F" w:rsidP="003F3436">
            <w:pPr>
              <w:rPr>
                <w:rFonts w:ascii="Calibri" w:hAnsi="Calibri"/>
                <w:color w:val="000000"/>
                <w:sz w:val="22"/>
                <w:szCs w:val="22"/>
                <w:lang w:eastAsia="et-EE"/>
              </w:rPr>
            </w:pPr>
            <w:r w:rsidRPr="00B55D6D">
              <w:rPr>
                <w:rFonts w:ascii="Calibri" w:hAnsi="Calibri"/>
                <w:color w:val="000000"/>
                <w:sz w:val="22"/>
                <w:szCs w:val="22"/>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948C83" w14:textId="77777777" w:rsidR="0078324F" w:rsidRPr="00B55D6D" w:rsidRDefault="0078324F" w:rsidP="003F3436">
            <w:pPr>
              <w:jc w:val="center"/>
              <w:rPr>
                <w:rFonts w:ascii="Calibri" w:hAnsi="Calibri"/>
                <w:color w:val="000000"/>
                <w:sz w:val="22"/>
                <w:szCs w:val="22"/>
                <w:lang w:eastAsia="et-EE"/>
              </w:rPr>
            </w:pPr>
            <w:r w:rsidRPr="00B55D6D">
              <w:rPr>
                <w:rFonts w:ascii="Calibri" w:hAnsi="Calibri"/>
                <w:color w:val="000000"/>
                <w:sz w:val="22"/>
                <w:szCs w:val="22"/>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14:paraId="04DF5CD4" w14:textId="77777777" w:rsidR="0078324F" w:rsidRPr="00B55D6D" w:rsidRDefault="0078324F" w:rsidP="003F3436">
            <w:pPr>
              <w:jc w:val="center"/>
              <w:rPr>
                <w:rFonts w:ascii="Calibri" w:hAnsi="Calibri"/>
                <w:color w:val="000000"/>
                <w:sz w:val="22"/>
                <w:szCs w:val="22"/>
                <w:lang w:eastAsia="et-EE"/>
              </w:rPr>
            </w:pPr>
            <w:r w:rsidRPr="00B55D6D">
              <w:rPr>
                <w:rFonts w:ascii="Calibri" w:hAnsi="Calibri"/>
                <w:color w:val="000000"/>
                <w:sz w:val="22"/>
                <w:szCs w:val="22"/>
                <w:lang w:eastAsia="et-EE"/>
              </w:rPr>
              <w:t> </w:t>
            </w:r>
          </w:p>
        </w:tc>
        <w:tc>
          <w:tcPr>
            <w:tcW w:w="2268" w:type="dxa"/>
            <w:tcBorders>
              <w:top w:val="nil"/>
              <w:left w:val="nil"/>
              <w:bottom w:val="single" w:sz="4" w:space="0" w:color="auto"/>
              <w:right w:val="single" w:sz="4" w:space="0" w:color="auto"/>
            </w:tcBorders>
            <w:shd w:val="clear" w:color="auto" w:fill="auto"/>
            <w:noWrap/>
            <w:vAlign w:val="bottom"/>
            <w:hideMark/>
          </w:tcPr>
          <w:p w14:paraId="07F8DF53" w14:textId="77777777" w:rsidR="0078324F" w:rsidRPr="00B55D6D" w:rsidRDefault="0078324F" w:rsidP="003F3436">
            <w:pPr>
              <w:jc w:val="center"/>
              <w:rPr>
                <w:rFonts w:ascii="Calibri" w:hAnsi="Calibri"/>
                <w:color w:val="000000"/>
                <w:sz w:val="22"/>
                <w:szCs w:val="22"/>
                <w:lang w:eastAsia="et-EE"/>
              </w:rPr>
            </w:pPr>
            <w:r w:rsidRPr="00B55D6D">
              <w:rPr>
                <w:rFonts w:ascii="Calibri" w:hAnsi="Calibri"/>
                <w:color w:val="000000"/>
                <w:sz w:val="22"/>
                <w:szCs w:val="22"/>
                <w:lang w:eastAsia="et-EE"/>
              </w:rPr>
              <w:t> </w:t>
            </w:r>
          </w:p>
        </w:tc>
        <w:tc>
          <w:tcPr>
            <w:tcW w:w="709" w:type="dxa"/>
            <w:tcBorders>
              <w:top w:val="nil"/>
              <w:left w:val="nil"/>
              <w:bottom w:val="single" w:sz="4" w:space="0" w:color="auto"/>
              <w:right w:val="single" w:sz="4" w:space="0" w:color="auto"/>
            </w:tcBorders>
            <w:shd w:val="clear" w:color="auto" w:fill="auto"/>
            <w:noWrap/>
            <w:vAlign w:val="bottom"/>
            <w:hideMark/>
          </w:tcPr>
          <w:p w14:paraId="719C305E" w14:textId="77777777" w:rsidR="0078324F" w:rsidRPr="00B55D6D" w:rsidRDefault="0078324F" w:rsidP="003F3436">
            <w:pPr>
              <w:jc w:val="center"/>
              <w:rPr>
                <w:rFonts w:ascii="Calibri" w:hAnsi="Calibri"/>
                <w:color w:val="000000"/>
                <w:sz w:val="22"/>
                <w:szCs w:val="22"/>
                <w:lang w:eastAsia="et-EE"/>
              </w:rPr>
            </w:pPr>
            <w:r w:rsidRPr="00B55D6D">
              <w:rPr>
                <w:rFonts w:ascii="Calibri" w:hAnsi="Calibri"/>
                <w:color w:val="000000"/>
                <w:sz w:val="22"/>
                <w:szCs w:val="22"/>
                <w:lang w:eastAsia="et-EE"/>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0FF86F5A" w14:textId="77777777" w:rsidR="0078324F" w:rsidRPr="00B55D6D" w:rsidRDefault="0078324F" w:rsidP="003F3436">
            <w:pPr>
              <w:jc w:val="center"/>
              <w:rPr>
                <w:rFonts w:ascii="Calibri" w:hAnsi="Calibri"/>
                <w:color w:val="000000"/>
                <w:sz w:val="22"/>
                <w:szCs w:val="22"/>
                <w:lang w:eastAsia="et-EE"/>
              </w:rPr>
            </w:pPr>
            <w:r w:rsidRPr="00B55D6D">
              <w:rPr>
                <w:rFonts w:ascii="Calibri" w:hAnsi="Calibri"/>
                <w:color w:val="000000"/>
                <w:sz w:val="22"/>
                <w:szCs w:val="22"/>
                <w:lang w:eastAsia="et-EE"/>
              </w:rPr>
              <w:t> </w:t>
            </w:r>
          </w:p>
        </w:tc>
      </w:tr>
    </w:tbl>
    <w:p w14:paraId="1BDB7F1B" w14:textId="77777777" w:rsidR="0078324F" w:rsidRDefault="0078324F"/>
    <w:tbl>
      <w:tblPr>
        <w:tblW w:w="9428" w:type="dxa"/>
        <w:tblInd w:w="-72" w:type="dxa"/>
        <w:tblCellMar>
          <w:left w:w="70" w:type="dxa"/>
          <w:right w:w="70" w:type="dxa"/>
        </w:tblCellMar>
        <w:tblLook w:val="04A0" w:firstRow="1" w:lastRow="0" w:firstColumn="1" w:lastColumn="0" w:noHBand="0" w:noVBand="1"/>
      </w:tblPr>
      <w:tblGrid>
        <w:gridCol w:w="1773"/>
        <w:gridCol w:w="993"/>
        <w:gridCol w:w="1134"/>
        <w:gridCol w:w="992"/>
        <w:gridCol w:w="2268"/>
        <w:gridCol w:w="1035"/>
        <w:gridCol w:w="241"/>
        <w:gridCol w:w="992"/>
      </w:tblGrid>
      <w:tr w:rsidR="0027616A" w:rsidRPr="006F7316" w14:paraId="1DA5EDE5" w14:textId="77777777" w:rsidTr="00CC5369">
        <w:trPr>
          <w:gridAfter w:val="2"/>
          <w:wAfter w:w="1233" w:type="dxa"/>
          <w:trHeight w:val="363"/>
        </w:trPr>
        <w:tc>
          <w:tcPr>
            <w:tcW w:w="8195" w:type="dxa"/>
            <w:gridSpan w:val="6"/>
            <w:tcBorders>
              <w:top w:val="nil"/>
              <w:left w:val="nil"/>
              <w:bottom w:val="nil"/>
              <w:right w:val="nil"/>
            </w:tcBorders>
            <w:noWrap/>
            <w:vAlign w:val="bottom"/>
            <w:hideMark/>
          </w:tcPr>
          <w:p w14:paraId="4EA7FD1C" w14:textId="77777777" w:rsidR="0027616A" w:rsidRPr="006F7316" w:rsidRDefault="0027616A" w:rsidP="006F7316">
            <w:pPr>
              <w:rPr>
                <w:rFonts w:ascii="Calibri" w:hAnsi="Calibri"/>
                <w:color w:val="000000"/>
                <w:sz w:val="22"/>
                <w:szCs w:val="22"/>
                <w:lang w:val="en-GB"/>
              </w:rPr>
            </w:pPr>
            <w:r w:rsidRPr="006F7316">
              <w:rPr>
                <w:rFonts w:ascii="Calibri" w:hAnsi="Calibri"/>
                <w:color w:val="000000"/>
                <w:sz w:val="22"/>
                <w:szCs w:val="22"/>
                <w:lang w:val="en-GB"/>
              </w:rPr>
              <w:t>Balance Provider:</w:t>
            </w:r>
          </w:p>
        </w:tc>
      </w:tr>
      <w:tr w:rsidR="006F7316" w:rsidRPr="006F7316" w14:paraId="55CD67C2" w14:textId="77777777" w:rsidTr="003A635A">
        <w:trPr>
          <w:trHeight w:val="593"/>
        </w:trPr>
        <w:tc>
          <w:tcPr>
            <w:tcW w:w="1773" w:type="dxa"/>
            <w:tcBorders>
              <w:top w:val="single" w:sz="4" w:space="0" w:color="auto"/>
              <w:left w:val="single" w:sz="4" w:space="0" w:color="auto"/>
              <w:bottom w:val="single" w:sz="4" w:space="0" w:color="auto"/>
              <w:right w:val="single" w:sz="4" w:space="0" w:color="auto"/>
            </w:tcBorders>
            <w:hideMark/>
          </w:tcPr>
          <w:p w14:paraId="01A4320D" w14:textId="77777777" w:rsidR="006F7316" w:rsidRPr="006F7316" w:rsidRDefault="006F7316" w:rsidP="006F7316">
            <w:pPr>
              <w:jc w:val="center"/>
              <w:rPr>
                <w:rFonts w:ascii="Calibri" w:hAnsi="Calibri" w:cs="Arial"/>
                <w:bCs/>
                <w:sz w:val="22"/>
                <w:szCs w:val="22"/>
                <w:lang w:val="en-GB"/>
              </w:rPr>
            </w:pPr>
            <w:r w:rsidRPr="006F7316">
              <w:rPr>
                <w:rFonts w:ascii="Calibri" w:hAnsi="Calibri" w:cs="Arial"/>
                <w:sz w:val="22"/>
                <w:szCs w:val="22"/>
                <w:lang w:val="en-GB"/>
              </w:rPr>
              <w:t>Code of the metering point</w:t>
            </w:r>
          </w:p>
        </w:tc>
        <w:tc>
          <w:tcPr>
            <w:tcW w:w="993" w:type="dxa"/>
            <w:tcBorders>
              <w:top w:val="single" w:sz="4" w:space="0" w:color="auto"/>
              <w:left w:val="nil"/>
              <w:bottom w:val="single" w:sz="4" w:space="0" w:color="auto"/>
              <w:right w:val="single" w:sz="4" w:space="0" w:color="auto"/>
            </w:tcBorders>
            <w:hideMark/>
          </w:tcPr>
          <w:p w14:paraId="1320D79F" w14:textId="77777777" w:rsidR="006F7316" w:rsidRPr="006F7316" w:rsidRDefault="006F7316" w:rsidP="006F7316">
            <w:pPr>
              <w:jc w:val="center"/>
              <w:rPr>
                <w:rFonts w:ascii="Calibri" w:hAnsi="Calibri" w:cs="Arial"/>
                <w:bCs/>
                <w:sz w:val="22"/>
                <w:szCs w:val="22"/>
                <w:lang w:val="en-GB"/>
              </w:rPr>
            </w:pPr>
            <w:r w:rsidRPr="006F7316">
              <w:rPr>
                <w:rFonts w:ascii="Calibri" w:hAnsi="Calibri" w:cs="Arial"/>
                <w:sz w:val="22"/>
                <w:szCs w:val="22"/>
                <w:lang w:val="en-GB"/>
              </w:rPr>
              <w:t>Location</w:t>
            </w:r>
          </w:p>
        </w:tc>
        <w:tc>
          <w:tcPr>
            <w:tcW w:w="1134" w:type="dxa"/>
            <w:tcBorders>
              <w:top w:val="single" w:sz="4" w:space="0" w:color="auto"/>
              <w:left w:val="nil"/>
              <w:bottom w:val="single" w:sz="4" w:space="0" w:color="auto"/>
              <w:right w:val="single" w:sz="4" w:space="0" w:color="auto"/>
            </w:tcBorders>
            <w:hideMark/>
          </w:tcPr>
          <w:p w14:paraId="6DFC9965" w14:textId="77777777" w:rsidR="006F7316" w:rsidRPr="006F7316" w:rsidRDefault="006F7316" w:rsidP="006F7316">
            <w:pPr>
              <w:jc w:val="center"/>
              <w:rPr>
                <w:rFonts w:ascii="Calibri" w:hAnsi="Calibri" w:cs="Arial"/>
                <w:bCs/>
                <w:sz w:val="22"/>
                <w:szCs w:val="22"/>
                <w:lang w:val="en-GB"/>
              </w:rPr>
            </w:pPr>
            <w:r w:rsidRPr="006F7316">
              <w:rPr>
                <w:rFonts w:ascii="Calibri" w:hAnsi="Calibri" w:cs="Arial"/>
                <w:sz w:val="22"/>
                <w:szCs w:val="22"/>
                <w:lang w:val="en-GB"/>
              </w:rPr>
              <w:t>Customer</w:t>
            </w:r>
          </w:p>
        </w:tc>
        <w:tc>
          <w:tcPr>
            <w:tcW w:w="992" w:type="dxa"/>
            <w:tcBorders>
              <w:top w:val="single" w:sz="4" w:space="0" w:color="auto"/>
              <w:left w:val="nil"/>
              <w:bottom w:val="single" w:sz="4" w:space="0" w:color="auto"/>
              <w:right w:val="single" w:sz="4" w:space="0" w:color="auto"/>
            </w:tcBorders>
            <w:hideMark/>
          </w:tcPr>
          <w:p w14:paraId="0E95AA99" w14:textId="77777777" w:rsidR="006F7316" w:rsidRPr="006F7316" w:rsidRDefault="006F7316" w:rsidP="006F7316">
            <w:pPr>
              <w:jc w:val="center"/>
              <w:rPr>
                <w:rFonts w:ascii="Calibri" w:hAnsi="Calibri" w:cs="Arial"/>
                <w:bCs/>
                <w:sz w:val="22"/>
                <w:szCs w:val="22"/>
                <w:lang w:val="en-GB"/>
              </w:rPr>
            </w:pPr>
            <w:r w:rsidRPr="006F7316">
              <w:rPr>
                <w:rFonts w:ascii="Calibri" w:hAnsi="Calibri" w:cs="Arial"/>
                <w:sz w:val="22"/>
                <w:szCs w:val="22"/>
                <w:lang w:val="en-GB"/>
              </w:rPr>
              <w:t>Network operator</w:t>
            </w:r>
          </w:p>
        </w:tc>
        <w:tc>
          <w:tcPr>
            <w:tcW w:w="2268" w:type="dxa"/>
            <w:tcBorders>
              <w:top w:val="single" w:sz="4" w:space="0" w:color="auto"/>
              <w:left w:val="nil"/>
              <w:bottom w:val="single" w:sz="4" w:space="0" w:color="auto"/>
              <w:right w:val="single" w:sz="4" w:space="0" w:color="auto"/>
            </w:tcBorders>
            <w:hideMark/>
          </w:tcPr>
          <w:p w14:paraId="1EBE64DC" w14:textId="77777777" w:rsidR="006F7316" w:rsidRPr="006F7316" w:rsidRDefault="006F7316" w:rsidP="006F7316">
            <w:pPr>
              <w:jc w:val="center"/>
              <w:rPr>
                <w:rFonts w:ascii="Calibri" w:hAnsi="Calibri" w:cs="Arial"/>
                <w:bCs/>
                <w:sz w:val="22"/>
                <w:szCs w:val="22"/>
                <w:lang w:val="en-GB"/>
              </w:rPr>
            </w:pPr>
            <w:r w:rsidRPr="006F7316">
              <w:rPr>
                <w:rFonts w:ascii="Calibri" w:hAnsi="Calibri" w:cs="Arial"/>
                <w:sz w:val="22"/>
                <w:szCs w:val="22"/>
                <w:lang w:val="en-GB"/>
              </w:rPr>
              <w:t>Balance provider of the network operator</w:t>
            </w:r>
          </w:p>
        </w:tc>
        <w:tc>
          <w:tcPr>
            <w:tcW w:w="1276" w:type="dxa"/>
            <w:gridSpan w:val="2"/>
            <w:tcBorders>
              <w:top w:val="single" w:sz="4" w:space="0" w:color="auto"/>
              <w:left w:val="nil"/>
              <w:bottom w:val="single" w:sz="4" w:space="0" w:color="auto"/>
              <w:right w:val="single" w:sz="4" w:space="0" w:color="auto"/>
            </w:tcBorders>
            <w:hideMark/>
          </w:tcPr>
          <w:p w14:paraId="09300505" w14:textId="77777777" w:rsidR="006F7316" w:rsidRPr="006F7316" w:rsidRDefault="006F7316" w:rsidP="006F7316">
            <w:pPr>
              <w:jc w:val="center"/>
              <w:rPr>
                <w:rFonts w:ascii="Calibri" w:hAnsi="Calibri" w:cs="Arial"/>
                <w:bCs/>
                <w:sz w:val="22"/>
                <w:szCs w:val="22"/>
                <w:lang w:val="en-GB"/>
              </w:rPr>
            </w:pPr>
            <w:r w:rsidRPr="006F7316">
              <w:rPr>
                <w:rFonts w:ascii="Calibri" w:hAnsi="Calibri" w:cs="Arial"/>
                <w:sz w:val="22"/>
                <w:szCs w:val="22"/>
                <w:lang w:val="en-GB"/>
              </w:rPr>
              <w:t>Start time</w:t>
            </w:r>
          </w:p>
        </w:tc>
        <w:tc>
          <w:tcPr>
            <w:tcW w:w="992" w:type="dxa"/>
            <w:tcBorders>
              <w:top w:val="single" w:sz="4" w:space="0" w:color="auto"/>
              <w:left w:val="nil"/>
              <w:bottom w:val="single" w:sz="4" w:space="0" w:color="auto"/>
              <w:right w:val="single" w:sz="4" w:space="0" w:color="auto"/>
            </w:tcBorders>
            <w:hideMark/>
          </w:tcPr>
          <w:p w14:paraId="123D5408" w14:textId="77777777" w:rsidR="006F7316" w:rsidRPr="006F7316" w:rsidRDefault="006F7316" w:rsidP="006F7316">
            <w:pPr>
              <w:jc w:val="center"/>
              <w:rPr>
                <w:rFonts w:ascii="Calibri" w:hAnsi="Calibri" w:cs="Arial"/>
                <w:bCs/>
                <w:sz w:val="22"/>
                <w:szCs w:val="22"/>
                <w:lang w:val="en-GB"/>
              </w:rPr>
            </w:pPr>
            <w:r w:rsidRPr="006F7316">
              <w:rPr>
                <w:rFonts w:ascii="Calibri" w:hAnsi="Calibri" w:cs="Arial"/>
                <w:sz w:val="22"/>
                <w:szCs w:val="22"/>
                <w:lang w:val="en-GB"/>
              </w:rPr>
              <w:t>End time</w:t>
            </w:r>
          </w:p>
        </w:tc>
      </w:tr>
      <w:tr w:rsidR="006F7316" w:rsidRPr="006F7316" w14:paraId="3B61B0F3" w14:textId="77777777" w:rsidTr="003A635A">
        <w:trPr>
          <w:trHeight w:val="70"/>
        </w:trPr>
        <w:tc>
          <w:tcPr>
            <w:tcW w:w="1773" w:type="dxa"/>
            <w:tcBorders>
              <w:top w:val="nil"/>
              <w:left w:val="single" w:sz="4" w:space="0" w:color="auto"/>
              <w:bottom w:val="single" w:sz="4" w:space="0" w:color="auto"/>
              <w:right w:val="single" w:sz="4" w:space="0" w:color="auto"/>
            </w:tcBorders>
            <w:noWrap/>
            <w:vAlign w:val="bottom"/>
            <w:hideMark/>
          </w:tcPr>
          <w:p w14:paraId="441267CD" w14:textId="77777777" w:rsidR="006F7316" w:rsidRPr="006F7316" w:rsidRDefault="006F7316" w:rsidP="006F7316">
            <w:pPr>
              <w:jc w:val="center"/>
              <w:rPr>
                <w:rFonts w:ascii="Calibri" w:hAnsi="Calibri"/>
                <w:color w:val="000000"/>
                <w:sz w:val="22"/>
                <w:szCs w:val="22"/>
                <w:lang w:val="en-GB"/>
              </w:rPr>
            </w:pPr>
            <w:r w:rsidRPr="006F7316">
              <w:rPr>
                <w:rFonts w:ascii="Calibri" w:hAnsi="Calibri"/>
                <w:color w:val="000000"/>
                <w:sz w:val="22"/>
                <w:szCs w:val="22"/>
                <w:lang w:val="en-GB"/>
              </w:rPr>
              <w:t> </w:t>
            </w:r>
          </w:p>
        </w:tc>
        <w:tc>
          <w:tcPr>
            <w:tcW w:w="993" w:type="dxa"/>
            <w:tcBorders>
              <w:top w:val="nil"/>
              <w:left w:val="nil"/>
              <w:bottom w:val="single" w:sz="4" w:space="0" w:color="auto"/>
              <w:right w:val="single" w:sz="4" w:space="0" w:color="auto"/>
            </w:tcBorders>
            <w:noWrap/>
            <w:vAlign w:val="bottom"/>
            <w:hideMark/>
          </w:tcPr>
          <w:p w14:paraId="1124F3A6" w14:textId="77777777" w:rsidR="006F7316" w:rsidRPr="006F7316" w:rsidRDefault="006F7316" w:rsidP="006F7316">
            <w:pPr>
              <w:rPr>
                <w:rFonts w:ascii="Calibri" w:hAnsi="Calibri"/>
                <w:color w:val="000000"/>
                <w:sz w:val="22"/>
                <w:szCs w:val="22"/>
                <w:lang w:val="en-GB"/>
              </w:rPr>
            </w:pPr>
            <w:r w:rsidRPr="006F7316">
              <w:rPr>
                <w:rFonts w:ascii="Calibri" w:hAnsi="Calibri"/>
                <w:color w:val="000000"/>
                <w:sz w:val="22"/>
                <w:szCs w:val="22"/>
                <w:lang w:val="en-GB"/>
              </w:rPr>
              <w:t> </w:t>
            </w:r>
          </w:p>
        </w:tc>
        <w:tc>
          <w:tcPr>
            <w:tcW w:w="1134" w:type="dxa"/>
            <w:tcBorders>
              <w:top w:val="nil"/>
              <w:left w:val="nil"/>
              <w:bottom w:val="single" w:sz="4" w:space="0" w:color="auto"/>
              <w:right w:val="single" w:sz="4" w:space="0" w:color="auto"/>
            </w:tcBorders>
            <w:noWrap/>
            <w:vAlign w:val="bottom"/>
            <w:hideMark/>
          </w:tcPr>
          <w:p w14:paraId="51A3E86B" w14:textId="77777777" w:rsidR="006F7316" w:rsidRPr="006F7316" w:rsidRDefault="006F7316" w:rsidP="006F7316">
            <w:pPr>
              <w:jc w:val="center"/>
              <w:rPr>
                <w:rFonts w:ascii="Calibri" w:hAnsi="Calibri"/>
                <w:color w:val="000000"/>
                <w:sz w:val="22"/>
                <w:szCs w:val="22"/>
                <w:lang w:val="en-GB"/>
              </w:rPr>
            </w:pPr>
            <w:r w:rsidRPr="006F7316">
              <w:rPr>
                <w:rFonts w:ascii="Calibri" w:hAnsi="Calibri"/>
                <w:color w:val="000000"/>
                <w:sz w:val="22"/>
                <w:szCs w:val="22"/>
                <w:lang w:val="en-GB"/>
              </w:rPr>
              <w:t> </w:t>
            </w:r>
          </w:p>
        </w:tc>
        <w:tc>
          <w:tcPr>
            <w:tcW w:w="992" w:type="dxa"/>
            <w:tcBorders>
              <w:top w:val="nil"/>
              <w:left w:val="nil"/>
              <w:bottom w:val="single" w:sz="4" w:space="0" w:color="auto"/>
              <w:right w:val="single" w:sz="4" w:space="0" w:color="auto"/>
            </w:tcBorders>
            <w:noWrap/>
            <w:vAlign w:val="bottom"/>
            <w:hideMark/>
          </w:tcPr>
          <w:p w14:paraId="181824CB" w14:textId="77777777" w:rsidR="006F7316" w:rsidRPr="006F7316" w:rsidRDefault="006F7316" w:rsidP="006F7316">
            <w:pPr>
              <w:jc w:val="center"/>
              <w:rPr>
                <w:rFonts w:ascii="Calibri" w:hAnsi="Calibri"/>
                <w:color w:val="000000"/>
                <w:sz w:val="22"/>
                <w:szCs w:val="22"/>
                <w:lang w:val="en-GB"/>
              </w:rPr>
            </w:pPr>
            <w:r w:rsidRPr="006F7316">
              <w:rPr>
                <w:rFonts w:ascii="Calibri" w:hAnsi="Calibri"/>
                <w:color w:val="000000"/>
                <w:sz w:val="22"/>
                <w:szCs w:val="22"/>
                <w:lang w:val="en-GB"/>
              </w:rPr>
              <w:t> </w:t>
            </w:r>
          </w:p>
        </w:tc>
        <w:tc>
          <w:tcPr>
            <w:tcW w:w="2268" w:type="dxa"/>
            <w:tcBorders>
              <w:top w:val="nil"/>
              <w:left w:val="nil"/>
              <w:bottom w:val="single" w:sz="4" w:space="0" w:color="auto"/>
              <w:right w:val="single" w:sz="4" w:space="0" w:color="auto"/>
            </w:tcBorders>
            <w:noWrap/>
            <w:vAlign w:val="bottom"/>
            <w:hideMark/>
          </w:tcPr>
          <w:p w14:paraId="71484401" w14:textId="77777777" w:rsidR="006F7316" w:rsidRPr="006F7316" w:rsidRDefault="006F7316" w:rsidP="006F7316">
            <w:pPr>
              <w:jc w:val="center"/>
              <w:rPr>
                <w:rFonts w:ascii="Calibri" w:hAnsi="Calibri"/>
                <w:color w:val="000000"/>
                <w:sz w:val="22"/>
                <w:szCs w:val="22"/>
                <w:lang w:val="en-GB"/>
              </w:rPr>
            </w:pPr>
            <w:r w:rsidRPr="006F7316">
              <w:rPr>
                <w:rFonts w:ascii="Calibri" w:hAnsi="Calibri"/>
                <w:color w:val="000000"/>
                <w:sz w:val="22"/>
                <w:szCs w:val="22"/>
                <w:lang w:val="en-GB"/>
              </w:rPr>
              <w:t> </w:t>
            </w:r>
          </w:p>
        </w:tc>
        <w:tc>
          <w:tcPr>
            <w:tcW w:w="1276" w:type="dxa"/>
            <w:gridSpan w:val="2"/>
            <w:tcBorders>
              <w:top w:val="nil"/>
              <w:left w:val="nil"/>
              <w:bottom w:val="single" w:sz="4" w:space="0" w:color="auto"/>
              <w:right w:val="single" w:sz="4" w:space="0" w:color="auto"/>
            </w:tcBorders>
            <w:noWrap/>
            <w:vAlign w:val="bottom"/>
            <w:hideMark/>
          </w:tcPr>
          <w:p w14:paraId="7C65C668" w14:textId="77777777" w:rsidR="006F7316" w:rsidRPr="006F7316" w:rsidRDefault="006F7316" w:rsidP="006F7316">
            <w:pPr>
              <w:jc w:val="center"/>
              <w:rPr>
                <w:rFonts w:ascii="Calibri" w:hAnsi="Calibri"/>
                <w:color w:val="000000"/>
                <w:sz w:val="22"/>
                <w:szCs w:val="22"/>
                <w:lang w:val="en-GB"/>
              </w:rPr>
            </w:pPr>
            <w:r w:rsidRPr="006F7316">
              <w:rPr>
                <w:rFonts w:ascii="Calibri" w:hAnsi="Calibri"/>
                <w:color w:val="000000"/>
                <w:sz w:val="22"/>
                <w:szCs w:val="22"/>
                <w:lang w:val="en-GB"/>
              </w:rPr>
              <w:t> </w:t>
            </w:r>
          </w:p>
        </w:tc>
        <w:tc>
          <w:tcPr>
            <w:tcW w:w="992" w:type="dxa"/>
            <w:tcBorders>
              <w:top w:val="nil"/>
              <w:left w:val="nil"/>
              <w:bottom w:val="single" w:sz="4" w:space="0" w:color="auto"/>
              <w:right w:val="single" w:sz="4" w:space="0" w:color="auto"/>
            </w:tcBorders>
            <w:noWrap/>
            <w:vAlign w:val="bottom"/>
            <w:hideMark/>
          </w:tcPr>
          <w:p w14:paraId="67798149" w14:textId="77777777" w:rsidR="006F7316" w:rsidRPr="006F7316" w:rsidRDefault="006F7316" w:rsidP="006F7316">
            <w:pPr>
              <w:jc w:val="center"/>
              <w:rPr>
                <w:rFonts w:ascii="Calibri" w:hAnsi="Calibri"/>
                <w:color w:val="000000"/>
                <w:sz w:val="22"/>
                <w:szCs w:val="22"/>
                <w:lang w:val="en-GB"/>
              </w:rPr>
            </w:pPr>
            <w:r w:rsidRPr="006F7316">
              <w:rPr>
                <w:rFonts w:ascii="Calibri" w:hAnsi="Calibri"/>
                <w:color w:val="000000"/>
                <w:sz w:val="22"/>
                <w:szCs w:val="22"/>
                <w:lang w:val="en-GB"/>
              </w:rPr>
              <w:t> </w:t>
            </w:r>
          </w:p>
        </w:tc>
      </w:tr>
    </w:tbl>
    <w:p w14:paraId="2DCE358B" w14:textId="77777777" w:rsidR="0078324F" w:rsidRDefault="007832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8324F" w14:paraId="09A65F31" w14:textId="77777777" w:rsidTr="0078324F">
        <w:tc>
          <w:tcPr>
            <w:tcW w:w="4672" w:type="dxa"/>
          </w:tcPr>
          <w:p w14:paraId="5AE8D21D" w14:textId="1E9AFB8D" w:rsidR="0078324F" w:rsidRPr="00E75098" w:rsidRDefault="0078324F" w:rsidP="006F7316">
            <w:pPr>
              <w:pStyle w:val="ListParagraph"/>
              <w:numPr>
                <w:ilvl w:val="0"/>
                <w:numId w:val="7"/>
              </w:numPr>
              <w:jc w:val="both"/>
              <w:rPr>
                <w:rFonts w:ascii="Calibri" w:hAnsi="Calibri" w:cs="Calibri"/>
                <w:sz w:val="22"/>
                <w:szCs w:val="22"/>
              </w:rPr>
            </w:pPr>
            <w:r w:rsidRPr="00633E1F">
              <w:rPr>
                <w:rFonts w:ascii="Calibri" w:hAnsi="Calibri" w:cs="Calibri"/>
                <w:sz w:val="22"/>
                <w:szCs w:val="22"/>
              </w:rPr>
              <w:t xml:space="preserve">Pärast </w:t>
            </w:r>
            <w:r>
              <w:rPr>
                <w:rFonts w:ascii="Calibri" w:hAnsi="Calibri" w:cs="Calibri"/>
                <w:sz w:val="22"/>
                <w:szCs w:val="22"/>
              </w:rPr>
              <w:t>B</w:t>
            </w:r>
            <w:r w:rsidRPr="00633E1F">
              <w:rPr>
                <w:rFonts w:ascii="Calibri" w:hAnsi="Calibri" w:cs="Calibri"/>
                <w:sz w:val="22"/>
                <w:szCs w:val="22"/>
              </w:rPr>
              <w:t xml:space="preserve">ilansihalduri poolt esitatud </w:t>
            </w:r>
            <w:r>
              <w:rPr>
                <w:rFonts w:ascii="Calibri" w:hAnsi="Calibri" w:cs="Calibri"/>
                <w:sz w:val="22"/>
                <w:szCs w:val="22"/>
              </w:rPr>
              <w:t xml:space="preserve">avatud </w:t>
            </w:r>
            <w:r w:rsidRPr="00633E1F">
              <w:rPr>
                <w:rFonts w:ascii="Calibri" w:hAnsi="Calibri" w:cs="Calibri"/>
                <w:sz w:val="22"/>
                <w:szCs w:val="22"/>
              </w:rPr>
              <w:t>tarne</w:t>
            </w:r>
            <w:r>
              <w:rPr>
                <w:rFonts w:ascii="Calibri" w:hAnsi="Calibri" w:cs="Calibri"/>
                <w:sz w:val="22"/>
                <w:szCs w:val="22"/>
              </w:rPr>
              <w:t xml:space="preserve"> </w:t>
            </w:r>
            <w:r w:rsidRPr="00633E1F">
              <w:rPr>
                <w:rFonts w:ascii="Calibri" w:hAnsi="Calibri" w:cs="Calibri"/>
                <w:sz w:val="22"/>
                <w:szCs w:val="22"/>
              </w:rPr>
              <w:t xml:space="preserve">ahela muudatuse teate saabumist </w:t>
            </w:r>
            <w:r>
              <w:rPr>
                <w:rFonts w:ascii="Calibri" w:hAnsi="Calibri" w:cs="Calibri"/>
                <w:sz w:val="22"/>
                <w:szCs w:val="22"/>
              </w:rPr>
              <w:t xml:space="preserve">edastab süsteemihaldur </w:t>
            </w:r>
            <w:r w:rsidR="0027616A">
              <w:rPr>
                <w:rFonts w:ascii="Calibri" w:hAnsi="Calibri" w:cs="Calibri"/>
                <w:sz w:val="22"/>
                <w:szCs w:val="22"/>
              </w:rPr>
              <w:t xml:space="preserve">kahe </w:t>
            </w:r>
            <w:r>
              <w:rPr>
                <w:rFonts w:ascii="Calibri" w:hAnsi="Calibri" w:cs="Calibri"/>
                <w:sz w:val="22"/>
                <w:szCs w:val="22"/>
              </w:rPr>
              <w:t>(2) tööpäeva jooksul</w:t>
            </w:r>
            <w:r w:rsidRPr="00D3527B">
              <w:rPr>
                <w:rFonts w:ascii="Calibri" w:hAnsi="Calibri" w:cs="Calibri"/>
                <w:sz w:val="22"/>
                <w:szCs w:val="22"/>
              </w:rPr>
              <w:t xml:space="preserve"> muudatuse elektroonselt </w:t>
            </w:r>
            <w:r>
              <w:rPr>
                <w:rFonts w:ascii="Calibri" w:hAnsi="Calibri" w:cs="Calibri"/>
                <w:sz w:val="22"/>
                <w:szCs w:val="22"/>
              </w:rPr>
              <w:t xml:space="preserve">mõõtepunkti võrguettevõtja bilansihaldurile, kes kinnitab, et on muudatused vastu võtnud. </w:t>
            </w:r>
            <w:r w:rsidRPr="00E75098">
              <w:rPr>
                <w:rFonts w:ascii="Calibri" w:hAnsi="Calibri" w:cs="Calibri"/>
                <w:sz w:val="22"/>
                <w:szCs w:val="22"/>
              </w:rPr>
              <w:t xml:space="preserve">Süsteemihaldur edastab kinnitatud avatud tarne </w:t>
            </w:r>
            <w:r>
              <w:rPr>
                <w:rFonts w:ascii="Calibri" w:hAnsi="Calibri" w:cs="Calibri"/>
                <w:sz w:val="22"/>
                <w:szCs w:val="22"/>
              </w:rPr>
              <w:t>ahela</w:t>
            </w:r>
            <w:r w:rsidRPr="00E75098">
              <w:rPr>
                <w:rFonts w:ascii="Calibri" w:hAnsi="Calibri" w:cs="Calibri"/>
                <w:sz w:val="22"/>
                <w:szCs w:val="22"/>
              </w:rPr>
              <w:t xml:space="preserve"> muudatused asjasse puutuvatele bilansihalduritele hiljemalt 25. kuupäevaks punktis </w:t>
            </w:r>
            <w:r>
              <w:rPr>
                <w:rFonts w:ascii="Calibri" w:hAnsi="Calibri" w:cs="Calibri"/>
                <w:sz w:val="22"/>
                <w:szCs w:val="22"/>
              </w:rPr>
              <w:t>5</w:t>
            </w:r>
            <w:r w:rsidRPr="00E75098">
              <w:rPr>
                <w:rFonts w:ascii="Calibri" w:hAnsi="Calibri" w:cs="Calibri"/>
                <w:sz w:val="22"/>
                <w:szCs w:val="22"/>
              </w:rPr>
              <w:t xml:space="preserve"> toodud  vormiga.</w:t>
            </w:r>
          </w:p>
          <w:p w14:paraId="30D17A5A" w14:textId="77777777" w:rsidR="0078324F" w:rsidRDefault="0078324F" w:rsidP="0078324F">
            <w:pPr>
              <w:pStyle w:val="ListParagraph"/>
              <w:spacing w:before="120" w:after="120"/>
              <w:ind w:left="0"/>
              <w:jc w:val="both"/>
              <w:rPr>
                <w:rFonts w:ascii="Calibri" w:hAnsi="Calibri" w:cs="Calibri"/>
                <w:sz w:val="22"/>
                <w:szCs w:val="22"/>
              </w:rPr>
            </w:pPr>
          </w:p>
          <w:p w14:paraId="6F4FA409" w14:textId="77777777" w:rsidR="006F7316" w:rsidRPr="00D453D1" w:rsidRDefault="006F7316" w:rsidP="0078324F">
            <w:pPr>
              <w:pStyle w:val="ListParagraph"/>
              <w:spacing w:before="120" w:after="120"/>
              <w:ind w:left="0"/>
              <w:jc w:val="both"/>
              <w:rPr>
                <w:rFonts w:ascii="Calibri" w:hAnsi="Calibri" w:cs="Calibri"/>
                <w:sz w:val="22"/>
                <w:szCs w:val="22"/>
              </w:rPr>
            </w:pPr>
          </w:p>
          <w:p w14:paraId="5D54E933" w14:textId="77777777" w:rsidR="0078324F" w:rsidRPr="000332F2" w:rsidRDefault="0078324F" w:rsidP="000332F2">
            <w:pPr>
              <w:pStyle w:val="Heading1"/>
              <w:numPr>
                <w:ilvl w:val="0"/>
                <w:numId w:val="7"/>
              </w:numPr>
              <w:spacing w:before="120" w:after="120"/>
              <w:jc w:val="both"/>
              <w:outlineLvl w:val="0"/>
              <w:rPr>
                <w:rFonts w:ascii="Calibri" w:hAnsi="Calibri" w:cs="Calibri"/>
                <w:sz w:val="22"/>
                <w:szCs w:val="22"/>
              </w:rPr>
            </w:pPr>
            <w:r w:rsidRPr="00D453D1">
              <w:rPr>
                <w:rFonts w:ascii="Calibri" w:hAnsi="Calibri" w:cs="Calibri"/>
                <w:sz w:val="22"/>
                <w:szCs w:val="22"/>
              </w:rPr>
              <w:t>Poolte allkirjad:</w:t>
            </w:r>
          </w:p>
        </w:tc>
        <w:tc>
          <w:tcPr>
            <w:tcW w:w="4672" w:type="dxa"/>
          </w:tcPr>
          <w:p w14:paraId="1D833427" w14:textId="77777777" w:rsidR="006F7316" w:rsidRPr="00B30BE7" w:rsidRDefault="006F7316" w:rsidP="006F7316">
            <w:pPr>
              <w:pStyle w:val="ListParagraph"/>
              <w:numPr>
                <w:ilvl w:val="0"/>
                <w:numId w:val="4"/>
              </w:numPr>
              <w:jc w:val="both"/>
              <w:rPr>
                <w:rFonts w:ascii="Calibri" w:hAnsi="Calibri" w:cs="Calibri"/>
                <w:sz w:val="22"/>
                <w:szCs w:val="22"/>
                <w:lang w:val="en-GB"/>
              </w:rPr>
            </w:pPr>
            <w:r w:rsidRPr="00B30BE7">
              <w:rPr>
                <w:rFonts w:ascii="Calibri" w:hAnsi="Calibri" w:cs="Calibri"/>
                <w:sz w:val="22"/>
                <w:szCs w:val="22"/>
                <w:lang w:val="en-GB"/>
              </w:rPr>
              <w:t>Following the receipt of a notification of changes to the open supply chain submitted by the Balance Provider, the system operator shall within two (2) working days submit the notification electronically to the balance provider of the network operator of the metering point, who shall confirm that the changes have been approved. The system operator shall submit the approved changes to the open supply area to relevant balance providers by the 25th date at the latest, using the form provided for in clause 5.</w:t>
            </w:r>
          </w:p>
          <w:p w14:paraId="4D7481DA" w14:textId="77777777" w:rsidR="0078324F" w:rsidRPr="000332F2" w:rsidRDefault="006F7316" w:rsidP="000332F2">
            <w:pPr>
              <w:numPr>
                <w:ilvl w:val="0"/>
                <w:numId w:val="4"/>
              </w:numPr>
              <w:spacing w:before="120" w:after="120"/>
              <w:jc w:val="both"/>
              <w:outlineLvl w:val="0"/>
              <w:rPr>
                <w:rFonts w:ascii="Calibri" w:hAnsi="Calibri" w:cs="Calibri"/>
                <w:b/>
                <w:sz w:val="22"/>
                <w:szCs w:val="22"/>
                <w:lang w:val="en-GB"/>
              </w:rPr>
            </w:pPr>
            <w:r w:rsidRPr="006F7316">
              <w:rPr>
                <w:rFonts w:ascii="Calibri" w:hAnsi="Calibri" w:cs="Calibri"/>
                <w:b/>
                <w:bCs/>
                <w:sz w:val="22"/>
                <w:szCs w:val="22"/>
                <w:lang w:val="en-GB"/>
              </w:rPr>
              <w:t>Signatures of the parties</w:t>
            </w:r>
          </w:p>
        </w:tc>
      </w:tr>
    </w:tbl>
    <w:p w14:paraId="4E9E89DB" w14:textId="77777777" w:rsidR="0078324F" w:rsidRDefault="0078324F" w:rsidP="0078324F">
      <w:pPr>
        <w:spacing w:before="120" w:after="120"/>
        <w:jc w:val="both"/>
        <w:rPr>
          <w:rFonts w:ascii="Calibri" w:hAnsi="Calibri" w:cs="Calibri"/>
          <w:b/>
          <w:bCs/>
          <w:sz w:val="22"/>
          <w:szCs w:val="22"/>
        </w:rPr>
      </w:pPr>
      <w:r w:rsidRPr="00D453D1">
        <w:rPr>
          <w:rFonts w:ascii="Calibri" w:hAnsi="Calibri" w:cs="Calibri"/>
          <w:b/>
          <w:bCs/>
          <w:sz w:val="22"/>
          <w:szCs w:val="22"/>
        </w:rPr>
        <w:t>Süsteemihaldur</w:t>
      </w:r>
      <w:r w:rsidR="006F7316">
        <w:rPr>
          <w:rFonts w:ascii="Calibri" w:hAnsi="Calibri" w:cs="Calibri"/>
          <w:b/>
          <w:bCs/>
          <w:sz w:val="22"/>
          <w:szCs w:val="22"/>
        </w:rPr>
        <w:t>/System Operator</w:t>
      </w:r>
      <w:r w:rsidR="006F7316">
        <w:rPr>
          <w:rFonts w:ascii="Calibri" w:hAnsi="Calibri" w:cs="Calibri"/>
          <w:b/>
          <w:bCs/>
          <w:sz w:val="22"/>
          <w:szCs w:val="22"/>
        </w:rPr>
        <w:tab/>
      </w:r>
      <w:r w:rsidR="006F7316">
        <w:rPr>
          <w:rFonts w:ascii="Calibri" w:hAnsi="Calibri" w:cs="Calibri"/>
          <w:b/>
          <w:bCs/>
          <w:sz w:val="22"/>
          <w:szCs w:val="22"/>
        </w:rPr>
        <w:tab/>
      </w:r>
      <w:r w:rsidRPr="00D453D1">
        <w:rPr>
          <w:rFonts w:ascii="Calibri" w:hAnsi="Calibri" w:cs="Calibri"/>
          <w:b/>
          <w:bCs/>
          <w:sz w:val="22"/>
          <w:szCs w:val="22"/>
        </w:rPr>
        <w:tab/>
        <w:t>Bilansihaldur</w:t>
      </w:r>
      <w:r w:rsidR="006F7316">
        <w:rPr>
          <w:rFonts w:ascii="Calibri" w:hAnsi="Calibri" w:cs="Calibri"/>
          <w:b/>
          <w:bCs/>
          <w:sz w:val="22"/>
          <w:szCs w:val="22"/>
        </w:rPr>
        <w:t>/Balance provider</w:t>
      </w:r>
    </w:p>
    <w:p w14:paraId="331B7319" w14:textId="5BB64679" w:rsidR="0078324F" w:rsidRDefault="0078324F" w:rsidP="00EA78F3">
      <w:pPr>
        <w:jc w:val="both"/>
        <w:rPr>
          <w:rFonts w:ascii="Calibri" w:hAnsi="Calibri" w:cs="Calibri"/>
          <w:b/>
          <w:bCs/>
          <w:sz w:val="22"/>
          <w:szCs w:val="22"/>
        </w:rPr>
      </w:pPr>
    </w:p>
    <w:p w14:paraId="7ABA728F" w14:textId="77777777" w:rsidR="00EA78F3" w:rsidRDefault="00EA78F3" w:rsidP="00EA78F3">
      <w:pPr>
        <w:jc w:val="both"/>
        <w:rPr>
          <w:rFonts w:ascii="Calibri" w:hAnsi="Calibri" w:cs="Calibri"/>
          <w:b/>
          <w:bCs/>
          <w:sz w:val="22"/>
          <w:szCs w:val="22"/>
        </w:rPr>
      </w:pPr>
    </w:p>
    <w:tbl>
      <w:tblPr>
        <w:tblW w:w="0" w:type="auto"/>
        <w:jc w:val="center"/>
        <w:tblLook w:val="00A0" w:firstRow="1" w:lastRow="0" w:firstColumn="1" w:lastColumn="0" w:noHBand="0" w:noVBand="0"/>
      </w:tblPr>
      <w:tblGrid>
        <w:gridCol w:w="4068"/>
        <w:gridCol w:w="4500"/>
      </w:tblGrid>
      <w:tr w:rsidR="0078324F" w:rsidRPr="00D453D1" w14:paraId="285364E5" w14:textId="77777777" w:rsidTr="003F3436">
        <w:trPr>
          <w:jc w:val="center"/>
        </w:trPr>
        <w:tc>
          <w:tcPr>
            <w:tcW w:w="4068" w:type="dxa"/>
          </w:tcPr>
          <w:p w14:paraId="3F1B4612" w14:textId="77777777" w:rsidR="0078324F" w:rsidRPr="00D453D1" w:rsidRDefault="0078324F" w:rsidP="003F3436">
            <w:pPr>
              <w:rPr>
                <w:rFonts w:ascii="Calibri" w:hAnsi="Calibri" w:cs="Calibri"/>
                <w:sz w:val="22"/>
                <w:szCs w:val="22"/>
              </w:rPr>
            </w:pPr>
          </w:p>
        </w:tc>
        <w:tc>
          <w:tcPr>
            <w:tcW w:w="4500" w:type="dxa"/>
          </w:tcPr>
          <w:p w14:paraId="145BFF07" w14:textId="77777777" w:rsidR="0078324F" w:rsidRPr="00D453D1" w:rsidRDefault="0078324F" w:rsidP="003F3436">
            <w:pPr>
              <w:rPr>
                <w:rFonts w:ascii="Calibri" w:hAnsi="Calibri" w:cs="Calibri"/>
                <w:sz w:val="22"/>
                <w:szCs w:val="22"/>
              </w:rPr>
            </w:pPr>
          </w:p>
        </w:tc>
      </w:tr>
      <w:tr w:rsidR="00EA78F3" w:rsidRPr="00D453D1" w14:paraId="70BCE7C4" w14:textId="77777777" w:rsidTr="003F3436">
        <w:trPr>
          <w:jc w:val="center"/>
        </w:trPr>
        <w:tc>
          <w:tcPr>
            <w:tcW w:w="4068" w:type="dxa"/>
          </w:tcPr>
          <w:p w14:paraId="22526542" w14:textId="77777777" w:rsidR="00EA78F3" w:rsidRPr="00D453D1" w:rsidRDefault="00EA78F3" w:rsidP="00EA78F3">
            <w:pPr>
              <w:rPr>
                <w:rFonts w:ascii="Calibri" w:hAnsi="Calibri" w:cs="Calibri"/>
                <w:sz w:val="22"/>
                <w:szCs w:val="22"/>
              </w:rPr>
            </w:pPr>
            <w:r>
              <w:rPr>
                <w:rFonts w:ascii="Calibri" w:hAnsi="Calibri" w:cs="Calibri"/>
                <w:sz w:val="22"/>
                <w:szCs w:val="22"/>
              </w:rPr>
              <w:lastRenderedPageBreak/>
              <w:t xml:space="preserve">Taavi Veskimägi </w:t>
            </w:r>
          </w:p>
        </w:tc>
        <w:tc>
          <w:tcPr>
            <w:tcW w:w="4500" w:type="dxa"/>
          </w:tcPr>
          <w:p w14:paraId="4E035411" w14:textId="5EAC3BBD" w:rsidR="00EA78F3" w:rsidRPr="00D453D1" w:rsidRDefault="00A141B8" w:rsidP="00376B53">
            <w:pPr>
              <w:rPr>
                <w:rFonts w:ascii="Calibri" w:hAnsi="Calibri" w:cs="Calibri"/>
                <w:sz w:val="22"/>
                <w:szCs w:val="22"/>
              </w:rPr>
            </w:pPr>
            <w:r w:rsidRPr="00A141B8">
              <w:rPr>
                <w:rFonts w:ascii="Calibri" w:hAnsi="Calibri" w:cs="Calibri"/>
                <w:sz w:val="22"/>
                <w:szCs w:val="22"/>
                <w:highlight w:val="yellow"/>
              </w:rPr>
              <w:t>---</w:t>
            </w:r>
          </w:p>
        </w:tc>
      </w:tr>
    </w:tbl>
    <w:p w14:paraId="4F0B8798" w14:textId="77777777" w:rsidR="0078324F" w:rsidRDefault="0078324F" w:rsidP="0078324F"/>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78324F" w14:paraId="431B4E36" w14:textId="77777777" w:rsidTr="003F3436">
        <w:tc>
          <w:tcPr>
            <w:tcW w:w="4678" w:type="dxa"/>
          </w:tcPr>
          <w:p w14:paraId="085DBAE6" w14:textId="77777777" w:rsidR="0078324F" w:rsidRPr="00855E90" w:rsidRDefault="0078324F" w:rsidP="0078324F">
            <w:pPr>
              <w:pStyle w:val="Heading1"/>
              <w:numPr>
                <w:ilvl w:val="0"/>
                <w:numId w:val="0"/>
              </w:numPr>
              <w:spacing w:before="0"/>
              <w:jc w:val="right"/>
              <w:outlineLvl w:val="0"/>
              <w:rPr>
                <w:rFonts w:ascii="Calibri" w:hAnsi="Calibri" w:cs="Calibri"/>
                <w:sz w:val="22"/>
                <w:szCs w:val="22"/>
              </w:rPr>
            </w:pPr>
            <w:r>
              <w:br w:type="page"/>
            </w:r>
            <w:r w:rsidRPr="00855E90">
              <w:rPr>
                <w:rFonts w:ascii="Calibri" w:hAnsi="Calibri" w:cs="Calibri"/>
                <w:sz w:val="22"/>
                <w:szCs w:val="22"/>
              </w:rPr>
              <w:t xml:space="preserve">Lisa 2  </w:t>
            </w:r>
            <w:r w:rsidRPr="00855E90">
              <w:rPr>
                <w:rFonts w:ascii="Calibri" w:hAnsi="Calibri"/>
                <w:sz w:val="22"/>
                <w:szCs w:val="22"/>
              </w:rPr>
              <w:t>Andmevahetuse vormid</w:t>
            </w:r>
          </w:p>
          <w:p w14:paraId="0ED7B385" w14:textId="77777777" w:rsidR="0078324F" w:rsidRPr="00855E90" w:rsidRDefault="0078324F" w:rsidP="0078324F">
            <w:pPr>
              <w:rPr>
                <w:rFonts w:ascii="Calibri" w:hAnsi="Calibri" w:cs="Calibri"/>
                <w:sz w:val="22"/>
                <w:szCs w:val="22"/>
              </w:rPr>
            </w:pPr>
          </w:p>
          <w:p w14:paraId="040E9E02" w14:textId="77777777" w:rsidR="0078324F" w:rsidRPr="00855E90" w:rsidRDefault="0078324F" w:rsidP="0078324F">
            <w:pPr>
              <w:numPr>
                <w:ilvl w:val="0"/>
                <w:numId w:val="5"/>
              </w:numPr>
              <w:spacing w:before="120" w:after="120"/>
              <w:jc w:val="both"/>
              <w:rPr>
                <w:rFonts w:ascii="Calibri" w:hAnsi="Calibri" w:cs="Calibri"/>
                <w:sz w:val="22"/>
                <w:szCs w:val="22"/>
              </w:rPr>
            </w:pPr>
            <w:r w:rsidRPr="00855E90">
              <w:rPr>
                <w:rFonts w:ascii="Calibri" w:hAnsi="Calibri" w:cs="Calibri"/>
                <w:sz w:val="22"/>
                <w:szCs w:val="22"/>
              </w:rPr>
              <w:t>Andmevahetuse koodid:</w:t>
            </w:r>
          </w:p>
          <w:p w14:paraId="3FD0580B" w14:textId="77777777" w:rsidR="0078324F" w:rsidRPr="00855E90" w:rsidRDefault="0078324F" w:rsidP="0078324F">
            <w:pPr>
              <w:numPr>
                <w:ilvl w:val="1"/>
                <w:numId w:val="5"/>
              </w:numPr>
              <w:spacing w:before="120" w:after="120"/>
              <w:jc w:val="both"/>
              <w:rPr>
                <w:rFonts w:ascii="Calibri" w:hAnsi="Calibri" w:cs="Calibri"/>
                <w:sz w:val="22"/>
                <w:szCs w:val="22"/>
              </w:rPr>
            </w:pPr>
            <w:r w:rsidRPr="00855E90">
              <w:rPr>
                <w:rFonts w:ascii="Calibri" w:hAnsi="Calibri" w:cs="Calibri"/>
                <w:sz w:val="22"/>
                <w:szCs w:val="22"/>
              </w:rPr>
              <w:t xml:space="preserve">Süsteemihalduri EIC kood: </w:t>
            </w:r>
            <w:r w:rsidRPr="00593AEA">
              <w:rPr>
                <w:rFonts w:ascii="Calibri" w:hAnsi="Calibri" w:cs="Calibri"/>
                <w:sz w:val="22"/>
                <w:szCs w:val="22"/>
              </w:rPr>
              <w:t>10X1001A1001A39W</w:t>
            </w:r>
          </w:p>
          <w:p w14:paraId="36CE6302" w14:textId="2E09DB9B" w:rsidR="0078324F" w:rsidRPr="00855E90" w:rsidRDefault="0078324F" w:rsidP="00E0628D">
            <w:pPr>
              <w:numPr>
                <w:ilvl w:val="1"/>
                <w:numId w:val="5"/>
              </w:numPr>
              <w:spacing w:before="120" w:after="120"/>
              <w:jc w:val="both"/>
              <w:rPr>
                <w:rFonts w:ascii="Calibri" w:hAnsi="Calibri" w:cs="Calibri"/>
                <w:sz w:val="22"/>
                <w:szCs w:val="22"/>
              </w:rPr>
            </w:pPr>
            <w:r w:rsidRPr="00855E90">
              <w:rPr>
                <w:rFonts w:ascii="Calibri" w:hAnsi="Calibri" w:cs="Calibri"/>
                <w:sz w:val="22"/>
                <w:szCs w:val="22"/>
              </w:rPr>
              <w:t xml:space="preserve">Bilansihalduri EIC kood: </w:t>
            </w:r>
            <w:r w:rsidR="00E0628D" w:rsidRPr="00E0628D">
              <w:rPr>
                <w:rFonts w:ascii="Calibri" w:hAnsi="Calibri" w:cs="Calibri"/>
                <w:sz w:val="22"/>
                <w:szCs w:val="22"/>
              </w:rPr>
              <w:t>12X-0000001967-3</w:t>
            </w:r>
          </w:p>
          <w:p w14:paraId="26B9025E" w14:textId="77777777" w:rsidR="0078324F" w:rsidRPr="00880150" w:rsidRDefault="0078324F" w:rsidP="0078324F">
            <w:pPr>
              <w:numPr>
                <w:ilvl w:val="1"/>
                <w:numId w:val="5"/>
              </w:numPr>
              <w:spacing w:before="120" w:after="120"/>
              <w:jc w:val="both"/>
              <w:rPr>
                <w:rFonts w:ascii="Calibri" w:hAnsi="Calibri" w:cs="Calibri"/>
                <w:sz w:val="22"/>
                <w:szCs w:val="22"/>
              </w:rPr>
            </w:pPr>
            <w:r w:rsidRPr="00880150">
              <w:rPr>
                <w:rFonts w:ascii="Calibri" w:hAnsi="Calibri" w:cs="Calibri"/>
                <w:sz w:val="22"/>
                <w:szCs w:val="22"/>
              </w:rPr>
              <w:t xml:space="preserve">Süsteemihaldur kasutab bilansihaldusega seotud andmevahetuseks Edigas XML sõnumite standardil formaate bilansi plaanidele. Edigas veebilehel on formaadid kirjeldatud: </w:t>
            </w:r>
            <w:hyperlink r:id="rId15" w:history="1">
              <w:r w:rsidRPr="00E92B24">
                <w:rPr>
                  <w:rStyle w:val="Hyperlink"/>
                  <w:rFonts w:ascii="Calibri" w:hAnsi="Calibri"/>
                  <w:sz w:val="22"/>
                  <w:szCs w:val="22"/>
                </w:rPr>
                <w:t>http://www.edigas.org</w:t>
              </w:r>
            </w:hyperlink>
            <w:r>
              <w:rPr>
                <w:rFonts w:ascii="Calibri" w:hAnsi="Calibri"/>
                <w:sz w:val="22"/>
                <w:szCs w:val="22"/>
              </w:rPr>
              <w:t xml:space="preserve"> </w:t>
            </w:r>
          </w:p>
          <w:p w14:paraId="6E57AA69" w14:textId="77777777" w:rsidR="003F3436" w:rsidRDefault="003F3436" w:rsidP="0078324F">
            <w:pPr>
              <w:spacing w:before="120" w:after="120"/>
              <w:jc w:val="both"/>
              <w:rPr>
                <w:rFonts w:ascii="Calibri" w:hAnsi="Calibri" w:cs="Calibri"/>
                <w:sz w:val="22"/>
                <w:szCs w:val="22"/>
              </w:rPr>
            </w:pPr>
          </w:p>
          <w:p w14:paraId="34315DD4" w14:textId="77777777" w:rsidR="003F3436" w:rsidRPr="00855E90" w:rsidRDefault="003F3436" w:rsidP="0078324F">
            <w:pPr>
              <w:spacing w:before="120" w:after="120"/>
              <w:jc w:val="both"/>
              <w:rPr>
                <w:rFonts w:ascii="Calibri" w:hAnsi="Calibri" w:cs="Calibri"/>
                <w:sz w:val="22"/>
                <w:szCs w:val="22"/>
              </w:rPr>
            </w:pPr>
          </w:p>
          <w:p w14:paraId="64E96634" w14:textId="77777777" w:rsidR="0078324F" w:rsidRDefault="0078324F" w:rsidP="0078324F">
            <w:pPr>
              <w:numPr>
                <w:ilvl w:val="0"/>
                <w:numId w:val="5"/>
              </w:numPr>
              <w:spacing w:before="120" w:after="120"/>
              <w:jc w:val="both"/>
              <w:rPr>
                <w:rFonts w:ascii="Calibri" w:hAnsi="Calibri" w:cs="Calibri"/>
                <w:sz w:val="22"/>
                <w:szCs w:val="22"/>
              </w:rPr>
            </w:pPr>
            <w:r w:rsidRPr="00855E90">
              <w:rPr>
                <w:rFonts w:ascii="Calibri" w:hAnsi="Calibri" w:cs="Calibri"/>
                <w:sz w:val="22"/>
                <w:szCs w:val="22"/>
              </w:rPr>
              <w:t xml:space="preserve">Bilansihaldur korraldab süsteemihaldurile </w:t>
            </w:r>
            <w:r w:rsidRPr="00855E90">
              <w:rPr>
                <w:rFonts w:ascii="Calibri" w:hAnsi="Calibri" w:cs="Calibri"/>
                <w:b/>
                <w:sz w:val="22"/>
                <w:szCs w:val="22"/>
              </w:rPr>
              <w:t>bilansiplaanide esitamise</w:t>
            </w:r>
            <w:r w:rsidRPr="00855E90">
              <w:rPr>
                <w:rFonts w:ascii="Calibri" w:hAnsi="Calibri" w:cs="Calibri"/>
                <w:sz w:val="22"/>
                <w:szCs w:val="22"/>
              </w:rPr>
              <w:t xml:space="preserve"> järgmiselt: </w:t>
            </w:r>
          </w:p>
          <w:p w14:paraId="6902D113" w14:textId="77777777" w:rsidR="0078324F" w:rsidRDefault="0078324F" w:rsidP="0078324F">
            <w:pPr>
              <w:numPr>
                <w:ilvl w:val="1"/>
                <w:numId w:val="5"/>
              </w:numPr>
              <w:spacing w:before="120" w:after="120"/>
              <w:ind w:left="357" w:hanging="357"/>
              <w:jc w:val="both"/>
              <w:rPr>
                <w:rFonts w:ascii="Calibri" w:hAnsi="Calibri" w:cs="Calibri"/>
                <w:sz w:val="22"/>
                <w:szCs w:val="22"/>
              </w:rPr>
            </w:pPr>
            <w:r w:rsidRPr="00855E90">
              <w:rPr>
                <w:rFonts w:ascii="Calibri" w:hAnsi="Calibri" w:cs="Calibri"/>
                <w:sz w:val="22"/>
                <w:szCs w:val="22"/>
              </w:rPr>
              <w:t>Bilansiplaanid esitatakse vastavalt tüüptingimuste punktis 5 toodud andmetele ja korrale.</w:t>
            </w:r>
          </w:p>
          <w:p w14:paraId="2C1BAD3B" w14:textId="77777777" w:rsidR="0078324F" w:rsidRPr="0078324F" w:rsidRDefault="0078324F" w:rsidP="003F3436">
            <w:pPr>
              <w:numPr>
                <w:ilvl w:val="1"/>
                <w:numId w:val="5"/>
              </w:numPr>
              <w:spacing w:before="120" w:after="120"/>
              <w:ind w:left="357" w:hanging="357"/>
              <w:jc w:val="both"/>
              <w:rPr>
                <w:rStyle w:val="Hyperlink"/>
                <w:rFonts w:ascii="Calibri" w:hAnsi="Calibri" w:cs="Calibri"/>
                <w:color w:val="auto"/>
                <w:sz w:val="22"/>
                <w:szCs w:val="22"/>
                <w:u w:val="none"/>
              </w:rPr>
            </w:pPr>
            <w:r w:rsidRPr="0078324F">
              <w:rPr>
                <w:rFonts w:ascii="Calibri" w:hAnsi="Calibri" w:cs="Calibri"/>
                <w:sz w:val="22"/>
                <w:szCs w:val="22"/>
              </w:rPr>
              <w:t xml:space="preserve">Bilansiplaanid esitatakse elektroonselt e-postile </w:t>
            </w:r>
            <w:hyperlink r:id="rId16" w:history="1">
              <w:r w:rsidRPr="0078324F">
                <w:rPr>
                  <w:rStyle w:val="Hyperlink"/>
                  <w:rFonts w:ascii="Calibri" w:hAnsi="Calibri"/>
                  <w:sz w:val="22"/>
                  <w:szCs w:val="22"/>
                </w:rPr>
                <w:t>jk.gaas@elering.ee</w:t>
              </w:r>
            </w:hyperlink>
            <w:r>
              <w:rPr>
                <w:rStyle w:val="Hyperlink"/>
                <w:rFonts w:ascii="Calibri" w:hAnsi="Calibri"/>
                <w:sz w:val="22"/>
                <w:szCs w:val="22"/>
              </w:rPr>
              <w:t xml:space="preserve"> .</w:t>
            </w:r>
          </w:p>
          <w:p w14:paraId="3CD1766B" w14:textId="77777777" w:rsidR="0078324F" w:rsidRDefault="0078324F" w:rsidP="003F3436">
            <w:pPr>
              <w:numPr>
                <w:ilvl w:val="1"/>
                <w:numId w:val="5"/>
              </w:numPr>
              <w:spacing w:before="120" w:after="120"/>
              <w:ind w:left="357" w:hanging="357"/>
              <w:jc w:val="both"/>
              <w:rPr>
                <w:rFonts w:ascii="Calibri" w:hAnsi="Calibri" w:cs="Calibri"/>
                <w:sz w:val="22"/>
                <w:szCs w:val="22"/>
              </w:rPr>
            </w:pPr>
            <w:r w:rsidRPr="0078324F">
              <w:rPr>
                <w:rFonts w:ascii="Calibri" w:hAnsi="Calibri" w:cs="Calibri"/>
                <w:sz w:val="22"/>
                <w:szCs w:val="22"/>
              </w:rPr>
              <w:t>Süsteemihaldur edastab Bilansihaldurile bilansiplaani vormi, mis sisaldab koodidega andmevälju bilansiperioodi lõikes iga asjaomase punkti, tarne vastaspoole koodi, gaasivoo suuna ja koguste kohta. Koos bilansiplaani vormiga edastab süsteemihaldur Bilansihaldurile bilansiplaani väljade ja edastamise juhendi.</w:t>
            </w:r>
          </w:p>
          <w:p w14:paraId="4AB8B35F" w14:textId="77777777" w:rsidR="003F3436" w:rsidRPr="0078324F" w:rsidRDefault="003F3436" w:rsidP="003F3436">
            <w:pPr>
              <w:spacing w:before="120" w:after="120"/>
              <w:ind w:left="357"/>
              <w:jc w:val="both"/>
              <w:rPr>
                <w:rFonts w:ascii="Calibri" w:hAnsi="Calibri" w:cs="Calibri"/>
                <w:sz w:val="22"/>
                <w:szCs w:val="22"/>
              </w:rPr>
            </w:pPr>
          </w:p>
          <w:p w14:paraId="2AC62ED0" w14:textId="77777777" w:rsidR="0078324F" w:rsidRPr="0027616A" w:rsidRDefault="0078324F" w:rsidP="0078324F">
            <w:pPr>
              <w:numPr>
                <w:ilvl w:val="1"/>
                <w:numId w:val="5"/>
              </w:numPr>
              <w:spacing w:before="120" w:after="120"/>
              <w:ind w:left="357" w:hanging="357"/>
              <w:jc w:val="both"/>
              <w:rPr>
                <w:rStyle w:val="Hyperlink"/>
                <w:rFonts w:ascii="Calibri" w:hAnsi="Calibri" w:cs="Calibri"/>
                <w:color w:val="auto"/>
                <w:sz w:val="22"/>
                <w:szCs w:val="22"/>
              </w:rPr>
            </w:pPr>
            <w:r w:rsidRPr="00855E90">
              <w:rPr>
                <w:rFonts w:ascii="Calibri" w:hAnsi="Calibri" w:cs="Calibri"/>
                <w:sz w:val="22"/>
                <w:szCs w:val="22"/>
              </w:rPr>
              <w:t xml:space="preserve">Asjaomaste punktide koodid bilansiplaani vormil on </w:t>
            </w:r>
            <w:r w:rsidRPr="0027616A">
              <w:rPr>
                <w:rFonts w:ascii="Calibri" w:hAnsi="Calibri" w:cs="Calibri"/>
                <w:sz w:val="22"/>
                <w:szCs w:val="22"/>
              </w:rPr>
              <w:t>järgmised:</w:t>
            </w:r>
          </w:p>
          <w:p w14:paraId="0FFE993D" w14:textId="77777777" w:rsidR="0078324F" w:rsidRDefault="0078324F" w:rsidP="0078324F"/>
        </w:tc>
        <w:tc>
          <w:tcPr>
            <w:tcW w:w="4678" w:type="dxa"/>
          </w:tcPr>
          <w:p w14:paraId="35496B10" w14:textId="77777777" w:rsidR="003F3436" w:rsidRPr="00B30BE7" w:rsidRDefault="003F3436" w:rsidP="003F3436">
            <w:pPr>
              <w:pStyle w:val="Heading1"/>
              <w:numPr>
                <w:ilvl w:val="0"/>
                <w:numId w:val="0"/>
              </w:numPr>
              <w:spacing w:before="0"/>
              <w:outlineLvl w:val="0"/>
              <w:rPr>
                <w:rFonts w:ascii="Calibri" w:hAnsi="Calibri" w:cs="Calibri"/>
                <w:sz w:val="22"/>
                <w:szCs w:val="22"/>
                <w:lang w:val="en-GB"/>
              </w:rPr>
            </w:pPr>
            <w:r w:rsidRPr="00B30BE7">
              <w:rPr>
                <w:rFonts w:ascii="Calibri" w:hAnsi="Calibri"/>
                <w:bCs/>
                <w:sz w:val="22"/>
                <w:szCs w:val="22"/>
                <w:lang w:val="en-GB"/>
              </w:rPr>
              <w:t>Appendix 2 Forms of data exchange</w:t>
            </w:r>
          </w:p>
          <w:p w14:paraId="5C9D1D9A" w14:textId="77777777" w:rsidR="003F3436" w:rsidRPr="00B30BE7" w:rsidRDefault="003F3436" w:rsidP="003F3436">
            <w:pPr>
              <w:rPr>
                <w:rFonts w:ascii="Calibri" w:hAnsi="Calibri" w:cs="Calibri"/>
                <w:sz w:val="22"/>
                <w:szCs w:val="22"/>
                <w:lang w:val="en-GB"/>
              </w:rPr>
            </w:pPr>
          </w:p>
          <w:p w14:paraId="12858027" w14:textId="77777777" w:rsidR="003F3436" w:rsidRPr="00B30BE7" w:rsidRDefault="003F3436" w:rsidP="003F3436">
            <w:pPr>
              <w:numPr>
                <w:ilvl w:val="0"/>
                <w:numId w:val="8"/>
              </w:numPr>
              <w:spacing w:before="120" w:after="120"/>
              <w:jc w:val="both"/>
              <w:rPr>
                <w:rFonts w:ascii="Calibri" w:hAnsi="Calibri" w:cs="Calibri"/>
                <w:sz w:val="22"/>
                <w:szCs w:val="22"/>
                <w:lang w:val="en-GB"/>
              </w:rPr>
            </w:pPr>
            <w:r w:rsidRPr="00B30BE7">
              <w:rPr>
                <w:rFonts w:ascii="Calibri" w:hAnsi="Calibri" w:cs="Calibri"/>
                <w:sz w:val="22"/>
                <w:szCs w:val="22"/>
                <w:lang w:val="en-GB"/>
              </w:rPr>
              <w:t>Codes of data exchange:</w:t>
            </w:r>
          </w:p>
          <w:p w14:paraId="26921E87" w14:textId="77777777" w:rsidR="003F3436" w:rsidRPr="00B30BE7" w:rsidRDefault="003F3436" w:rsidP="003F3436">
            <w:pPr>
              <w:numPr>
                <w:ilvl w:val="1"/>
                <w:numId w:val="8"/>
              </w:numPr>
              <w:spacing w:before="120" w:after="120"/>
              <w:jc w:val="both"/>
              <w:rPr>
                <w:rFonts w:ascii="Calibri" w:hAnsi="Calibri" w:cs="Calibri"/>
                <w:sz w:val="22"/>
                <w:szCs w:val="22"/>
                <w:lang w:val="en-GB"/>
              </w:rPr>
            </w:pPr>
            <w:r w:rsidRPr="00B30BE7">
              <w:rPr>
                <w:rFonts w:ascii="Calibri" w:hAnsi="Calibri" w:cs="Calibri"/>
                <w:sz w:val="22"/>
                <w:szCs w:val="22"/>
                <w:lang w:val="en-GB"/>
              </w:rPr>
              <w:t>EIC code of the system operator: 10X1001A1001A39W</w:t>
            </w:r>
          </w:p>
          <w:p w14:paraId="4EA9EA06" w14:textId="6290D813" w:rsidR="003F3436" w:rsidRPr="00B30BE7" w:rsidRDefault="003F3436" w:rsidP="00E0628D">
            <w:pPr>
              <w:numPr>
                <w:ilvl w:val="1"/>
                <w:numId w:val="8"/>
              </w:numPr>
              <w:spacing w:before="120" w:after="120"/>
              <w:jc w:val="both"/>
              <w:rPr>
                <w:rFonts w:ascii="Calibri" w:hAnsi="Calibri" w:cs="Calibri"/>
                <w:sz w:val="22"/>
                <w:szCs w:val="22"/>
                <w:lang w:val="en-GB"/>
              </w:rPr>
            </w:pPr>
            <w:r w:rsidRPr="00B30BE7">
              <w:rPr>
                <w:rFonts w:ascii="Calibri" w:hAnsi="Calibri" w:cs="Calibri"/>
                <w:sz w:val="22"/>
                <w:szCs w:val="22"/>
                <w:lang w:val="en-GB"/>
              </w:rPr>
              <w:t xml:space="preserve">EIC code of the Balance Provider: </w:t>
            </w:r>
            <w:r w:rsidR="00A141B8" w:rsidRPr="00A141B8">
              <w:rPr>
                <w:rFonts w:ascii="Calibri" w:hAnsi="Calibri" w:cs="Calibri"/>
                <w:sz w:val="22"/>
                <w:szCs w:val="22"/>
                <w:highlight w:val="yellow"/>
                <w:lang w:val="en-GB"/>
              </w:rPr>
              <w:t>---</w:t>
            </w:r>
          </w:p>
          <w:p w14:paraId="6783BEDF" w14:textId="77777777" w:rsidR="003F3436" w:rsidRPr="00B30BE7" w:rsidRDefault="003F3436" w:rsidP="003F3436">
            <w:pPr>
              <w:numPr>
                <w:ilvl w:val="1"/>
                <w:numId w:val="8"/>
              </w:numPr>
              <w:spacing w:before="120" w:after="120"/>
              <w:jc w:val="both"/>
              <w:rPr>
                <w:rFonts w:ascii="Calibri" w:hAnsi="Calibri" w:cs="Calibri"/>
                <w:sz w:val="22"/>
                <w:szCs w:val="22"/>
                <w:lang w:val="en-GB"/>
              </w:rPr>
            </w:pPr>
            <w:r w:rsidRPr="00B30BE7">
              <w:rPr>
                <w:rFonts w:ascii="Calibri" w:hAnsi="Calibri"/>
                <w:sz w:val="22"/>
                <w:szCs w:val="22"/>
                <w:lang w:val="en-GB"/>
              </w:rPr>
              <w:t xml:space="preserve">The system operator shall use forms for balance plans based on the standard of Edigas XML messages for data exchange associated with balance management. Forms are described at the website of Edigas: </w:t>
            </w:r>
            <w:hyperlink r:id="rId17" w:history="1">
              <w:r w:rsidRPr="00B30BE7">
                <w:rPr>
                  <w:rStyle w:val="Hyperlink"/>
                  <w:rFonts w:ascii="Calibri" w:hAnsi="Calibri"/>
                  <w:sz w:val="22"/>
                  <w:szCs w:val="22"/>
                  <w:lang w:val="en-GB"/>
                </w:rPr>
                <w:t>http://www.edigas.org</w:t>
              </w:r>
            </w:hyperlink>
            <w:r w:rsidRPr="00B30BE7">
              <w:rPr>
                <w:rFonts w:ascii="Calibri" w:hAnsi="Calibri"/>
                <w:sz w:val="22"/>
                <w:szCs w:val="22"/>
                <w:lang w:val="en-GB"/>
              </w:rPr>
              <w:t xml:space="preserve"> </w:t>
            </w:r>
          </w:p>
          <w:p w14:paraId="443E50EC" w14:textId="77777777" w:rsidR="003F3436" w:rsidRPr="00B30BE7" w:rsidRDefault="003F3436" w:rsidP="003F3436">
            <w:pPr>
              <w:spacing w:before="120" w:after="120"/>
              <w:jc w:val="both"/>
              <w:rPr>
                <w:rFonts w:ascii="Calibri" w:hAnsi="Calibri" w:cs="Calibri"/>
                <w:sz w:val="22"/>
                <w:szCs w:val="22"/>
                <w:lang w:val="en-GB"/>
              </w:rPr>
            </w:pPr>
          </w:p>
          <w:p w14:paraId="25B33465" w14:textId="77777777" w:rsidR="003F3436" w:rsidRPr="00B30BE7" w:rsidRDefault="003F3436" w:rsidP="003F3436">
            <w:pPr>
              <w:numPr>
                <w:ilvl w:val="0"/>
                <w:numId w:val="8"/>
              </w:numPr>
              <w:spacing w:before="120" w:after="120"/>
              <w:jc w:val="both"/>
              <w:rPr>
                <w:rFonts w:ascii="Calibri" w:hAnsi="Calibri" w:cs="Calibri"/>
                <w:sz w:val="22"/>
                <w:szCs w:val="22"/>
                <w:lang w:val="en-GB"/>
              </w:rPr>
            </w:pPr>
            <w:r w:rsidRPr="00B30BE7">
              <w:rPr>
                <w:rFonts w:ascii="Calibri" w:hAnsi="Calibri" w:cs="Calibri"/>
                <w:sz w:val="22"/>
                <w:szCs w:val="22"/>
                <w:lang w:val="en-GB"/>
              </w:rPr>
              <w:t xml:space="preserve">The Balance Provider shall organise the </w:t>
            </w:r>
            <w:r w:rsidRPr="00B30BE7">
              <w:rPr>
                <w:rFonts w:ascii="Calibri" w:hAnsi="Calibri" w:cs="Calibri"/>
                <w:b/>
                <w:bCs/>
                <w:sz w:val="22"/>
                <w:szCs w:val="22"/>
                <w:lang w:val="en-GB"/>
              </w:rPr>
              <w:t>submission of balance plans</w:t>
            </w:r>
            <w:r w:rsidRPr="00B30BE7">
              <w:rPr>
                <w:rFonts w:ascii="Calibri" w:hAnsi="Calibri" w:cs="Calibri"/>
                <w:sz w:val="22"/>
                <w:szCs w:val="22"/>
                <w:lang w:val="en-GB"/>
              </w:rPr>
              <w:t xml:space="preserve"> to the system operator as follows: </w:t>
            </w:r>
          </w:p>
          <w:p w14:paraId="66EDC52E" w14:textId="77777777" w:rsidR="003F3436" w:rsidRPr="00B30BE7" w:rsidRDefault="003F3436" w:rsidP="003F3436">
            <w:pPr>
              <w:numPr>
                <w:ilvl w:val="1"/>
                <w:numId w:val="8"/>
              </w:numPr>
              <w:spacing w:before="120" w:after="120"/>
              <w:ind w:left="357" w:hanging="357"/>
              <w:jc w:val="both"/>
              <w:rPr>
                <w:rFonts w:ascii="Calibri" w:hAnsi="Calibri" w:cs="Calibri"/>
                <w:sz w:val="22"/>
                <w:szCs w:val="22"/>
                <w:lang w:val="en-GB"/>
              </w:rPr>
            </w:pPr>
            <w:r w:rsidRPr="00B30BE7">
              <w:rPr>
                <w:rFonts w:ascii="Calibri" w:hAnsi="Calibri" w:cs="Calibri"/>
                <w:sz w:val="22"/>
                <w:szCs w:val="22"/>
                <w:lang w:val="en-GB"/>
              </w:rPr>
              <w:t>Balance plans shall be submitted according to the data and procedure provided for in clause 5 of the standard terms and conditions.</w:t>
            </w:r>
          </w:p>
          <w:p w14:paraId="4AB26248" w14:textId="77777777" w:rsidR="0027616A" w:rsidRPr="0027616A" w:rsidRDefault="003F3436" w:rsidP="00CC5369">
            <w:pPr>
              <w:numPr>
                <w:ilvl w:val="1"/>
                <w:numId w:val="8"/>
              </w:numPr>
              <w:spacing w:before="120" w:after="120"/>
              <w:ind w:left="357" w:hanging="357"/>
              <w:jc w:val="both"/>
              <w:rPr>
                <w:rStyle w:val="Hyperlink"/>
                <w:rFonts w:ascii="Calibri" w:hAnsi="Calibri" w:cs="Calibri"/>
                <w:color w:val="auto"/>
                <w:sz w:val="22"/>
                <w:szCs w:val="22"/>
                <w:u w:val="none"/>
                <w:lang w:val="en-GB"/>
              </w:rPr>
            </w:pPr>
            <w:r w:rsidRPr="0027616A">
              <w:rPr>
                <w:rFonts w:ascii="Calibri" w:hAnsi="Calibri" w:cs="Calibri"/>
                <w:sz w:val="22"/>
                <w:szCs w:val="22"/>
                <w:lang w:val="en-GB"/>
              </w:rPr>
              <w:t xml:space="preserve">Balance plans shall be submitted electronically to the e-mail address </w:t>
            </w:r>
            <w:hyperlink r:id="rId18" w:history="1">
              <w:r w:rsidRPr="0027616A">
                <w:rPr>
                  <w:rStyle w:val="Hyperlink"/>
                  <w:rFonts w:ascii="Calibri" w:hAnsi="Calibri"/>
                  <w:sz w:val="22"/>
                  <w:szCs w:val="22"/>
                  <w:lang w:val="en-GB"/>
                </w:rPr>
                <w:t>jk.gaas@elering.ee</w:t>
              </w:r>
            </w:hyperlink>
            <w:r w:rsidR="0027616A" w:rsidRPr="0027616A">
              <w:rPr>
                <w:rStyle w:val="Heading2Char"/>
              </w:rPr>
              <w:t xml:space="preserve"> .</w:t>
            </w:r>
          </w:p>
          <w:p w14:paraId="38714590" w14:textId="3AB11AA1" w:rsidR="003F3436" w:rsidRPr="0027616A" w:rsidRDefault="003F3436" w:rsidP="00CC5369">
            <w:pPr>
              <w:numPr>
                <w:ilvl w:val="1"/>
                <w:numId w:val="8"/>
              </w:numPr>
              <w:spacing w:before="120" w:after="120"/>
              <w:ind w:left="357" w:hanging="357"/>
              <w:jc w:val="both"/>
              <w:rPr>
                <w:rFonts w:ascii="Calibri" w:hAnsi="Calibri" w:cs="Calibri"/>
                <w:sz w:val="22"/>
                <w:szCs w:val="22"/>
                <w:lang w:val="en-GB"/>
              </w:rPr>
            </w:pPr>
            <w:r w:rsidRPr="0027616A">
              <w:rPr>
                <w:rFonts w:ascii="Calibri" w:hAnsi="Calibri" w:cs="Calibri"/>
                <w:sz w:val="22"/>
                <w:szCs w:val="22"/>
                <w:lang w:val="en-GB"/>
              </w:rPr>
              <w:t xml:space="preserve">The system operator shall submit to the Balance Provider a balance plan form that includes data fields with codes by balance periods for each </w:t>
            </w:r>
            <w:r w:rsidR="0027616A">
              <w:rPr>
                <w:rFonts w:ascii="Calibri" w:hAnsi="Calibri" w:cs="Calibri"/>
                <w:sz w:val="22"/>
                <w:szCs w:val="22"/>
                <w:lang w:val="en-GB"/>
              </w:rPr>
              <w:t xml:space="preserve">relevant </w:t>
            </w:r>
            <w:r w:rsidRPr="0027616A">
              <w:rPr>
                <w:rFonts w:ascii="Calibri" w:hAnsi="Calibri" w:cs="Calibri"/>
                <w:sz w:val="22"/>
                <w:szCs w:val="22"/>
                <w:lang w:val="en-GB"/>
              </w:rPr>
              <w:t>point, code of the supply counterparty, direction and quantities of gas flow. Together with the balance plan form, the system operator shall submit to the Balance Provider a manual for the fields and for submission of the balance plan.</w:t>
            </w:r>
          </w:p>
          <w:p w14:paraId="6C86843F" w14:textId="37575420" w:rsidR="003F3436" w:rsidRPr="0027616A" w:rsidRDefault="003F3436" w:rsidP="003F3436">
            <w:pPr>
              <w:numPr>
                <w:ilvl w:val="1"/>
                <w:numId w:val="8"/>
              </w:numPr>
              <w:spacing w:before="120" w:after="120"/>
              <w:ind w:left="357" w:hanging="357"/>
              <w:jc w:val="both"/>
              <w:rPr>
                <w:rStyle w:val="Hyperlink"/>
                <w:rFonts w:ascii="Calibri" w:hAnsi="Calibri" w:cs="Calibri"/>
                <w:color w:val="auto"/>
                <w:sz w:val="22"/>
                <w:szCs w:val="22"/>
                <w:lang w:val="en-GB"/>
              </w:rPr>
            </w:pPr>
            <w:r w:rsidRPr="00B30BE7">
              <w:rPr>
                <w:rFonts w:ascii="Calibri" w:hAnsi="Calibri" w:cs="Calibri"/>
                <w:sz w:val="22"/>
                <w:szCs w:val="22"/>
                <w:lang w:val="en-GB"/>
              </w:rPr>
              <w:t xml:space="preserve">Codes of </w:t>
            </w:r>
            <w:r w:rsidR="0027616A">
              <w:rPr>
                <w:rFonts w:ascii="Calibri" w:hAnsi="Calibri" w:cs="Calibri"/>
                <w:sz w:val="22"/>
                <w:szCs w:val="22"/>
                <w:lang w:val="en-GB"/>
              </w:rPr>
              <w:t xml:space="preserve">relevant </w:t>
            </w:r>
            <w:r w:rsidRPr="00B30BE7">
              <w:rPr>
                <w:rFonts w:ascii="Calibri" w:hAnsi="Calibri" w:cs="Calibri"/>
                <w:sz w:val="22"/>
                <w:szCs w:val="22"/>
                <w:lang w:val="en-GB"/>
              </w:rPr>
              <w:t xml:space="preserve">points </w:t>
            </w:r>
            <w:r w:rsidRPr="0027616A">
              <w:rPr>
                <w:rFonts w:ascii="Calibri" w:hAnsi="Calibri" w:cs="Calibri"/>
                <w:sz w:val="22"/>
                <w:szCs w:val="22"/>
                <w:lang w:val="en-GB"/>
              </w:rPr>
              <w:t>on the balance plan form are the following:</w:t>
            </w:r>
          </w:p>
          <w:p w14:paraId="7F8C440B" w14:textId="77777777" w:rsidR="0078324F" w:rsidRDefault="0078324F" w:rsidP="0078324F"/>
        </w:tc>
      </w:tr>
    </w:tbl>
    <w:p w14:paraId="09943CF8" w14:textId="77777777" w:rsidR="0078324F" w:rsidRDefault="0078324F" w:rsidP="0078324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143"/>
        <w:gridCol w:w="5132"/>
      </w:tblGrid>
      <w:tr w:rsidR="0078324F" w:rsidRPr="00855E90" w14:paraId="3E5AFDA9" w14:textId="77777777" w:rsidTr="003F3436">
        <w:trPr>
          <w:trHeight w:val="299"/>
        </w:trPr>
        <w:tc>
          <w:tcPr>
            <w:tcW w:w="2076" w:type="dxa"/>
            <w:shd w:val="clear" w:color="auto" w:fill="auto"/>
            <w:noWrap/>
            <w:hideMark/>
          </w:tcPr>
          <w:p w14:paraId="16F3B749" w14:textId="77777777" w:rsidR="0078324F" w:rsidRDefault="0078324F" w:rsidP="003F3436">
            <w:pPr>
              <w:rPr>
                <w:rFonts w:ascii="Calibri" w:hAnsi="Calibri"/>
                <w:b/>
                <w:color w:val="000000"/>
                <w:sz w:val="22"/>
                <w:szCs w:val="22"/>
                <w:lang w:eastAsia="et-EE"/>
              </w:rPr>
            </w:pPr>
            <w:r w:rsidRPr="00855E90">
              <w:rPr>
                <w:rFonts w:ascii="Calibri" w:hAnsi="Calibri"/>
                <w:b/>
                <w:color w:val="000000"/>
                <w:sz w:val="22"/>
                <w:szCs w:val="22"/>
                <w:lang w:eastAsia="et-EE"/>
              </w:rPr>
              <w:t>Asjaomane punkt</w:t>
            </w:r>
          </w:p>
          <w:p w14:paraId="1ECB200C" w14:textId="77777777" w:rsidR="003F3436" w:rsidRPr="00855E90" w:rsidRDefault="003F3436" w:rsidP="003F3436">
            <w:pPr>
              <w:rPr>
                <w:rFonts w:ascii="Calibri" w:hAnsi="Calibri"/>
                <w:b/>
                <w:color w:val="000000"/>
                <w:sz w:val="22"/>
                <w:szCs w:val="22"/>
                <w:lang w:eastAsia="et-EE"/>
              </w:rPr>
            </w:pPr>
            <w:r>
              <w:rPr>
                <w:rFonts w:ascii="Calibri" w:hAnsi="Calibri"/>
                <w:b/>
                <w:color w:val="000000"/>
                <w:sz w:val="22"/>
                <w:szCs w:val="22"/>
                <w:lang w:eastAsia="et-EE"/>
              </w:rPr>
              <w:t>Relevant point</w:t>
            </w:r>
          </w:p>
        </w:tc>
        <w:tc>
          <w:tcPr>
            <w:tcW w:w="2143" w:type="dxa"/>
            <w:shd w:val="clear" w:color="auto" w:fill="auto"/>
            <w:noWrap/>
            <w:hideMark/>
          </w:tcPr>
          <w:p w14:paraId="71992C7F" w14:textId="77777777" w:rsidR="0078324F" w:rsidRDefault="0078324F" w:rsidP="003F3436">
            <w:pPr>
              <w:rPr>
                <w:rFonts w:ascii="Calibri" w:hAnsi="Calibri"/>
                <w:b/>
                <w:color w:val="000000"/>
                <w:sz w:val="22"/>
                <w:szCs w:val="22"/>
                <w:lang w:eastAsia="et-EE"/>
              </w:rPr>
            </w:pPr>
            <w:r w:rsidRPr="00855E90">
              <w:rPr>
                <w:rFonts w:ascii="Calibri" w:hAnsi="Calibri"/>
                <w:b/>
                <w:color w:val="000000"/>
                <w:sz w:val="22"/>
                <w:szCs w:val="22"/>
                <w:lang w:eastAsia="et-EE"/>
              </w:rPr>
              <w:t>Asukoht</w:t>
            </w:r>
          </w:p>
          <w:p w14:paraId="1C4CF08F" w14:textId="77777777" w:rsidR="003F3436" w:rsidRPr="00855E90" w:rsidRDefault="003F3436" w:rsidP="003F3436">
            <w:pPr>
              <w:rPr>
                <w:rFonts w:ascii="Calibri" w:hAnsi="Calibri"/>
                <w:b/>
                <w:color w:val="000000"/>
                <w:sz w:val="22"/>
                <w:szCs w:val="22"/>
                <w:lang w:eastAsia="et-EE"/>
              </w:rPr>
            </w:pPr>
            <w:r>
              <w:rPr>
                <w:rFonts w:ascii="Calibri" w:hAnsi="Calibri"/>
                <w:b/>
                <w:color w:val="000000"/>
                <w:sz w:val="22"/>
                <w:szCs w:val="22"/>
                <w:lang w:eastAsia="et-EE"/>
              </w:rPr>
              <w:t>Location</w:t>
            </w:r>
          </w:p>
        </w:tc>
        <w:tc>
          <w:tcPr>
            <w:tcW w:w="5132" w:type="dxa"/>
            <w:shd w:val="clear" w:color="auto" w:fill="auto"/>
          </w:tcPr>
          <w:p w14:paraId="4EB5717E" w14:textId="77777777" w:rsidR="0078324F" w:rsidRDefault="0078324F" w:rsidP="003F3436">
            <w:pPr>
              <w:rPr>
                <w:rFonts w:ascii="Calibri" w:hAnsi="Calibri"/>
                <w:b/>
                <w:color w:val="000000"/>
                <w:sz w:val="22"/>
                <w:szCs w:val="22"/>
                <w:lang w:eastAsia="et-EE"/>
              </w:rPr>
            </w:pPr>
            <w:r w:rsidRPr="00855E90">
              <w:rPr>
                <w:rFonts w:ascii="Calibri" w:hAnsi="Calibri"/>
                <w:b/>
                <w:color w:val="000000"/>
                <w:sz w:val="22"/>
                <w:szCs w:val="22"/>
                <w:lang w:eastAsia="et-EE"/>
              </w:rPr>
              <w:t>Kommentaar</w:t>
            </w:r>
          </w:p>
          <w:p w14:paraId="21CFDCEC" w14:textId="77777777" w:rsidR="003F3436" w:rsidRPr="00855E90" w:rsidRDefault="003F3436" w:rsidP="003F3436">
            <w:pPr>
              <w:rPr>
                <w:rFonts w:ascii="Calibri" w:hAnsi="Calibri"/>
                <w:b/>
                <w:color w:val="000000"/>
                <w:sz w:val="22"/>
                <w:szCs w:val="22"/>
                <w:lang w:eastAsia="et-EE"/>
              </w:rPr>
            </w:pPr>
            <w:r>
              <w:rPr>
                <w:rFonts w:ascii="Calibri" w:hAnsi="Calibri"/>
                <w:b/>
                <w:color w:val="000000"/>
                <w:sz w:val="22"/>
                <w:szCs w:val="22"/>
                <w:lang w:eastAsia="et-EE"/>
              </w:rPr>
              <w:t>Comment</w:t>
            </w:r>
          </w:p>
        </w:tc>
      </w:tr>
      <w:tr w:rsidR="0078324F" w:rsidRPr="00855E90" w14:paraId="6CA59982" w14:textId="77777777" w:rsidTr="003F3436">
        <w:trPr>
          <w:trHeight w:val="299"/>
        </w:trPr>
        <w:tc>
          <w:tcPr>
            <w:tcW w:w="2076" w:type="dxa"/>
            <w:shd w:val="clear" w:color="auto" w:fill="auto"/>
            <w:noWrap/>
            <w:hideMark/>
          </w:tcPr>
          <w:p w14:paraId="43C21183" w14:textId="77777777" w:rsidR="0078324F" w:rsidRPr="00855E90"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21Z000000000152W</w:t>
            </w:r>
          </w:p>
        </w:tc>
        <w:tc>
          <w:tcPr>
            <w:tcW w:w="2143" w:type="dxa"/>
            <w:shd w:val="clear" w:color="auto" w:fill="auto"/>
            <w:noWrap/>
            <w:hideMark/>
          </w:tcPr>
          <w:p w14:paraId="0726B59F" w14:textId="77777777" w:rsidR="0078324F" w:rsidRPr="00855E90"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 xml:space="preserve">Karksi </w:t>
            </w:r>
          </w:p>
        </w:tc>
        <w:tc>
          <w:tcPr>
            <w:tcW w:w="5132" w:type="dxa"/>
            <w:shd w:val="clear" w:color="auto" w:fill="auto"/>
          </w:tcPr>
          <w:p w14:paraId="73123EDE" w14:textId="77777777" w:rsidR="0078324F"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Kaubandus Lätist ja Leedust</w:t>
            </w:r>
          </w:p>
          <w:p w14:paraId="1E02CE00" w14:textId="77777777" w:rsidR="003F3436" w:rsidRPr="00855E90" w:rsidRDefault="003F3436" w:rsidP="0027616A">
            <w:pPr>
              <w:rPr>
                <w:rFonts w:ascii="Calibri" w:hAnsi="Calibri"/>
                <w:color w:val="000000"/>
                <w:sz w:val="22"/>
                <w:szCs w:val="22"/>
                <w:lang w:eastAsia="et-EE"/>
              </w:rPr>
            </w:pPr>
            <w:r>
              <w:rPr>
                <w:rFonts w:ascii="Calibri" w:hAnsi="Calibri"/>
                <w:color w:val="000000"/>
                <w:sz w:val="22"/>
                <w:szCs w:val="22"/>
                <w:lang w:eastAsia="et-EE"/>
              </w:rPr>
              <w:t>Trade</w:t>
            </w:r>
            <w:r w:rsidR="0027616A">
              <w:rPr>
                <w:rFonts w:ascii="Calibri" w:hAnsi="Calibri"/>
                <w:color w:val="000000"/>
                <w:sz w:val="22"/>
                <w:szCs w:val="22"/>
                <w:lang w:eastAsia="et-EE"/>
              </w:rPr>
              <w:t>s</w:t>
            </w:r>
            <w:r>
              <w:rPr>
                <w:rFonts w:ascii="Calibri" w:hAnsi="Calibri"/>
                <w:color w:val="000000"/>
                <w:sz w:val="22"/>
                <w:szCs w:val="22"/>
                <w:lang w:eastAsia="et-EE"/>
              </w:rPr>
              <w:t xml:space="preserve"> from Latvia and Lithuania</w:t>
            </w:r>
          </w:p>
        </w:tc>
      </w:tr>
      <w:tr w:rsidR="0078324F" w:rsidRPr="00855E90" w14:paraId="73FF80AB" w14:textId="77777777" w:rsidTr="003F3436">
        <w:trPr>
          <w:trHeight w:val="299"/>
        </w:trPr>
        <w:tc>
          <w:tcPr>
            <w:tcW w:w="2076" w:type="dxa"/>
            <w:shd w:val="clear" w:color="auto" w:fill="auto"/>
            <w:noWrap/>
            <w:hideMark/>
          </w:tcPr>
          <w:p w14:paraId="27FF0351" w14:textId="77777777" w:rsidR="0078324F" w:rsidRPr="00855E90"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38ZEEG-0007102-X</w:t>
            </w:r>
          </w:p>
        </w:tc>
        <w:tc>
          <w:tcPr>
            <w:tcW w:w="2143" w:type="dxa"/>
            <w:shd w:val="clear" w:color="auto" w:fill="auto"/>
            <w:noWrap/>
            <w:hideMark/>
          </w:tcPr>
          <w:p w14:paraId="7D2F1443" w14:textId="77777777" w:rsidR="0078324F" w:rsidRPr="00855E90"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 xml:space="preserve">Värska </w:t>
            </w:r>
          </w:p>
        </w:tc>
        <w:tc>
          <w:tcPr>
            <w:tcW w:w="5132" w:type="dxa"/>
            <w:shd w:val="clear" w:color="auto" w:fill="auto"/>
          </w:tcPr>
          <w:p w14:paraId="12294661" w14:textId="77777777" w:rsidR="0078324F"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Kaubandus Venemaalt</w:t>
            </w:r>
          </w:p>
          <w:p w14:paraId="547DAA6A" w14:textId="77777777" w:rsidR="003F3436" w:rsidRPr="00855E90" w:rsidRDefault="003F3436" w:rsidP="003F3436">
            <w:pPr>
              <w:rPr>
                <w:rFonts w:ascii="Calibri" w:hAnsi="Calibri"/>
                <w:color w:val="000000"/>
                <w:sz w:val="22"/>
                <w:szCs w:val="22"/>
                <w:lang w:eastAsia="et-EE"/>
              </w:rPr>
            </w:pPr>
            <w:r>
              <w:rPr>
                <w:rFonts w:ascii="Calibri" w:hAnsi="Calibri"/>
                <w:color w:val="000000"/>
                <w:sz w:val="22"/>
                <w:szCs w:val="22"/>
                <w:lang w:eastAsia="et-EE"/>
              </w:rPr>
              <w:t>Trades from Russia</w:t>
            </w:r>
          </w:p>
        </w:tc>
      </w:tr>
      <w:tr w:rsidR="0078324F" w:rsidRPr="00855E90" w14:paraId="22D9B3B4" w14:textId="77777777" w:rsidTr="003F3436">
        <w:trPr>
          <w:trHeight w:val="299"/>
        </w:trPr>
        <w:tc>
          <w:tcPr>
            <w:tcW w:w="2076" w:type="dxa"/>
            <w:shd w:val="clear" w:color="auto" w:fill="auto"/>
            <w:noWrap/>
            <w:hideMark/>
          </w:tcPr>
          <w:p w14:paraId="2BF809FF" w14:textId="77777777" w:rsidR="0078324F" w:rsidRPr="00855E90"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38ZEEG-0007103-U</w:t>
            </w:r>
          </w:p>
        </w:tc>
        <w:tc>
          <w:tcPr>
            <w:tcW w:w="2143" w:type="dxa"/>
            <w:shd w:val="clear" w:color="auto" w:fill="auto"/>
            <w:noWrap/>
            <w:hideMark/>
          </w:tcPr>
          <w:p w14:paraId="65A44870" w14:textId="77777777" w:rsidR="0078324F" w:rsidRPr="00855E90"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 xml:space="preserve">Narva </w:t>
            </w:r>
          </w:p>
        </w:tc>
        <w:tc>
          <w:tcPr>
            <w:tcW w:w="5132" w:type="dxa"/>
            <w:shd w:val="clear" w:color="auto" w:fill="auto"/>
          </w:tcPr>
          <w:p w14:paraId="6A7BD17E" w14:textId="77777777" w:rsidR="0078324F"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Kaubandus Venemaalt</w:t>
            </w:r>
          </w:p>
          <w:p w14:paraId="2B20C2B0" w14:textId="77777777" w:rsidR="003F3436" w:rsidRPr="00855E90" w:rsidRDefault="003F3436" w:rsidP="003F3436">
            <w:pPr>
              <w:rPr>
                <w:rFonts w:ascii="Calibri" w:hAnsi="Calibri"/>
                <w:color w:val="000000"/>
                <w:sz w:val="22"/>
                <w:szCs w:val="22"/>
                <w:lang w:eastAsia="et-EE"/>
              </w:rPr>
            </w:pPr>
            <w:r>
              <w:rPr>
                <w:rFonts w:ascii="Calibri" w:hAnsi="Calibri"/>
                <w:color w:val="000000"/>
                <w:sz w:val="22"/>
                <w:szCs w:val="22"/>
                <w:lang w:eastAsia="et-EE"/>
              </w:rPr>
              <w:t>Trades from Russia</w:t>
            </w:r>
          </w:p>
        </w:tc>
      </w:tr>
      <w:tr w:rsidR="0078324F" w:rsidRPr="00855E90" w14:paraId="70C95C54" w14:textId="77777777" w:rsidTr="003F3436">
        <w:trPr>
          <w:trHeight w:val="299"/>
        </w:trPr>
        <w:tc>
          <w:tcPr>
            <w:tcW w:w="2076" w:type="dxa"/>
            <w:shd w:val="clear" w:color="auto" w:fill="auto"/>
            <w:noWrap/>
            <w:hideMark/>
          </w:tcPr>
          <w:p w14:paraId="14CFCB19" w14:textId="77777777" w:rsidR="0078324F" w:rsidRPr="00880150" w:rsidRDefault="0078324F" w:rsidP="003F3436">
            <w:pPr>
              <w:rPr>
                <w:rFonts w:ascii="Calibri" w:hAnsi="Calibri"/>
                <w:sz w:val="22"/>
                <w:szCs w:val="22"/>
                <w:lang w:eastAsia="et-EE"/>
              </w:rPr>
            </w:pPr>
            <w:r w:rsidRPr="00880150">
              <w:rPr>
                <w:rFonts w:ascii="Calibri" w:hAnsi="Calibri"/>
                <w:sz w:val="22"/>
                <w:szCs w:val="22"/>
                <w:lang w:eastAsia="et-EE"/>
              </w:rPr>
              <w:t>38ZEEG-0007104-R</w:t>
            </w:r>
          </w:p>
        </w:tc>
        <w:tc>
          <w:tcPr>
            <w:tcW w:w="2143" w:type="dxa"/>
            <w:shd w:val="clear" w:color="auto" w:fill="auto"/>
            <w:noWrap/>
            <w:hideMark/>
          </w:tcPr>
          <w:p w14:paraId="02AF353C" w14:textId="77777777" w:rsidR="0078324F" w:rsidRPr="00880150" w:rsidRDefault="0078324F" w:rsidP="003F3436">
            <w:pPr>
              <w:rPr>
                <w:rFonts w:ascii="Calibri" w:hAnsi="Calibri"/>
                <w:sz w:val="22"/>
                <w:szCs w:val="22"/>
                <w:lang w:eastAsia="et-EE"/>
              </w:rPr>
            </w:pPr>
            <w:r w:rsidRPr="00880150">
              <w:rPr>
                <w:rFonts w:ascii="Calibri" w:hAnsi="Calibri"/>
                <w:sz w:val="22"/>
                <w:szCs w:val="22"/>
                <w:lang w:eastAsia="et-EE"/>
              </w:rPr>
              <w:t xml:space="preserve">Misso </w:t>
            </w:r>
          </w:p>
        </w:tc>
        <w:tc>
          <w:tcPr>
            <w:tcW w:w="5132" w:type="dxa"/>
            <w:shd w:val="clear" w:color="auto" w:fill="auto"/>
          </w:tcPr>
          <w:p w14:paraId="1699E649" w14:textId="77777777" w:rsidR="0078324F" w:rsidRDefault="0078324F" w:rsidP="003F3436">
            <w:pPr>
              <w:rPr>
                <w:rFonts w:ascii="Calibri" w:hAnsi="Calibri"/>
                <w:sz w:val="22"/>
                <w:szCs w:val="22"/>
                <w:lang w:eastAsia="et-EE"/>
              </w:rPr>
            </w:pPr>
            <w:r w:rsidRPr="00880150">
              <w:rPr>
                <w:rFonts w:ascii="Calibri" w:hAnsi="Calibri"/>
                <w:sz w:val="22"/>
                <w:szCs w:val="22"/>
                <w:lang w:eastAsia="et-EE"/>
              </w:rPr>
              <w:t>Misso tarbimine</w:t>
            </w:r>
          </w:p>
          <w:p w14:paraId="29244DCC" w14:textId="77777777" w:rsidR="003F3436" w:rsidRPr="00880150" w:rsidRDefault="003F3436" w:rsidP="003F3436">
            <w:pPr>
              <w:rPr>
                <w:rFonts w:ascii="Calibri" w:hAnsi="Calibri"/>
                <w:sz w:val="22"/>
                <w:szCs w:val="22"/>
                <w:lang w:eastAsia="et-EE"/>
              </w:rPr>
            </w:pPr>
            <w:r>
              <w:rPr>
                <w:rFonts w:ascii="Calibri" w:hAnsi="Calibri"/>
                <w:sz w:val="22"/>
                <w:szCs w:val="22"/>
                <w:lang w:eastAsia="et-EE"/>
              </w:rPr>
              <w:t>Misso consumption</w:t>
            </w:r>
          </w:p>
        </w:tc>
      </w:tr>
      <w:tr w:rsidR="0078324F" w:rsidRPr="00855E90" w14:paraId="2762E987" w14:textId="77777777" w:rsidTr="003F3436">
        <w:trPr>
          <w:trHeight w:val="299"/>
        </w:trPr>
        <w:tc>
          <w:tcPr>
            <w:tcW w:w="2076" w:type="dxa"/>
            <w:shd w:val="clear" w:color="auto" w:fill="auto"/>
            <w:noWrap/>
            <w:hideMark/>
          </w:tcPr>
          <w:p w14:paraId="77E7FED2" w14:textId="77777777" w:rsidR="0078324F" w:rsidRPr="00855E90"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38ZEEG-0007105-O</w:t>
            </w:r>
          </w:p>
        </w:tc>
        <w:tc>
          <w:tcPr>
            <w:tcW w:w="2143" w:type="dxa"/>
            <w:shd w:val="clear" w:color="auto" w:fill="auto"/>
            <w:noWrap/>
            <w:hideMark/>
          </w:tcPr>
          <w:p w14:paraId="1A27A551" w14:textId="77777777" w:rsidR="0078324F"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Tarbimine</w:t>
            </w:r>
          </w:p>
          <w:p w14:paraId="7DFDE4F8" w14:textId="77777777" w:rsidR="003F3436" w:rsidRPr="00855E90" w:rsidRDefault="003F3436" w:rsidP="003F3436">
            <w:pPr>
              <w:rPr>
                <w:rFonts w:ascii="Calibri" w:hAnsi="Calibri"/>
                <w:color w:val="000000"/>
                <w:sz w:val="22"/>
                <w:szCs w:val="22"/>
                <w:lang w:eastAsia="et-EE"/>
              </w:rPr>
            </w:pPr>
            <w:r>
              <w:rPr>
                <w:rFonts w:ascii="Calibri" w:hAnsi="Calibri"/>
                <w:color w:val="000000"/>
                <w:sz w:val="22"/>
                <w:szCs w:val="22"/>
                <w:lang w:eastAsia="et-EE"/>
              </w:rPr>
              <w:t>Consumption</w:t>
            </w:r>
          </w:p>
        </w:tc>
        <w:tc>
          <w:tcPr>
            <w:tcW w:w="5132" w:type="dxa"/>
            <w:shd w:val="clear" w:color="auto" w:fill="auto"/>
          </w:tcPr>
          <w:p w14:paraId="1046086A" w14:textId="77777777" w:rsidR="0078324F"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 xml:space="preserve">Bilansihalduri portfellis tarbimine, mille kohta kogutakse mõõteandmed. </w:t>
            </w:r>
          </w:p>
          <w:p w14:paraId="69BD89F8" w14:textId="77777777" w:rsidR="003F3436" w:rsidRPr="00855E90" w:rsidRDefault="003F3436" w:rsidP="003F3436">
            <w:pPr>
              <w:rPr>
                <w:rFonts w:ascii="Calibri" w:hAnsi="Calibri"/>
                <w:color w:val="000000"/>
                <w:sz w:val="22"/>
                <w:szCs w:val="22"/>
                <w:lang w:eastAsia="et-EE"/>
              </w:rPr>
            </w:pPr>
            <w:r w:rsidRPr="003F3436">
              <w:rPr>
                <w:rFonts w:ascii="Calibri" w:hAnsi="Calibri"/>
                <w:color w:val="000000"/>
                <w:sz w:val="22"/>
                <w:szCs w:val="22"/>
                <w:lang w:eastAsia="et-EE"/>
              </w:rPr>
              <w:t>Consumption in the Balance Provider’s portfolio regarding which metering data is collected</w:t>
            </w:r>
            <w:r>
              <w:rPr>
                <w:rFonts w:ascii="Calibri" w:hAnsi="Calibri"/>
                <w:color w:val="000000"/>
                <w:sz w:val="22"/>
                <w:szCs w:val="22"/>
                <w:lang w:eastAsia="et-EE"/>
              </w:rPr>
              <w:t>.</w:t>
            </w:r>
          </w:p>
        </w:tc>
      </w:tr>
      <w:tr w:rsidR="0078324F" w:rsidRPr="00855E90" w14:paraId="44285AC6" w14:textId="77777777" w:rsidTr="003F3436">
        <w:trPr>
          <w:trHeight w:val="299"/>
        </w:trPr>
        <w:tc>
          <w:tcPr>
            <w:tcW w:w="2076" w:type="dxa"/>
            <w:shd w:val="clear" w:color="auto" w:fill="auto"/>
            <w:noWrap/>
            <w:hideMark/>
          </w:tcPr>
          <w:p w14:paraId="18A5B23E" w14:textId="77777777" w:rsidR="0078324F" w:rsidRPr="00855E90"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38ZEEG-0007106-L</w:t>
            </w:r>
          </w:p>
        </w:tc>
        <w:tc>
          <w:tcPr>
            <w:tcW w:w="2143" w:type="dxa"/>
            <w:shd w:val="clear" w:color="auto" w:fill="auto"/>
            <w:noWrap/>
            <w:hideMark/>
          </w:tcPr>
          <w:p w14:paraId="27B3B1F7" w14:textId="77777777" w:rsidR="0078324F"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Tootmine</w:t>
            </w:r>
          </w:p>
          <w:p w14:paraId="33BF2879" w14:textId="77777777" w:rsidR="003F3436" w:rsidRPr="00855E90" w:rsidRDefault="003F3436" w:rsidP="003F3436">
            <w:pPr>
              <w:rPr>
                <w:rFonts w:ascii="Calibri" w:hAnsi="Calibri"/>
                <w:color w:val="000000"/>
                <w:sz w:val="22"/>
                <w:szCs w:val="22"/>
                <w:lang w:eastAsia="et-EE"/>
              </w:rPr>
            </w:pPr>
            <w:r>
              <w:rPr>
                <w:rFonts w:ascii="Calibri" w:hAnsi="Calibri"/>
                <w:color w:val="000000"/>
                <w:sz w:val="22"/>
                <w:szCs w:val="22"/>
                <w:lang w:eastAsia="et-EE"/>
              </w:rPr>
              <w:t>Production</w:t>
            </w:r>
          </w:p>
        </w:tc>
        <w:tc>
          <w:tcPr>
            <w:tcW w:w="5132" w:type="dxa"/>
            <w:shd w:val="clear" w:color="auto" w:fill="auto"/>
          </w:tcPr>
          <w:p w14:paraId="47807855" w14:textId="77777777" w:rsidR="0078324F"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Bilansihalduri portfellis tarbimine, mille kohta kogutakse mõõteandmed.</w:t>
            </w:r>
          </w:p>
          <w:p w14:paraId="26952E92" w14:textId="77777777" w:rsidR="003F3436" w:rsidRPr="00855E90" w:rsidRDefault="003F3436" w:rsidP="003F3436">
            <w:pPr>
              <w:rPr>
                <w:rFonts w:ascii="Calibri" w:hAnsi="Calibri"/>
                <w:color w:val="000000"/>
                <w:sz w:val="22"/>
                <w:szCs w:val="22"/>
                <w:lang w:eastAsia="et-EE"/>
              </w:rPr>
            </w:pPr>
            <w:r w:rsidRPr="003F3436">
              <w:rPr>
                <w:rFonts w:ascii="Calibri" w:hAnsi="Calibri"/>
                <w:color w:val="000000"/>
                <w:sz w:val="22"/>
                <w:szCs w:val="22"/>
                <w:lang w:eastAsia="et-EE"/>
              </w:rPr>
              <w:t>Consumption in the Balance Provider’s portfolio regarding which metering data is collected.</w:t>
            </w:r>
          </w:p>
        </w:tc>
      </w:tr>
      <w:tr w:rsidR="0078324F" w:rsidRPr="00855E90" w14:paraId="4B7870A7" w14:textId="77777777" w:rsidTr="003F3436">
        <w:trPr>
          <w:trHeight w:val="299"/>
        </w:trPr>
        <w:tc>
          <w:tcPr>
            <w:tcW w:w="2076" w:type="dxa"/>
            <w:shd w:val="clear" w:color="auto" w:fill="auto"/>
            <w:noWrap/>
            <w:hideMark/>
          </w:tcPr>
          <w:p w14:paraId="5B2F3F8F" w14:textId="77777777" w:rsidR="0078324F" w:rsidRPr="00855E90"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38ZEEG-0007000-7</w:t>
            </w:r>
          </w:p>
        </w:tc>
        <w:tc>
          <w:tcPr>
            <w:tcW w:w="2143" w:type="dxa"/>
            <w:shd w:val="clear" w:color="auto" w:fill="auto"/>
            <w:noWrap/>
            <w:hideMark/>
          </w:tcPr>
          <w:p w14:paraId="3EA644CA" w14:textId="77777777" w:rsidR="0078324F"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Virtuaalne kauplemise punkt</w:t>
            </w:r>
          </w:p>
          <w:p w14:paraId="0BA9CC2F" w14:textId="77777777" w:rsidR="003F3436" w:rsidRPr="00855E90" w:rsidRDefault="003F3436" w:rsidP="003F3436">
            <w:pPr>
              <w:rPr>
                <w:rFonts w:ascii="Calibri" w:hAnsi="Calibri"/>
                <w:color w:val="000000"/>
                <w:sz w:val="22"/>
                <w:szCs w:val="22"/>
                <w:lang w:eastAsia="et-EE"/>
              </w:rPr>
            </w:pPr>
            <w:r>
              <w:rPr>
                <w:rFonts w:ascii="Calibri" w:hAnsi="Calibri"/>
                <w:color w:val="000000"/>
                <w:sz w:val="22"/>
                <w:szCs w:val="22"/>
                <w:lang w:eastAsia="et-EE"/>
              </w:rPr>
              <w:t>Virtual trading point</w:t>
            </w:r>
          </w:p>
        </w:tc>
        <w:tc>
          <w:tcPr>
            <w:tcW w:w="5132" w:type="dxa"/>
            <w:shd w:val="clear" w:color="auto" w:fill="auto"/>
          </w:tcPr>
          <w:p w14:paraId="0C0ACF8A" w14:textId="77777777" w:rsidR="0078324F"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Kõik sisemaised määratud tarne tehingud bilansiportfellide vahel. Ebabilanssi ei teki.</w:t>
            </w:r>
          </w:p>
          <w:p w14:paraId="15C897E9" w14:textId="2C432DF6" w:rsidR="003F3436" w:rsidRPr="00855E90" w:rsidRDefault="003F3436" w:rsidP="0027616A">
            <w:pPr>
              <w:rPr>
                <w:rFonts w:ascii="Calibri" w:hAnsi="Calibri"/>
                <w:color w:val="000000"/>
                <w:sz w:val="22"/>
                <w:szCs w:val="22"/>
                <w:lang w:eastAsia="et-EE"/>
              </w:rPr>
            </w:pPr>
            <w:r w:rsidRPr="003F3436">
              <w:rPr>
                <w:rFonts w:ascii="Calibri" w:hAnsi="Calibri"/>
                <w:color w:val="000000"/>
                <w:sz w:val="22"/>
                <w:szCs w:val="22"/>
                <w:lang w:eastAsia="et-EE"/>
              </w:rPr>
              <w:t xml:space="preserve">All internal fixed </w:t>
            </w:r>
            <w:r w:rsidR="0027616A">
              <w:rPr>
                <w:rFonts w:ascii="Calibri" w:hAnsi="Calibri"/>
                <w:color w:val="000000"/>
                <w:sz w:val="22"/>
                <w:szCs w:val="22"/>
                <w:lang w:eastAsia="et-EE"/>
              </w:rPr>
              <w:t>deliveries</w:t>
            </w:r>
            <w:r w:rsidRPr="003F3436">
              <w:rPr>
                <w:rFonts w:ascii="Calibri" w:hAnsi="Calibri"/>
                <w:color w:val="000000"/>
                <w:sz w:val="22"/>
                <w:szCs w:val="22"/>
                <w:lang w:eastAsia="et-EE"/>
              </w:rPr>
              <w:t xml:space="preserve"> between balance portfolios. There is no imbalance.</w:t>
            </w:r>
          </w:p>
        </w:tc>
      </w:tr>
    </w:tbl>
    <w:p w14:paraId="66869A8C" w14:textId="77777777" w:rsidR="0078324F" w:rsidRDefault="0078324F" w:rsidP="0078324F"/>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78324F" w14:paraId="6A3ACDB9" w14:textId="77777777" w:rsidTr="003F3436">
        <w:tc>
          <w:tcPr>
            <w:tcW w:w="4678" w:type="dxa"/>
          </w:tcPr>
          <w:p w14:paraId="54E3CB91" w14:textId="77777777" w:rsidR="0078324F" w:rsidRDefault="0078324F" w:rsidP="003F3436">
            <w:pPr>
              <w:numPr>
                <w:ilvl w:val="0"/>
                <w:numId w:val="8"/>
              </w:numPr>
              <w:spacing w:before="120" w:after="120"/>
              <w:jc w:val="both"/>
              <w:rPr>
                <w:rFonts w:ascii="Calibri" w:hAnsi="Calibri" w:cs="Calibri"/>
                <w:sz w:val="22"/>
                <w:szCs w:val="22"/>
              </w:rPr>
            </w:pPr>
            <w:r w:rsidRPr="00855E90">
              <w:rPr>
                <w:rFonts w:ascii="Calibri" w:hAnsi="Calibri" w:cs="Calibri"/>
                <w:sz w:val="22"/>
                <w:szCs w:val="22"/>
              </w:rPr>
              <w:t xml:space="preserve">Süsteemihaldur korraldab </w:t>
            </w:r>
            <w:r>
              <w:rPr>
                <w:rFonts w:ascii="Calibri" w:hAnsi="Calibri" w:cs="Calibri"/>
                <w:sz w:val="22"/>
                <w:szCs w:val="22"/>
              </w:rPr>
              <w:t>B</w:t>
            </w:r>
            <w:r w:rsidRPr="00855E90">
              <w:rPr>
                <w:rFonts w:ascii="Calibri" w:hAnsi="Calibri" w:cs="Calibri"/>
                <w:sz w:val="22"/>
                <w:szCs w:val="22"/>
              </w:rPr>
              <w:t xml:space="preserve">ilansihaldurile </w:t>
            </w:r>
            <w:r w:rsidRPr="00855E90">
              <w:rPr>
                <w:rFonts w:ascii="Calibri" w:hAnsi="Calibri" w:cs="Calibri"/>
                <w:b/>
                <w:sz w:val="22"/>
                <w:szCs w:val="22"/>
              </w:rPr>
              <w:t>bilansiaruannete esitamise</w:t>
            </w:r>
            <w:r w:rsidRPr="00855E90">
              <w:rPr>
                <w:rFonts w:ascii="Calibri" w:hAnsi="Calibri" w:cs="Calibri"/>
                <w:sz w:val="22"/>
                <w:szCs w:val="22"/>
              </w:rPr>
              <w:t xml:space="preserve"> järgmistel alustel:</w:t>
            </w:r>
          </w:p>
          <w:p w14:paraId="42056A4B" w14:textId="77777777" w:rsidR="003F3436" w:rsidRPr="00855E90" w:rsidRDefault="003F3436" w:rsidP="003F3436">
            <w:pPr>
              <w:spacing w:before="120" w:after="120"/>
              <w:jc w:val="both"/>
              <w:rPr>
                <w:rFonts w:ascii="Calibri" w:hAnsi="Calibri" w:cs="Calibri"/>
                <w:sz w:val="22"/>
                <w:szCs w:val="22"/>
              </w:rPr>
            </w:pPr>
          </w:p>
          <w:p w14:paraId="64CB994F" w14:textId="77777777" w:rsidR="0078324F" w:rsidRPr="00855E90" w:rsidRDefault="0078324F" w:rsidP="003F3436">
            <w:pPr>
              <w:numPr>
                <w:ilvl w:val="1"/>
                <w:numId w:val="8"/>
              </w:numPr>
              <w:spacing w:before="120" w:after="120"/>
              <w:ind w:left="357" w:hanging="357"/>
              <w:jc w:val="both"/>
              <w:rPr>
                <w:rFonts w:ascii="Calibri" w:hAnsi="Calibri" w:cs="Calibri"/>
                <w:sz w:val="22"/>
                <w:szCs w:val="22"/>
              </w:rPr>
            </w:pPr>
            <w:r w:rsidRPr="00855E90">
              <w:rPr>
                <w:rFonts w:ascii="Calibri" w:hAnsi="Calibri" w:cs="Calibri"/>
                <w:sz w:val="22"/>
                <w:szCs w:val="22"/>
              </w:rPr>
              <w:t>Bilansiaruanded esitatakse vastavalt tüüptingimuste punktis 7 toodud andmetega ja korras.</w:t>
            </w:r>
          </w:p>
          <w:p w14:paraId="71C55246" w14:textId="77777777" w:rsidR="0078324F" w:rsidRDefault="0078324F" w:rsidP="003F3436">
            <w:pPr>
              <w:numPr>
                <w:ilvl w:val="1"/>
                <w:numId w:val="8"/>
              </w:numPr>
              <w:spacing w:before="120" w:after="120"/>
              <w:ind w:left="357" w:hanging="357"/>
              <w:jc w:val="both"/>
              <w:rPr>
                <w:rFonts w:ascii="Calibri" w:hAnsi="Calibri" w:cs="Calibri"/>
                <w:sz w:val="22"/>
                <w:szCs w:val="22"/>
              </w:rPr>
            </w:pPr>
            <w:r w:rsidRPr="00855E90">
              <w:rPr>
                <w:rFonts w:ascii="Calibri" w:hAnsi="Calibri" w:cs="Calibri"/>
                <w:sz w:val="22"/>
                <w:szCs w:val="22"/>
              </w:rPr>
              <w:t xml:space="preserve">Bilansihaldur korraldab süsteemihaldurile mõõteandmete esitamise järgmiselt: </w:t>
            </w:r>
          </w:p>
          <w:p w14:paraId="39F23AD2" w14:textId="77777777" w:rsidR="003F3436" w:rsidRPr="00855E90" w:rsidRDefault="003F3436" w:rsidP="003F3436">
            <w:pPr>
              <w:spacing w:before="120" w:after="120"/>
              <w:ind w:left="357"/>
              <w:jc w:val="both"/>
              <w:rPr>
                <w:rFonts w:ascii="Calibri" w:hAnsi="Calibri" w:cs="Calibri"/>
                <w:sz w:val="22"/>
                <w:szCs w:val="22"/>
              </w:rPr>
            </w:pPr>
          </w:p>
          <w:p w14:paraId="1CC759A4" w14:textId="77777777" w:rsidR="0078324F" w:rsidRDefault="0078324F" w:rsidP="003F3436">
            <w:pPr>
              <w:numPr>
                <w:ilvl w:val="2"/>
                <w:numId w:val="8"/>
              </w:numPr>
              <w:spacing w:before="120" w:after="120"/>
              <w:jc w:val="both"/>
              <w:rPr>
                <w:rFonts w:ascii="Calibri" w:hAnsi="Calibri" w:cs="Calibri"/>
                <w:sz w:val="22"/>
                <w:szCs w:val="22"/>
              </w:rPr>
            </w:pPr>
            <w:r w:rsidRPr="00855E90">
              <w:rPr>
                <w:rFonts w:ascii="Calibri" w:hAnsi="Calibri" w:cs="Calibri"/>
                <w:sz w:val="22"/>
                <w:szCs w:val="22"/>
              </w:rPr>
              <w:t xml:space="preserve">Üldjuhul </w:t>
            </w:r>
            <w:r>
              <w:rPr>
                <w:rFonts w:ascii="Calibri" w:hAnsi="Calibri" w:cs="Calibri"/>
                <w:sz w:val="22"/>
                <w:szCs w:val="22"/>
              </w:rPr>
              <w:t>B</w:t>
            </w:r>
            <w:r w:rsidRPr="00855E90">
              <w:rPr>
                <w:rFonts w:ascii="Calibri" w:hAnsi="Calibri" w:cs="Calibri"/>
                <w:sz w:val="22"/>
                <w:szCs w:val="22"/>
              </w:rPr>
              <w:t xml:space="preserve">ilansihalduri bilansi selgitamiseks vajalikud mõõteandmed esitab süsteemihaldurile mõõtepunkti võrguettevõtja. Süsteemihaldurile mõõteandmete edastamine võib toimuda ka </w:t>
            </w:r>
            <w:r>
              <w:rPr>
                <w:rFonts w:ascii="Calibri" w:hAnsi="Calibri" w:cs="Calibri"/>
                <w:sz w:val="22"/>
                <w:szCs w:val="22"/>
              </w:rPr>
              <w:t>B</w:t>
            </w:r>
            <w:r w:rsidRPr="00855E90">
              <w:rPr>
                <w:rFonts w:ascii="Calibri" w:hAnsi="Calibri" w:cs="Calibri"/>
                <w:sz w:val="22"/>
                <w:szCs w:val="22"/>
              </w:rPr>
              <w:t>ilansihalduri poolt</w:t>
            </w:r>
            <w:r>
              <w:rPr>
                <w:rFonts w:ascii="Calibri" w:hAnsi="Calibri" w:cs="Calibri"/>
                <w:sz w:val="22"/>
                <w:szCs w:val="22"/>
              </w:rPr>
              <w:t xml:space="preserve"> Bilansihalduri ja võrguettevõtja omavahelise kokkuleppe alusel</w:t>
            </w:r>
            <w:r w:rsidRPr="00855E90">
              <w:rPr>
                <w:rFonts w:ascii="Calibri" w:hAnsi="Calibri" w:cs="Calibri"/>
                <w:sz w:val="22"/>
                <w:szCs w:val="22"/>
              </w:rPr>
              <w:t xml:space="preserve">. </w:t>
            </w:r>
          </w:p>
          <w:p w14:paraId="26C6A9C5" w14:textId="77777777" w:rsidR="0078324F" w:rsidRPr="003F3436" w:rsidRDefault="0078324F" w:rsidP="003F3436">
            <w:pPr>
              <w:numPr>
                <w:ilvl w:val="2"/>
                <w:numId w:val="8"/>
              </w:numPr>
              <w:spacing w:before="120" w:after="120"/>
              <w:jc w:val="both"/>
              <w:rPr>
                <w:rFonts w:ascii="Calibri" w:hAnsi="Calibri" w:cs="Calibri"/>
                <w:sz w:val="22"/>
                <w:szCs w:val="22"/>
              </w:rPr>
            </w:pPr>
            <w:r w:rsidRPr="00362049">
              <w:rPr>
                <w:rFonts w:ascii="Calibri" w:hAnsi="Calibri" w:cs="Calibri"/>
                <w:sz w:val="22"/>
                <w:szCs w:val="22"/>
              </w:rPr>
              <w:t xml:space="preserve">Vastavalt tüüptingimuste punktile 7.7.2 edastab </w:t>
            </w:r>
            <w:r w:rsidRPr="00362049">
              <w:rPr>
                <w:rFonts w:ascii="Calibri" w:hAnsi="Calibri"/>
                <w:sz w:val="22"/>
                <w:szCs w:val="22"/>
              </w:rPr>
              <w:t xml:space="preserve">jaotusvõrguettevõtja </w:t>
            </w:r>
            <w:r w:rsidRPr="007773EE">
              <w:rPr>
                <w:rFonts w:ascii="Calibri" w:hAnsi="Calibri"/>
                <w:sz w:val="22"/>
                <w:szCs w:val="22"/>
              </w:rPr>
              <w:t xml:space="preserve">süsteemihaldurile ja </w:t>
            </w:r>
            <w:r>
              <w:rPr>
                <w:rFonts w:ascii="Calibri" w:hAnsi="Calibri"/>
                <w:sz w:val="22"/>
                <w:szCs w:val="22"/>
              </w:rPr>
              <w:t>B</w:t>
            </w:r>
            <w:r w:rsidRPr="007773EE">
              <w:rPr>
                <w:rFonts w:ascii="Calibri" w:hAnsi="Calibri"/>
                <w:sz w:val="22"/>
                <w:szCs w:val="22"/>
              </w:rPr>
              <w:t xml:space="preserve">ilansihaldurile igal tööpäeval seadusandlusega määratud tähtajaks eelmise bilansiperioodi lõikes jaotusvõrgu mõõtepunktide mõõteandmed, mis kuuluvad </w:t>
            </w:r>
            <w:r>
              <w:rPr>
                <w:rFonts w:ascii="Calibri" w:hAnsi="Calibri"/>
                <w:sz w:val="22"/>
                <w:szCs w:val="22"/>
              </w:rPr>
              <w:t>B</w:t>
            </w:r>
            <w:r w:rsidRPr="007773EE">
              <w:rPr>
                <w:rFonts w:ascii="Calibri" w:hAnsi="Calibri"/>
                <w:sz w:val="22"/>
                <w:szCs w:val="22"/>
              </w:rPr>
              <w:t xml:space="preserve">ilansihalduri bilansiportfelli. Pooled lepivad kokku, et seni kuni seadusandluses ei ole mõõteandmete edastamise täpsemaid tingimusi määratletud, </w:t>
            </w:r>
            <w:r>
              <w:rPr>
                <w:rFonts w:ascii="Calibri" w:hAnsi="Calibri"/>
                <w:sz w:val="22"/>
                <w:szCs w:val="22"/>
              </w:rPr>
              <w:t>taotlevad</w:t>
            </w:r>
            <w:r w:rsidRPr="007773EE">
              <w:rPr>
                <w:rFonts w:ascii="Calibri" w:hAnsi="Calibri"/>
                <w:sz w:val="22"/>
                <w:szCs w:val="22"/>
              </w:rPr>
              <w:t xml:space="preserve"> pooled jaotusvõrguettevõtjalt arvestuskuu jooksul vaid kaugloetavate mõõtepunktide </w:t>
            </w:r>
            <w:r>
              <w:rPr>
                <w:rFonts w:ascii="Calibri" w:hAnsi="Calibri"/>
                <w:sz w:val="22"/>
                <w:szCs w:val="22"/>
              </w:rPr>
              <w:t>mõõteandmete esitamist hiljemalt bilansiperioodile järgneval tööpäeval kell 13.00</w:t>
            </w:r>
          </w:p>
          <w:p w14:paraId="2E6B9F18" w14:textId="77777777" w:rsidR="003F3436" w:rsidRPr="00362049" w:rsidRDefault="003F3436" w:rsidP="003F3436">
            <w:pPr>
              <w:spacing w:before="120" w:after="240"/>
              <w:jc w:val="both"/>
              <w:rPr>
                <w:rFonts w:ascii="Calibri" w:hAnsi="Calibri" w:cs="Calibri"/>
                <w:sz w:val="22"/>
                <w:szCs w:val="22"/>
              </w:rPr>
            </w:pPr>
          </w:p>
          <w:p w14:paraId="71C31BDB" w14:textId="77777777" w:rsidR="0078324F" w:rsidRPr="003F3436" w:rsidRDefault="0078324F" w:rsidP="003F3436">
            <w:pPr>
              <w:numPr>
                <w:ilvl w:val="2"/>
                <w:numId w:val="8"/>
              </w:numPr>
              <w:spacing w:before="120" w:after="120"/>
              <w:jc w:val="both"/>
              <w:rPr>
                <w:rFonts w:ascii="Calibri" w:hAnsi="Calibri" w:cs="Calibri"/>
                <w:sz w:val="22"/>
                <w:szCs w:val="22"/>
              </w:rPr>
            </w:pPr>
            <w:r w:rsidRPr="00855E90">
              <w:rPr>
                <w:rFonts w:ascii="Calibri" w:hAnsi="Calibri" w:cs="Calibri"/>
                <w:sz w:val="22"/>
                <w:szCs w:val="22"/>
              </w:rPr>
              <w:t xml:space="preserve">Süsteemihaldurile tuleb </w:t>
            </w:r>
            <w:r>
              <w:rPr>
                <w:rFonts w:ascii="Calibri" w:hAnsi="Calibri" w:cs="Calibri"/>
                <w:sz w:val="22"/>
                <w:szCs w:val="22"/>
              </w:rPr>
              <w:t>B</w:t>
            </w:r>
            <w:r w:rsidRPr="00855E90">
              <w:rPr>
                <w:rFonts w:ascii="Calibri" w:hAnsi="Calibri" w:cs="Calibri"/>
                <w:sz w:val="22"/>
                <w:szCs w:val="22"/>
              </w:rPr>
              <w:t xml:space="preserve">ilansihalduri </w:t>
            </w:r>
            <w:r>
              <w:rPr>
                <w:rFonts w:ascii="Calibri" w:hAnsi="Calibri" w:cs="Calibri"/>
                <w:sz w:val="22"/>
                <w:szCs w:val="22"/>
              </w:rPr>
              <w:t xml:space="preserve">avatud tarne </w:t>
            </w:r>
            <w:r w:rsidRPr="00855E90">
              <w:rPr>
                <w:rFonts w:ascii="Calibri" w:hAnsi="Calibri" w:cs="Calibri"/>
                <w:sz w:val="22"/>
                <w:szCs w:val="22"/>
              </w:rPr>
              <w:t xml:space="preserve">piirkonna mõõteandmed esitada hiljemalt järgneva kuu 5. </w:t>
            </w:r>
            <w:r>
              <w:rPr>
                <w:rFonts w:ascii="Calibri" w:hAnsi="Calibri" w:cs="Calibri"/>
                <w:sz w:val="22"/>
                <w:szCs w:val="22"/>
              </w:rPr>
              <w:t>töö</w:t>
            </w:r>
            <w:r w:rsidRPr="00855E90">
              <w:rPr>
                <w:rFonts w:ascii="Calibri" w:hAnsi="Calibri" w:cs="Calibri"/>
                <w:sz w:val="22"/>
                <w:szCs w:val="22"/>
              </w:rPr>
              <w:t xml:space="preserve">päevaks bilansiperioodide lõikes elektroonselt e-postile </w:t>
            </w:r>
            <w:hyperlink r:id="rId19" w:history="1">
              <w:r w:rsidRPr="00855E90">
                <w:rPr>
                  <w:rStyle w:val="Hyperlink"/>
                  <w:rFonts w:ascii="Calibri" w:hAnsi="Calibri"/>
                  <w:sz w:val="22"/>
                  <w:szCs w:val="22"/>
                </w:rPr>
                <w:t>balance.gaas@elering.ee</w:t>
              </w:r>
            </w:hyperlink>
            <w:r w:rsidRPr="00855E90">
              <w:rPr>
                <w:rFonts w:ascii="Calibri" w:hAnsi="Calibri"/>
                <w:sz w:val="22"/>
                <w:szCs w:val="22"/>
              </w:rPr>
              <w:t>.</w:t>
            </w:r>
          </w:p>
          <w:p w14:paraId="65108CFA" w14:textId="77777777" w:rsidR="003F3436" w:rsidRPr="00855E90" w:rsidRDefault="003F3436" w:rsidP="003F3436">
            <w:pPr>
              <w:spacing w:before="120" w:after="120"/>
              <w:jc w:val="both"/>
              <w:rPr>
                <w:rFonts w:ascii="Calibri" w:hAnsi="Calibri" w:cs="Calibri"/>
                <w:sz w:val="22"/>
                <w:szCs w:val="22"/>
              </w:rPr>
            </w:pPr>
          </w:p>
          <w:p w14:paraId="46FD4CBB" w14:textId="77777777" w:rsidR="0078324F" w:rsidRPr="00855E90" w:rsidRDefault="0078324F" w:rsidP="003F3436">
            <w:pPr>
              <w:numPr>
                <w:ilvl w:val="2"/>
                <w:numId w:val="8"/>
              </w:numPr>
              <w:spacing w:before="120" w:after="120"/>
              <w:jc w:val="both"/>
              <w:rPr>
                <w:rFonts w:ascii="Calibri" w:hAnsi="Calibri" w:cs="Calibri"/>
                <w:sz w:val="22"/>
                <w:szCs w:val="22"/>
              </w:rPr>
            </w:pPr>
            <w:r w:rsidRPr="00855E90">
              <w:rPr>
                <w:rFonts w:ascii="Calibri" w:hAnsi="Calibri" w:cs="Calibri"/>
                <w:sz w:val="22"/>
                <w:szCs w:val="22"/>
              </w:rPr>
              <w:t>Mõõteandmed tuleb esitada süsteemihalduri poolt määratud andmevahetuse vormiga.</w:t>
            </w:r>
          </w:p>
          <w:p w14:paraId="7E7569B6" w14:textId="77777777" w:rsidR="0078324F" w:rsidRPr="00EF299A" w:rsidRDefault="0078324F" w:rsidP="003F3436">
            <w:pPr>
              <w:numPr>
                <w:ilvl w:val="1"/>
                <w:numId w:val="8"/>
              </w:numPr>
              <w:spacing w:before="120" w:after="120"/>
              <w:ind w:left="357" w:hanging="357"/>
              <w:jc w:val="both"/>
              <w:rPr>
                <w:rFonts w:ascii="Calibri" w:hAnsi="Calibri" w:cs="Calibri"/>
                <w:sz w:val="22"/>
                <w:szCs w:val="22"/>
              </w:rPr>
            </w:pPr>
            <w:r w:rsidRPr="00855E90">
              <w:rPr>
                <w:rFonts w:ascii="Calibri" w:hAnsi="Calibri" w:cs="Calibri"/>
                <w:sz w:val="22"/>
                <w:szCs w:val="22"/>
              </w:rPr>
              <w:t>Süsteemihalduri poolt esitatav</w:t>
            </w:r>
            <w:r w:rsidRPr="00855E90">
              <w:rPr>
                <w:rFonts w:ascii="Calibri" w:hAnsi="Calibri" w:cs="Calibri"/>
                <w:b/>
                <w:sz w:val="22"/>
                <w:szCs w:val="22"/>
              </w:rPr>
              <w:t xml:space="preserve"> bilansiselgituse vorm on allolev</w:t>
            </w:r>
            <w:r w:rsidRPr="00EF299A">
              <w:rPr>
                <w:rFonts w:ascii="Calibri" w:hAnsi="Calibri" w:cs="Calibri"/>
                <w:sz w:val="22"/>
                <w:szCs w:val="22"/>
              </w:rPr>
              <w:t>:</w:t>
            </w:r>
          </w:p>
          <w:p w14:paraId="79656BC4" w14:textId="77777777" w:rsidR="0078324F" w:rsidRDefault="0078324F" w:rsidP="0078324F"/>
        </w:tc>
        <w:tc>
          <w:tcPr>
            <w:tcW w:w="4678" w:type="dxa"/>
          </w:tcPr>
          <w:p w14:paraId="42E439C3" w14:textId="77777777" w:rsidR="003F3436" w:rsidRPr="00B30BE7" w:rsidRDefault="003F3436" w:rsidP="003F3436">
            <w:pPr>
              <w:numPr>
                <w:ilvl w:val="0"/>
                <w:numId w:val="5"/>
              </w:numPr>
              <w:spacing w:before="120" w:after="120"/>
              <w:jc w:val="both"/>
              <w:rPr>
                <w:rFonts w:ascii="Calibri" w:hAnsi="Calibri" w:cs="Calibri"/>
                <w:sz w:val="22"/>
                <w:szCs w:val="22"/>
                <w:lang w:val="en-GB"/>
              </w:rPr>
            </w:pPr>
            <w:r w:rsidRPr="00B30BE7">
              <w:rPr>
                <w:rFonts w:ascii="Calibri" w:hAnsi="Calibri" w:cs="Calibri"/>
                <w:sz w:val="22"/>
                <w:szCs w:val="22"/>
                <w:lang w:val="en-GB"/>
              </w:rPr>
              <w:t xml:space="preserve">The system operator shall organise the </w:t>
            </w:r>
            <w:r w:rsidRPr="00B30BE7">
              <w:rPr>
                <w:rFonts w:ascii="Calibri" w:hAnsi="Calibri" w:cs="Calibri"/>
                <w:b/>
                <w:bCs/>
                <w:sz w:val="22"/>
                <w:szCs w:val="22"/>
                <w:lang w:val="en-GB"/>
              </w:rPr>
              <w:t>delivery of balance reports</w:t>
            </w:r>
            <w:r w:rsidRPr="00B30BE7">
              <w:rPr>
                <w:rFonts w:ascii="Calibri" w:hAnsi="Calibri" w:cs="Calibri"/>
                <w:sz w:val="22"/>
                <w:szCs w:val="22"/>
                <w:lang w:val="en-GB"/>
              </w:rPr>
              <w:t xml:space="preserve"> to the Balance Provider on the following grounds:</w:t>
            </w:r>
          </w:p>
          <w:p w14:paraId="4888B58C" w14:textId="28470425" w:rsidR="003F3436" w:rsidRPr="00B30BE7" w:rsidRDefault="003F3436" w:rsidP="003F3436">
            <w:pPr>
              <w:numPr>
                <w:ilvl w:val="1"/>
                <w:numId w:val="5"/>
              </w:numPr>
              <w:spacing w:before="120" w:after="120"/>
              <w:ind w:left="357" w:hanging="357"/>
              <w:jc w:val="both"/>
              <w:rPr>
                <w:rFonts w:ascii="Calibri" w:hAnsi="Calibri" w:cs="Calibri"/>
                <w:sz w:val="22"/>
                <w:szCs w:val="22"/>
                <w:lang w:val="en-GB"/>
              </w:rPr>
            </w:pPr>
            <w:r w:rsidRPr="00B30BE7">
              <w:rPr>
                <w:rFonts w:ascii="Calibri" w:hAnsi="Calibri" w:cs="Calibri"/>
                <w:sz w:val="22"/>
                <w:szCs w:val="22"/>
                <w:lang w:val="en-GB"/>
              </w:rPr>
              <w:t>Balance reports shall be delivered according to the data and procedure provided in clause 7 of the standard terms and conditions.</w:t>
            </w:r>
          </w:p>
          <w:p w14:paraId="3FA98F2E" w14:textId="77777777" w:rsidR="003F3436" w:rsidRPr="00B30BE7" w:rsidRDefault="003F3436" w:rsidP="003F3436">
            <w:pPr>
              <w:numPr>
                <w:ilvl w:val="1"/>
                <w:numId w:val="5"/>
              </w:numPr>
              <w:spacing w:before="120" w:after="120"/>
              <w:ind w:left="357" w:hanging="357"/>
              <w:jc w:val="both"/>
              <w:rPr>
                <w:rFonts w:ascii="Calibri" w:hAnsi="Calibri" w:cs="Calibri"/>
                <w:sz w:val="22"/>
                <w:szCs w:val="22"/>
                <w:lang w:val="en-GB"/>
              </w:rPr>
            </w:pPr>
            <w:r w:rsidRPr="00B30BE7">
              <w:rPr>
                <w:rFonts w:ascii="Calibri" w:hAnsi="Calibri" w:cs="Calibri"/>
                <w:sz w:val="22"/>
                <w:szCs w:val="22"/>
                <w:lang w:val="en-GB"/>
              </w:rPr>
              <w:t xml:space="preserve">The Balance Provider shall organise the delivery of metering data to the system operator as follows: </w:t>
            </w:r>
          </w:p>
          <w:p w14:paraId="66E6B0F3" w14:textId="77777777" w:rsidR="003F3436" w:rsidRPr="00B30BE7" w:rsidRDefault="003F3436" w:rsidP="003F3436">
            <w:pPr>
              <w:numPr>
                <w:ilvl w:val="2"/>
                <w:numId w:val="5"/>
              </w:numPr>
              <w:spacing w:before="120" w:after="120"/>
              <w:jc w:val="both"/>
              <w:rPr>
                <w:rFonts w:ascii="Calibri" w:hAnsi="Calibri" w:cs="Calibri"/>
                <w:sz w:val="22"/>
                <w:szCs w:val="22"/>
                <w:lang w:val="en-GB"/>
              </w:rPr>
            </w:pPr>
            <w:r w:rsidRPr="00B30BE7">
              <w:rPr>
                <w:rFonts w:ascii="Calibri" w:hAnsi="Calibri" w:cs="Calibri"/>
                <w:sz w:val="22"/>
                <w:szCs w:val="22"/>
                <w:lang w:val="en-GB"/>
              </w:rPr>
              <w:t>Metering data necessary for settling the Balance Provider’s balance is generally delivered to the system operator by the network operator of the metering point. Metering data may also be delivered to the system operator by the Balance Provider pursuant to an agreement between the Balance Pro</w:t>
            </w:r>
            <w:r>
              <w:rPr>
                <w:rFonts w:ascii="Calibri" w:hAnsi="Calibri" w:cs="Calibri"/>
                <w:sz w:val="22"/>
                <w:szCs w:val="22"/>
                <w:lang w:val="en-GB"/>
              </w:rPr>
              <w:t>vider and the network operator.</w:t>
            </w:r>
          </w:p>
          <w:p w14:paraId="3B1F40EE" w14:textId="07D66A90" w:rsidR="003F3436" w:rsidRPr="00B30BE7" w:rsidRDefault="003F3436" w:rsidP="003F3436">
            <w:pPr>
              <w:numPr>
                <w:ilvl w:val="2"/>
                <w:numId w:val="5"/>
              </w:numPr>
              <w:spacing w:before="120" w:after="120"/>
              <w:jc w:val="both"/>
              <w:rPr>
                <w:rFonts w:ascii="Calibri" w:hAnsi="Calibri" w:cs="Calibri"/>
                <w:sz w:val="22"/>
                <w:szCs w:val="22"/>
                <w:lang w:val="en-GB"/>
              </w:rPr>
            </w:pPr>
            <w:r w:rsidRPr="00B30BE7">
              <w:rPr>
                <w:rFonts w:ascii="Calibri" w:hAnsi="Calibri"/>
                <w:sz w:val="22"/>
                <w:szCs w:val="22"/>
                <w:lang w:val="en-GB"/>
              </w:rPr>
              <w:t>Pursuant to clause 7.7.2 of the standard terms and conditions, a distribution network operator shall on each working day deliver to the system operator and Balance Provider metering data of the metering points of the distribution network that are in the Balance Provider’s balance portfolio for the previous balance period by the time specified in the legislation. The parties shall agree that until the legislation speci</w:t>
            </w:r>
            <w:r w:rsidR="0027616A">
              <w:rPr>
                <w:rFonts w:ascii="Calibri" w:hAnsi="Calibri"/>
                <w:sz w:val="22"/>
                <w:szCs w:val="22"/>
                <w:lang w:val="en-GB"/>
              </w:rPr>
              <w:t>fi</w:t>
            </w:r>
            <w:r w:rsidRPr="00B30BE7">
              <w:rPr>
                <w:rFonts w:ascii="Calibri" w:hAnsi="Calibri"/>
                <w:sz w:val="22"/>
                <w:szCs w:val="22"/>
                <w:lang w:val="en-GB"/>
              </w:rPr>
              <w:t xml:space="preserve">es more detailed terms and conditions for the delivery of metering data, the parties shall request the distribution network operator to deliver metering data of only remote metering points during the </w:t>
            </w:r>
            <w:r w:rsidR="0027616A">
              <w:rPr>
                <w:rFonts w:ascii="Calibri" w:hAnsi="Calibri"/>
                <w:sz w:val="22"/>
                <w:szCs w:val="22"/>
                <w:lang w:val="en-GB"/>
              </w:rPr>
              <w:t>accounting</w:t>
            </w:r>
            <w:r w:rsidR="0027616A" w:rsidRPr="00B30BE7">
              <w:rPr>
                <w:rFonts w:ascii="Calibri" w:hAnsi="Calibri"/>
                <w:sz w:val="22"/>
                <w:szCs w:val="22"/>
                <w:lang w:val="en-GB"/>
              </w:rPr>
              <w:t xml:space="preserve"> </w:t>
            </w:r>
            <w:r w:rsidRPr="00B30BE7">
              <w:rPr>
                <w:rFonts w:ascii="Calibri" w:hAnsi="Calibri"/>
                <w:sz w:val="22"/>
                <w:szCs w:val="22"/>
                <w:lang w:val="en-GB"/>
              </w:rPr>
              <w:t xml:space="preserve">month by 13.00 o’clock </w:t>
            </w:r>
            <w:r w:rsidR="005D26CA" w:rsidRPr="00B30BE7">
              <w:rPr>
                <w:rFonts w:ascii="Calibri" w:hAnsi="Calibri"/>
                <w:sz w:val="22"/>
                <w:szCs w:val="22"/>
                <w:lang w:val="en-GB"/>
              </w:rPr>
              <w:t xml:space="preserve">the latest </w:t>
            </w:r>
            <w:r w:rsidRPr="00B30BE7">
              <w:rPr>
                <w:rFonts w:ascii="Calibri" w:hAnsi="Calibri"/>
                <w:sz w:val="22"/>
                <w:szCs w:val="22"/>
                <w:lang w:val="en-GB"/>
              </w:rPr>
              <w:t>on the working day following the balanc</w:t>
            </w:r>
            <w:r w:rsidR="005D26CA">
              <w:rPr>
                <w:rFonts w:ascii="Calibri" w:hAnsi="Calibri"/>
                <w:sz w:val="22"/>
                <w:szCs w:val="22"/>
                <w:lang w:val="en-GB"/>
              </w:rPr>
              <w:t>ing</w:t>
            </w:r>
            <w:r w:rsidRPr="00B30BE7">
              <w:rPr>
                <w:rFonts w:ascii="Calibri" w:hAnsi="Calibri"/>
                <w:sz w:val="22"/>
                <w:szCs w:val="22"/>
                <w:lang w:val="en-GB"/>
              </w:rPr>
              <w:t xml:space="preserve"> period.</w:t>
            </w:r>
          </w:p>
          <w:p w14:paraId="390ABE75" w14:textId="47C2CE22" w:rsidR="003F3436" w:rsidRPr="00B30BE7" w:rsidRDefault="003F3436" w:rsidP="003F3436">
            <w:pPr>
              <w:numPr>
                <w:ilvl w:val="2"/>
                <w:numId w:val="5"/>
              </w:numPr>
              <w:spacing w:before="120" w:after="120"/>
              <w:jc w:val="both"/>
              <w:rPr>
                <w:rFonts w:ascii="Calibri" w:hAnsi="Calibri" w:cs="Calibri"/>
                <w:sz w:val="22"/>
                <w:szCs w:val="22"/>
                <w:lang w:val="en-GB"/>
              </w:rPr>
            </w:pPr>
            <w:r w:rsidRPr="00B30BE7">
              <w:rPr>
                <w:rFonts w:ascii="Calibri" w:hAnsi="Calibri"/>
                <w:sz w:val="22"/>
                <w:szCs w:val="22"/>
                <w:lang w:val="en-GB"/>
              </w:rPr>
              <w:t>Metering data of the Balance Provider’s open supply area shall be submitted to the system operator according to balanc</w:t>
            </w:r>
            <w:r w:rsidR="005D26CA">
              <w:rPr>
                <w:rFonts w:ascii="Calibri" w:hAnsi="Calibri"/>
                <w:sz w:val="22"/>
                <w:szCs w:val="22"/>
                <w:lang w:val="en-GB"/>
              </w:rPr>
              <w:t>ing</w:t>
            </w:r>
            <w:r w:rsidRPr="00B30BE7">
              <w:rPr>
                <w:rFonts w:ascii="Calibri" w:hAnsi="Calibri"/>
                <w:sz w:val="22"/>
                <w:szCs w:val="22"/>
                <w:lang w:val="en-GB"/>
              </w:rPr>
              <w:t xml:space="preserve"> periods by the 5th working day of the following month at the latest electronically to the e-mail address </w:t>
            </w:r>
            <w:hyperlink r:id="rId20" w:history="1">
              <w:r w:rsidRPr="00B30BE7">
                <w:rPr>
                  <w:rStyle w:val="Hyperlink"/>
                  <w:rFonts w:ascii="Calibri" w:hAnsi="Calibri"/>
                  <w:sz w:val="22"/>
                  <w:szCs w:val="22"/>
                  <w:lang w:val="en-GB"/>
                </w:rPr>
                <w:t>balance.gaas@elering.ee</w:t>
              </w:r>
            </w:hyperlink>
            <w:r w:rsidRPr="00B30BE7">
              <w:rPr>
                <w:rFonts w:ascii="Calibri" w:hAnsi="Calibri"/>
                <w:sz w:val="22"/>
                <w:szCs w:val="22"/>
                <w:lang w:val="en-GB"/>
              </w:rPr>
              <w:t>.</w:t>
            </w:r>
          </w:p>
          <w:p w14:paraId="6C3959BB" w14:textId="77777777" w:rsidR="003F3436" w:rsidRPr="00B30BE7" w:rsidRDefault="003F3436" w:rsidP="003F3436">
            <w:pPr>
              <w:numPr>
                <w:ilvl w:val="2"/>
                <w:numId w:val="5"/>
              </w:numPr>
              <w:spacing w:before="120" w:after="120"/>
              <w:jc w:val="both"/>
              <w:rPr>
                <w:rFonts w:ascii="Calibri" w:hAnsi="Calibri" w:cs="Calibri"/>
                <w:sz w:val="22"/>
                <w:szCs w:val="22"/>
                <w:lang w:val="en-GB"/>
              </w:rPr>
            </w:pPr>
            <w:r w:rsidRPr="00B30BE7">
              <w:rPr>
                <w:rFonts w:ascii="Calibri" w:hAnsi="Calibri" w:cs="Calibri"/>
                <w:sz w:val="22"/>
                <w:szCs w:val="22"/>
                <w:lang w:val="en-GB"/>
              </w:rPr>
              <w:t>Metering data shall be submitted using a data exchange form specified by the system operator.</w:t>
            </w:r>
          </w:p>
          <w:p w14:paraId="6F3442DB" w14:textId="77777777" w:rsidR="003F3436" w:rsidRPr="00EF299A" w:rsidRDefault="003F3436" w:rsidP="003F3436">
            <w:pPr>
              <w:numPr>
                <w:ilvl w:val="1"/>
                <w:numId w:val="5"/>
              </w:numPr>
              <w:spacing w:before="120" w:after="120"/>
              <w:ind w:left="357" w:hanging="357"/>
              <w:jc w:val="both"/>
              <w:rPr>
                <w:rFonts w:ascii="Calibri" w:hAnsi="Calibri" w:cs="Calibri"/>
                <w:sz w:val="22"/>
                <w:szCs w:val="22"/>
                <w:lang w:val="en-GB"/>
              </w:rPr>
            </w:pPr>
            <w:r w:rsidRPr="00B30BE7">
              <w:rPr>
                <w:rFonts w:ascii="Calibri" w:hAnsi="Calibri" w:cs="Calibri"/>
                <w:b/>
                <w:bCs/>
                <w:sz w:val="22"/>
                <w:szCs w:val="22"/>
                <w:lang w:val="en-GB"/>
              </w:rPr>
              <w:t>Form of balance settlement</w:t>
            </w:r>
            <w:r w:rsidRPr="00B30BE7">
              <w:rPr>
                <w:rFonts w:ascii="Calibri" w:hAnsi="Calibri" w:cs="Calibri"/>
                <w:sz w:val="22"/>
                <w:szCs w:val="22"/>
                <w:lang w:val="en-GB"/>
              </w:rPr>
              <w:t xml:space="preserve"> to be submitted by the system operator is provided </w:t>
            </w:r>
            <w:r w:rsidRPr="00B30BE7">
              <w:rPr>
                <w:rFonts w:ascii="Calibri" w:hAnsi="Calibri" w:cs="Calibri"/>
                <w:b/>
                <w:bCs/>
                <w:sz w:val="22"/>
                <w:szCs w:val="22"/>
                <w:lang w:val="en-GB"/>
              </w:rPr>
              <w:t>below</w:t>
            </w:r>
            <w:r w:rsidRPr="00EF299A">
              <w:rPr>
                <w:rFonts w:ascii="Calibri" w:hAnsi="Calibri" w:cs="Calibri"/>
                <w:sz w:val="22"/>
                <w:szCs w:val="22"/>
                <w:lang w:val="en-GB"/>
              </w:rPr>
              <w:t>:</w:t>
            </w:r>
          </w:p>
          <w:p w14:paraId="42F5C95D" w14:textId="77777777" w:rsidR="0078324F" w:rsidRDefault="0078324F" w:rsidP="0078324F"/>
        </w:tc>
      </w:tr>
    </w:tbl>
    <w:p w14:paraId="6CF32359" w14:textId="77777777" w:rsidR="0078324F" w:rsidRDefault="0078324F" w:rsidP="0078324F"/>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1389"/>
        <w:gridCol w:w="1503"/>
        <w:gridCol w:w="1093"/>
        <w:gridCol w:w="651"/>
        <w:gridCol w:w="503"/>
        <w:gridCol w:w="654"/>
        <w:gridCol w:w="594"/>
        <w:gridCol w:w="712"/>
        <w:gridCol w:w="562"/>
      </w:tblGrid>
      <w:tr w:rsidR="0078324F" w:rsidRPr="00855E90" w14:paraId="24109C09" w14:textId="77777777" w:rsidTr="003F3436">
        <w:trPr>
          <w:trHeight w:val="620"/>
        </w:trPr>
        <w:tc>
          <w:tcPr>
            <w:tcW w:w="947" w:type="dxa"/>
            <w:vMerge w:val="restart"/>
            <w:shd w:val="clear" w:color="auto" w:fill="auto"/>
            <w:hideMark/>
          </w:tcPr>
          <w:p w14:paraId="469FF1D0"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Bilansi-periood</w:t>
            </w:r>
          </w:p>
        </w:tc>
        <w:tc>
          <w:tcPr>
            <w:tcW w:w="1389" w:type="dxa"/>
            <w:vMerge w:val="restart"/>
            <w:shd w:val="clear" w:color="auto" w:fill="auto"/>
            <w:hideMark/>
          </w:tcPr>
          <w:p w14:paraId="010C825F"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Bilansiportfelli sisenenud kogus</w:t>
            </w:r>
          </w:p>
        </w:tc>
        <w:tc>
          <w:tcPr>
            <w:tcW w:w="1503" w:type="dxa"/>
            <w:vMerge w:val="restart"/>
            <w:shd w:val="clear" w:color="auto" w:fill="auto"/>
          </w:tcPr>
          <w:p w14:paraId="57F226C4"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Bilansiportfellist väljunud kogus</w:t>
            </w:r>
          </w:p>
        </w:tc>
        <w:tc>
          <w:tcPr>
            <w:tcW w:w="1093" w:type="dxa"/>
            <w:vMerge w:val="restart"/>
            <w:shd w:val="clear" w:color="auto" w:fill="auto"/>
            <w:hideMark/>
          </w:tcPr>
          <w:p w14:paraId="7FC60624"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Ebabilansi   kogus</w:t>
            </w:r>
          </w:p>
        </w:tc>
        <w:tc>
          <w:tcPr>
            <w:tcW w:w="1154" w:type="dxa"/>
            <w:gridSpan w:val="2"/>
            <w:shd w:val="clear" w:color="auto" w:fill="auto"/>
            <w:hideMark/>
          </w:tcPr>
          <w:p w14:paraId="6AE68FAE" w14:textId="77777777" w:rsidR="0078324F" w:rsidRPr="00855E90" w:rsidRDefault="0078324F" w:rsidP="003F3436">
            <w:pPr>
              <w:jc w:val="center"/>
              <w:rPr>
                <w:rFonts w:ascii="Calibri" w:hAnsi="Calibri"/>
                <w:color w:val="000000"/>
                <w:sz w:val="18"/>
                <w:szCs w:val="18"/>
                <w:lang w:eastAsia="et-EE"/>
              </w:rPr>
            </w:pPr>
            <w:r>
              <w:rPr>
                <w:rFonts w:ascii="Calibri" w:hAnsi="Calibri"/>
                <w:color w:val="000000"/>
                <w:sz w:val="18"/>
                <w:szCs w:val="18"/>
                <w:lang w:eastAsia="et-EE"/>
              </w:rPr>
              <w:t xml:space="preserve">Bilansigaasi </w:t>
            </w:r>
            <w:r w:rsidRPr="00855E90">
              <w:rPr>
                <w:rFonts w:ascii="Calibri" w:hAnsi="Calibri"/>
                <w:color w:val="000000"/>
                <w:sz w:val="18"/>
                <w:szCs w:val="18"/>
                <w:lang w:eastAsia="et-EE"/>
              </w:rPr>
              <w:t>kogus</w:t>
            </w:r>
          </w:p>
        </w:tc>
        <w:tc>
          <w:tcPr>
            <w:tcW w:w="1248" w:type="dxa"/>
            <w:gridSpan w:val="2"/>
            <w:shd w:val="clear" w:color="auto" w:fill="auto"/>
            <w:hideMark/>
          </w:tcPr>
          <w:p w14:paraId="2A23091D"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Bilansigaasi hind</w:t>
            </w:r>
          </w:p>
        </w:tc>
        <w:tc>
          <w:tcPr>
            <w:tcW w:w="1274" w:type="dxa"/>
            <w:gridSpan w:val="2"/>
            <w:shd w:val="clear" w:color="auto" w:fill="auto"/>
            <w:hideMark/>
          </w:tcPr>
          <w:p w14:paraId="1D215D9A" w14:textId="77777777" w:rsidR="0078324F" w:rsidRPr="00855E90" w:rsidRDefault="0078324F" w:rsidP="003F3436">
            <w:pPr>
              <w:jc w:val="center"/>
              <w:rPr>
                <w:rFonts w:ascii="Calibri" w:hAnsi="Calibri"/>
                <w:color w:val="000000"/>
                <w:sz w:val="18"/>
                <w:szCs w:val="18"/>
                <w:lang w:eastAsia="et-EE"/>
              </w:rPr>
            </w:pPr>
            <w:r>
              <w:rPr>
                <w:rFonts w:ascii="Calibri" w:hAnsi="Calibri"/>
                <w:color w:val="000000"/>
                <w:sz w:val="18"/>
                <w:szCs w:val="18"/>
                <w:lang w:eastAsia="et-EE"/>
              </w:rPr>
              <w:t>Bilansigaasi</w:t>
            </w:r>
            <w:r w:rsidRPr="00855E90">
              <w:rPr>
                <w:rFonts w:ascii="Calibri" w:hAnsi="Calibri"/>
                <w:color w:val="000000"/>
                <w:sz w:val="18"/>
                <w:szCs w:val="18"/>
                <w:lang w:eastAsia="et-EE"/>
              </w:rPr>
              <w:t xml:space="preserve"> maksumus</w:t>
            </w:r>
          </w:p>
        </w:tc>
      </w:tr>
      <w:tr w:rsidR="0078324F" w:rsidRPr="00855E90" w14:paraId="2EB2628E" w14:textId="77777777" w:rsidTr="003F3436">
        <w:trPr>
          <w:trHeight w:val="326"/>
        </w:trPr>
        <w:tc>
          <w:tcPr>
            <w:tcW w:w="947" w:type="dxa"/>
            <w:vMerge/>
            <w:shd w:val="clear" w:color="auto" w:fill="auto"/>
            <w:hideMark/>
          </w:tcPr>
          <w:p w14:paraId="2C3EDCDD" w14:textId="77777777" w:rsidR="0078324F" w:rsidRPr="00855E90" w:rsidRDefault="0078324F" w:rsidP="003F3436">
            <w:pPr>
              <w:jc w:val="center"/>
              <w:rPr>
                <w:rFonts w:ascii="Calibri" w:hAnsi="Calibri"/>
                <w:color w:val="000000"/>
                <w:sz w:val="18"/>
                <w:szCs w:val="18"/>
                <w:lang w:eastAsia="et-EE"/>
              </w:rPr>
            </w:pPr>
          </w:p>
        </w:tc>
        <w:tc>
          <w:tcPr>
            <w:tcW w:w="1389" w:type="dxa"/>
            <w:vMerge/>
            <w:shd w:val="clear" w:color="auto" w:fill="auto"/>
            <w:hideMark/>
          </w:tcPr>
          <w:p w14:paraId="02ABCABA" w14:textId="77777777" w:rsidR="0078324F" w:rsidRPr="00855E90" w:rsidRDefault="0078324F" w:rsidP="003F3436">
            <w:pPr>
              <w:jc w:val="center"/>
              <w:rPr>
                <w:rFonts w:ascii="Calibri" w:hAnsi="Calibri"/>
                <w:color w:val="000000"/>
                <w:sz w:val="18"/>
                <w:szCs w:val="18"/>
                <w:lang w:eastAsia="et-EE"/>
              </w:rPr>
            </w:pPr>
          </w:p>
        </w:tc>
        <w:tc>
          <w:tcPr>
            <w:tcW w:w="1503" w:type="dxa"/>
            <w:vMerge/>
            <w:shd w:val="clear" w:color="auto" w:fill="auto"/>
          </w:tcPr>
          <w:p w14:paraId="138CFD24" w14:textId="77777777" w:rsidR="0078324F" w:rsidRPr="00855E90" w:rsidRDefault="0078324F" w:rsidP="003F3436">
            <w:pPr>
              <w:jc w:val="center"/>
              <w:rPr>
                <w:rFonts w:ascii="Calibri" w:hAnsi="Calibri"/>
                <w:color w:val="000000"/>
                <w:sz w:val="18"/>
                <w:szCs w:val="18"/>
                <w:lang w:eastAsia="et-EE"/>
              </w:rPr>
            </w:pPr>
          </w:p>
        </w:tc>
        <w:tc>
          <w:tcPr>
            <w:tcW w:w="1093" w:type="dxa"/>
            <w:vMerge/>
            <w:shd w:val="clear" w:color="auto" w:fill="auto"/>
            <w:hideMark/>
          </w:tcPr>
          <w:p w14:paraId="22D81112" w14:textId="77777777" w:rsidR="0078324F" w:rsidRPr="00855E90" w:rsidRDefault="0078324F" w:rsidP="003F3436">
            <w:pPr>
              <w:jc w:val="center"/>
              <w:rPr>
                <w:rFonts w:ascii="Calibri" w:hAnsi="Calibri"/>
                <w:color w:val="000000"/>
                <w:sz w:val="18"/>
                <w:szCs w:val="18"/>
                <w:lang w:eastAsia="et-EE"/>
              </w:rPr>
            </w:pPr>
          </w:p>
        </w:tc>
        <w:tc>
          <w:tcPr>
            <w:tcW w:w="651" w:type="dxa"/>
            <w:shd w:val="clear" w:color="auto" w:fill="auto"/>
            <w:hideMark/>
          </w:tcPr>
          <w:p w14:paraId="5613927D"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Müük</w:t>
            </w:r>
          </w:p>
        </w:tc>
        <w:tc>
          <w:tcPr>
            <w:tcW w:w="503" w:type="dxa"/>
            <w:shd w:val="clear" w:color="auto" w:fill="auto"/>
            <w:hideMark/>
          </w:tcPr>
          <w:p w14:paraId="47E7B308"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Ost</w:t>
            </w:r>
          </w:p>
        </w:tc>
        <w:tc>
          <w:tcPr>
            <w:tcW w:w="654" w:type="dxa"/>
            <w:shd w:val="clear" w:color="auto" w:fill="auto"/>
            <w:hideMark/>
          </w:tcPr>
          <w:p w14:paraId="1ECC09C8"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Müük</w:t>
            </w:r>
          </w:p>
        </w:tc>
        <w:tc>
          <w:tcPr>
            <w:tcW w:w="594" w:type="dxa"/>
            <w:shd w:val="clear" w:color="auto" w:fill="auto"/>
            <w:hideMark/>
          </w:tcPr>
          <w:p w14:paraId="14A00943"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Ost</w:t>
            </w:r>
          </w:p>
        </w:tc>
        <w:tc>
          <w:tcPr>
            <w:tcW w:w="712" w:type="dxa"/>
            <w:shd w:val="clear" w:color="auto" w:fill="auto"/>
            <w:hideMark/>
          </w:tcPr>
          <w:p w14:paraId="5A900D61"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Müük</w:t>
            </w:r>
          </w:p>
        </w:tc>
        <w:tc>
          <w:tcPr>
            <w:tcW w:w="562" w:type="dxa"/>
            <w:shd w:val="clear" w:color="auto" w:fill="auto"/>
            <w:hideMark/>
          </w:tcPr>
          <w:p w14:paraId="635E2B5C"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Ost</w:t>
            </w:r>
          </w:p>
        </w:tc>
      </w:tr>
      <w:tr w:rsidR="0078324F" w:rsidRPr="00855E90" w14:paraId="14261E91" w14:textId="77777777" w:rsidTr="003F3436">
        <w:trPr>
          <w:trHeight w:val="326"/>
        </w:trPr>
        <w:tc>
          <w:tcPr>
            <w:tcW w:w="947" w:type="dxa"/>
            <w:shd w:val="clear" w:color="auto" w:fill="auto"/>
            <w:hideMark/>
          </w:tcPr>
          <w:p w14:paraId="0C7BBE47" w14:textId="77777777" w:rsidR="0078324F" w:rsidRPr="00860398" w:rsidRDefault="0078324F" w:rsidP="003F3436">
            <w:pPr>
              <w:jc w:val="center"/>
              <w:rPr>
                <w:rFonts w:ascii="Calibri" w:hAnsi="Calibri"/>
                <w:sz w:val="18"/>
                <w:szCs w:val="18"/>
                <w:lang w:eastAsia="et-EE"/>
              </w:rPr>
            </w:pPr>
            <w:r w:rsidRPr="00860398">
              <w:rPr>
                <w:rFonts w:ascii="Calibri" w:hAnsi="Calibri"/>
                <w:sz w:val="18"/>
                <w:szCs w:val="18"/>
                <w:lang w:eastAsia="et-EE"/>
              </w:rPr>
              <w:t>D</w:t>
            </w:r>
          </w:p>
        </w:tc>
        <w:tc>
          <w:tcPr>
            <w:tcW w:w="1389" w:type="dxa"/>
            <w:shd w:val="clear" w:color="auto" w:fill="auto"/>
            <w:hideMark/>
          </w:tcPr>
          <w:p w14:paraId="023F515C" w14:textId="77777777" w:rsidR="0078324F" w:rsidRPr="00855E90" w:rsidRDefault="0078324F" w:rsidP="003F3436">
            <w:pPr>
              <w:jc w:val="center"/>
              <w:rPr>
                <w:rFonts w:ascii="Calibri" w:hAnsi="Calibri"/>
                <w:color w:val="8080FF"/>
                <w:sz w:val="18"/>
                <w:szCs w:val="18"/>
                <w:lang w:eastAsia="et-EE"/>
              </w:rPr>
            </w:pPr>
          </w:p>
        </w:tc>
        <w:tc>
          <w:tcPr>
            <w:tcW w:w="1503" w:type="dxa"/>
            <w:shd w:val="clear" w:color="auto" w:fill="auto"/>
          </w:tcPr>
          <w:p w14:paraId="5220E64D" w14:textId="77777777" w:rsidR="0078324F" w:rsidRPr="00855E90" w:rsidRDefault="0078324F" w:rsidP="003F3436">
            <w:pPr>
              <w:jc w:val="center"/>
              <w:rPr>
                <w:rFonts w:ascii="Calibri" w:hAnsi="Calibri"/>
                <w:color w:val="8080FF"/>
                <w:sz w:val="18"/>
                <w:szCs w:val="18"/>
                <w:lang w:eastAsia="et-EE"/>
              </w:rPr>
            </w:pPr>
          </w:p>
        </w:tc>
        <w:tc>
          <w:tcPr>
            <w:tcW w:w="1093" w:type="dxa"/>
            <w:shd w:val="clear" w:color="auto" w:fill="auto"/>
            <w:hideMark/>
          </w:tcPr>
          <w:p w14:paraId="532FF470" w14:textId="77777777" w:rsidR="0078324F" w:rsidRPr="00855E90" w:rsidRDefault="0078324F" w:rsidP="003F3436">
            <w:pPr>
              <w:jc w:val="center"/>
              <w:rPr>
                <w:rFonts w:ascii="Calibri" w:hAnsi="Calibri"/>
                <w:color w:val="8080FF"/>
                <w:sz w:val="18"/>
                <w:szCs w:val="18"/>
                <w:lang w:eastAsia="et-EE"/>
              </w:rPr>
            </w:pPr>
          </w:p>
        </w:tc>
        <w:tc>
          <w:tcPr>
            <w:tcW w:w="651" w:type="dxa"/>
            <w:shd w:val="clear" w:color="auto" w:fill="auto"/>
            <w:hideMark/>
          </w:tcPr>
          <w:p w14:paraId="71C13CB5" w14:textId="77777777" w:rsidR="0078324F" w:rsidRPr="00855E90" w:rsidRDefault="0078324F" w:rsidP="003F3436">
            <w:pPr>
              <w:jc w:val="center"/>
              <w:rPr>
                <w:rFonts w:ascii="Calibri" w:hAnsi="Calibri"/>
                <w:color w:val="8080FF"/>
                <w:sz w:val="18"/>
                <w:szCs w:val="18"/>
                <w:lang w:eastAsia="et-EE"/>
              </w:rPr>
            </w:pPr>
          </w:p>
        </w:tc>
        <w:tc>
          <w:tcPr>
            <w:tcW w:w="503" w:type="dxa"/>
            <w:shd w:val="clear" w:color="auto" w:fill="auto"/>
            <w:hideMark/>
          </w:tcPr>
          <w:p w14:paraId="1D42EBA9" w14:textId="77777777" w:rsidR="0078324F" w:rsidRPr="00855E90" w:rsidRDefault="0078324F" w:rsidP="003F3436">
            <w:pPr>
              <w:jc w:val="center"/>
              <w:rPr>
                <w:rFonts w:ascii="Calibri" w:hAnsi="Calibri"/>
                <w:color w:val="8080FF"/>
                <w:sz w:val="18"/>
                <w:szCs w:val="18"/>
                <w:lang w:eastAsia="et-EE"/>
              </w:rPr>
            </w:pPr>
          </w:p>
        </w:tc>
        <w:tc>
          <w:tcPr>
            <w:tcW w:w="654" w:type="dxa"/>
            <w:shd w:val="clear" w:color="auto" w:fill="auto"/>
            <w:hideMark/>
          </w:tcPr>
          <w:p w14:paraId="2B576845" w14:textId="77777777" w:rsidR="0078324F" w:rsidRPr="00855E90" w:rsidRDefault="0078324F" w:rsidP="003F3436">
            <w:pPr>
              <w:jc w:val="center"/>
              <w:rPr>
                <w:rFonts w:ascii="Calibri" w:hAnsi="Calibri"/>
                <w:color w:val="8080FF"/>
                <w:sz w:val="18"/>
                <w:szCs w:val="18"/>
                <w:lang w:eastAsia="et-EE"/>
              </w:rPr>
            </w:pPr>
          </w:p>
        </w:tc>
        <w:tc>
          <w:tcPr>
            <w:tcW w:w="594" w:type="dxa"/>
            <w:shd w:val="clear" w:color="auto" w:fill="auto"/>
            <w:hideMark/>
          </w:tcPr>
          <w:p w14:paraId="5347E98B" w14:textId="77777777" w:rsidR="0078324F" w:rsidRPr="00855E90" w:rsidRDefault="0078324F" w:rsidP="003F3436">
            <w:pPr>
              <w:jc w:val="center"/>
              <w:rPr>
                <w:rFonts w:ascii="Calibri" w:hAnsi="Calibri"/>
                <w:color w:val="8080FF"/>
                <w:sz w:val="18"/>
                <w:szCs w:val="18"/>
                <w:lang w:eastAsia="et-EE"/>
              </w:rPr>
            </w:pPr>
          </w:p>
        </w:tc>
        <w:tc>
          <w:tcPr>
            <w:tcW w:w="712" w:type="dxa"/>
            <w:shd w:val="clear" w:color="auto" w:fill="auto"/>
            <w:hideMark/>
          </w:tcPr>
          <w:p w14:paraId="08D76878" w14:textId="77777777" w:rsidR="0078324F" w:rsidRPr="00855E90" w:rsidRDefault="0078324F" w:rsidP="003F3436">
            <w:pPr>
              <w:jc w:val="center"/>
              <w:rPr>
                <w:rFonts w:ascii="Calibri" w:hAnsi="Calibri"/>
                <w:color w:val="8080FF"/>
                <w:sz w:val="18"/>
                <w:szCs w:val="18"/>
                <w:lang w:eastAsia="et-EE"/>
              </w:rPr>
            </w:pPr>
          </w:p>
        </w:tc>
        <w:tc>
          <w:tcPr>
            <w:tcW w:w="562" w:type="dxa"/>
            <w:shd w:val="clear" w:color="auto" w:fill="auto"/>
            <w:hideMark/>
          </w:tcPr>
          <w:p w14:paraId="4ACF7772" w14:textId="77777777" w:rsidR="0078324F" w:rsidRPr="00855E90" w:rsidRDefault="0078324F" w:rsidP="003F3436">
            <w:pPr>
              <w:jc w:val="center"/>
              <w:rPr>
                <w:rFonts w:ascii="Calibri" w:hAnsi="Calibri"/>
                <w:color w:val="8080FF"/>
                <w:sz w:val="18"/>
                <w:szCs w:val="18"/>
                <w:lang w:eastAsia="et-EE"/>
              </w:rPr>
            </w:pPr>
          </w:p>
        </w:tc>
      </w:tr>
      <w:tr w:rsidR="0078324F" w:rsidRPr="00855E90" w14:paraId="0BAB2441" w14:textId="77777777" w:rsidTr="003F3436">
        <w:trPr>
          <w:trHeight w:val="326"/>
        </w:trPr>
        <w:tc>
          <w:tcPr>
            <w:tcW w:w="947" w:type="dxa"/>
            <w:shd w:val="clear" w:color="auto" w:fill="auto"/>
            <w:hideMark/>
          </w:tcPr>
          <w:p w14:paraId="156F6576"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Kokku:</w:t>
            </w:r>
          </w:p>
        </w:tc>
        <w:tc>
          <w:tcPr>
            <w:tcW w:w="1389" w:type="dxa"/>
            <w:shd w:val="clear" w:color="auto" w:fill="auto"/>
            <w:hideMark/>
          </w:tcPr>
          <w:p w14:paraId="6D942FF7" w14:textId="77777777" w:rsidR="0078324F" w:rsidRPr="00855E90" w:rsidRDefault="0078324F" w:rsidP="003F3436">
            <w:pPr>
              <w:jc w:val="center"/>
              <w:rPr>
                <w:rFonts w:ascii="Calibri" w:hAnsi="Calibri"/>
                <w:color w:val="8080FF"/>
                <w:sz w:val="18"/>
                <w:szCs w:val="18"/>
                <w:lang w:eastAsia="et-EE"/>
              </w:rPr>
            </w:pPr>
          </w:p>
        </w:tc>
        <w:tc>
          <w:tcPr>
            <w:tcW w:w="1503" w:type="dxa"/>
            <w:shd w:val="clear" w:color="auto" w:fill="auto"/>
          </w:tcPr>
          <w:p w14:paraId="6900F73C" w14:textId="77777777" w:rsidR="0078324F" w:rsidRPr="00855E90" w:rsidRDefault="0078324F" w:rsidP="003F3436">
            <w:pPr>
              <w:jc w:val="center"/>
              <w:rPr>
                <w:rFonts w:ascii="Calibri" w:hAnsi="Calibri"/>
                <w:color w:val="8080FF"/>
                <w:sz w:val="18"/>
                <w:szCs w:val="18"/>
                <w:lang w:eastAsia="et-EE"/>
              </w:rPr>
            </w:pPr>
          </w:p>
        </w:tc>
        <w:tc>
          <w:tcPr>
            <w:tcW w:w="1093" w:type="dxa"/>
            <w:shd w:val="clear" w:color="auto" w:fill="auto"/>
            <w:hideMark/>
          </w:tcPr>
          <w:p w14:paraId="6519B733" w14:textId="77777777" w:rsidR="0078324F" w:rsidRPr="00855E90" w:rsidRDefault="0078324F" w:rsidP="003F3436">
            <w:pPr>
              <w:jc w:val="center"/>
              <w:rPr>
                <w:rFonts w:ascii="Calibri" w:hAnsi="Calibri"/>
                <w:color w:val="8080FF"/>
                <w:sz w:val="18"/>
                <w:szCs w:val="18"/>
                <w:lang w:eastAsia="et-EE"/>
              </w:rPr>
            </w:pPr>
          </w:p>
        </w:tc>
        <w:tc>
          <w:tcPr>
            <w:tcW w:w="651" w:type="dxa"/>
            <w:shd w:val="clear" w:color="auto" w:fill="auto"/>
            <w:hideMark/>
          </w:tcPr>
          <w:p w14:paraId="269609C7" w14:textId="77777777" w:rsidR="0078324F" w:rsidRPr="00855E90" w:rsidRDefault="0078324F" w:rsidP="003F3436">
            <w:pPr>
              <w:jc w:val="center"/>
              <w:rPr>
                <w:rFonts w:ascii="Calibri" w:hAnsi="Calibri"/>
                <w:color w:val="8080FF"/>
                <w:sz w:val="18"/>
                <w:szCs w:val="18"/>
                <w:lang w:eastAsia="et-EE"/>
              </w:rPr>
            </w:pPr>
          </w:p>
        </w:tc>
        <w:tc>
          <w:tcPr>
            <w:tcW w:w="503" w:type="dxa"/>
            <w:shd w:val="clear" w:color="auto" w:fill="auto"/>
            <w:hideMark/>
          </w:tcPr>
          <w:p w14:paraId="6501E07F" w14:textId="77777777" w:rsidR="0078324F" w:rsidRPr="00855E90" w:rsidRDefault="0078324F" w:rsidP="003F3436">
            <w:pPr>
              <w:jc w:val="center"/>
              <w:rPr>
                <w:rFonts w:ascii="Calibri" w:hAnsi="Calibri"/>
                <w:color w:val="8080FF"/>
                <w:sz w:val="18"/>
                <w:szCs w:val="18"/>
                <w:lang w:eastAsia="et-EE"/>
              </w:rPr>
            </w:pPr>
          </w:p>
        </w:tc>
        <w:tc>
          <w:tcPr>
            <w:tcW w:w="654" w:type="dxa"/>
            <w:shd w:val="clear" w:color="auto" w:fill="auto"/>
            <w:hideMark/>
          </w:tcPr>
          <w:p w14:paraId="140E53BD" w14:textId="77777777" w:rsidR="0078324F" w:rsidRPr="00855E90" w:rsidRDefault="0078324F" w:rsidP="003F3436">
            <w:pPr>
              <w:jc w:val="center"/>
              <w:rPr>
                <w:rFonts w:ascii="Calibri" w:hAnsi="Calibri"/>
                <w:color w:val="8080FF"/>
                <w:sz w:val="18"/>
                <w:szCs w:val="18"/>
                <w:lang w:eastAsia="et-EE"/>
              </w:rPr>
            </w:pPr>
          </w:p>
        </w:tc>
        <w:tc>
          <w:tcPr>
            <w:tcW w:w="594" w:type="dxa"/>
            <w:shd w:val="clear" w:color="auto" w:fill="auto"/>
            <w:hideMark/>
          </w:tcPr>
          <w:p w14:paraId="04AF26D9" w14:textId="77777777" w:rsidR="0078324F" w:rsidRPr="00855E90" w:rsidRDefault="0078324F" w:rsidP="003F3436">
            <w:pPr>
              <w:jc w:val="center"/>
              <w:rPr>
                <w:rFonts w:ascii="Calibri" w:hAnsi="Calibri"/>
                <w:color w:val="8080FF"/>
                <w:sz w:val="18"/>
                <w:szCs w:val="18"/>
                <w:lang w:eastAsia="et-EE"/>
              </w:rPr>
            </w:pPr>
          </w:p>
        </w:tc>
        <w:tc>
          <w:tcPr>
            <w:tcW w:w="712" w:type="dxa"/>
            <w:shd w:val="clear" w:color="auto" w:fill="auto"/>
            <w:hideMark/>
          </w:tcPr>
          <w:p w14:paraId="4E71F440" w14:textId="77777777" w:rsidR="0078324F" w:rsidRPr="00855E90" w:rsidRDefault="0078324F" w:rsidP="003F3436">
            <w:pPr>
              <w:jc w:val="center"/>
              <w:rPr>
                <w:rFonts w:ascii="Calibri" w:hAnsi="Calibri"/>
                <w:color w:val="8080FF"/>
                <w:sz w:val="18"/>
                <w:szCs w:val="18"/>
                <w:lang w:eastAsia="et-EE"/>
              </w:rPr>
            </w:pPr>
          </w:p>
        </w:tc>
        <w:tc>
          <w:tcPr>
            <w:tcW w:w="562" w:type="dxa"/>
            <w:shd w:val="clear" w:color="auto" w:fill="auto"/>
            <w:hideMark/>
          </w:tcPr>
          <w:p w14:paraId="04B4158B" w14:textId="77777777" w:rsidR="0078324F" w:rsidRPr="00855E90" w:rsidRDefault="0078324F" w:rsidP="003F3436">
            <w:pPr>
              <w:jc w:val="center"/>
              <w:rPr>
                <w:rFonts w:ascii="Calibri" w:hAnsi="Calibri"/>
                <w:color w:val="8080FF"/>
                <w:sz w:val="18"/>
                <w:szCs w:val="18"/>
                <w:lang w:eastAsia="et-EE"/>
              </w:rPr>
            </w:pPr>
          </w:p>
        </w:tc>
      </w:tr>
    </w:tbl>
    <w:p w14:paraId="3F9A9247" w14:textId="77777777" w:rsidR="0078324F" w:rsidRDefault="0078324F" w:rsidP="0078324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1389"/>
        <w:gridCol w:w="1345"/>
        <w:gridCol w:w="992"/>
        <w:gridCol w:w="567"/>
        <w:gridCol w:w="992"/>
        <w:gridCol w:w="567"/>
        <w:gridCol w:w="993"/>
        <w:gridCol w:w="567"/>
        <w:gridCol w:w="992"/>
      </w:tblGrid>
      <w:tr w:rsidR="003F3436" w:rsidRPr="00B30BE7" w14:paraId="1C60DC4F" w14:textId="77777777" w:rsidTr="005D26CA">
        <w:trPr>
          <w:trHeight w:val="620"/>
        </w:trPr>
        <w:tc>
          <w:tcPr>
            <w:tcW w:w="947" w:type="dxa"/>
            <w:vMerge w:val="restart"/>
            <w:shd w:val="clear" w:color="auto" w:fill="auto"/>
            <w:hideMark/>
          </w:tcPr>
          <w:p w14:paraId="27EA7E45" w14:textId="176AD48E" w:rsidR="003F3436" w:rsidRPr="00B30BE7" w:rsidRDefault="003F3436" w:rsidP="005D26CA">
            <w:pPr>
              <w:jc w:val="center"/>
              <w:rPr>
                <w:rFonts w:ascii="Calibri" w:hAnsi="Calibri"/>
                <w:color w:val="000000"/>
                <w:sz w:val="18"/>
                <w:szCs w:val="18"/>
                <w:lang w:val="en-GB"/>
              </w:rPr>
            </w:pPr>
            <w:r w:rsidRPr="00B30BE7">
              <w:rPr>
                <w:rFonts w:ascii="Calibri" w:hAnsi="Calibri"/>
                <w:color w:val="000000"/>
                <w:sz w:val="18"/>
                <w:szCs w:val="18"/>
                <w:lang w:val="en-GB"/>
              </w:rPr>
              <w:t>Balanc</w:t>
            </w:r>
            <w:r w:rsidR="005D26CA">
              <w:rPr>
                <w:rFonts w:ascii="Calibri" w:hAnsi="Calibri"/>
                <w:color w:val="000000"/>
                <w:sz w:val="18"/>
                <w:szCs w:val="18"/>
                <w:lang w:val="en-GB"/>
              </w:rPr>
              <w:t>ing</w:t>
            </w:r>
            <w:r w:rsidRPr="00B30BE7">
              <w:rPr>
                <w:rFonts w:ascii="Calibri" w:hAnsi="Calibri"/>
                <w:color w:val="000000"/>
                <w:sz w:val="18"/>
                <w:szCs w:val="18"/>
                <w:lang w:val="en-GB"/>
              </w:rPr>
              <w:t xml:space="preserve"> period</w:t>
            </w:r>
          </w:p>
        </w:tc>
        <w:tc>
          <w:tcPr>
            <w:tcW w:w="1389" w:type="dxa"/>
            <w:vMerge w:val="restart"/>
            <w:shd w:val="clear" w:color="auto" w:fill="auto"/>
            <w:hideMark/>
          </w:tcPr>
          <w:p w14:paraId="69FAD3B0" w14:textId="78691C21" w:rsidR="003F3436" w:rsidRPr="00B30BE7" w:rsidRDefault="003F3436" w:rsidP="005D26CA">
            <w:pPr>
              <w:jc w:val="center"/>
              <w:rPr>
                <w:rFonts w:ascii="Calibri" w:hAnsi="Calibri"/>
                <w:color w:val="000000"/>
                <w:sz w:val="18"/>
                <w:szCs w:val="18"/>
                <w:lang w:val="en-GB"/>
              </w:rPr>
            </w:pPr>
            <w:r w:rsidRPr="00B30BE7">
              <w:rPr>
                <w:rFonts w:ascii="Calibri" w:hAnsi="Calibri"/>
                <w:color w:val="000000"/>
                <w:sz w:val="18"/>
                <w:szCs w:val="18"/>
                <w:lang w:val="en-GB"/>
              </w:rPr>
              <w:t>Quantity inserted into the balanc</w:t>
            </w:r>
            <w:r w:rsidR="005D26CA">
              <w:rPr>
                <w:rFonts w:ascii="Calibri" w:hAnsi="Calibri"/>
                <w:color w:val="000000"/>
                <w:sz w:val="18"/>
                <w:szCs w:val="18"/>
                <w:lang w:val="en-GB"/>
              </w:rPr>
              <w:t>ing</w:t>
            </w:r>
            <w:r w:rsidRPr="00B30BE7">
              <w:rPr>
                <w:rFonts w:ascii="Calibri" w:hAnsi="Calibri"/>
                <w:color w:val="000000"/>
                <w:sz w:val="18"/>
                <w:szCs w:val="18"/>
                <w:lang w:val="en-GB"/>
              </w:rPr>
              <w:t xml:space="preserve"> portfolio</w:t>
            </w:r>
          </w:p>
        </w:tc>
        <w:tc>
          <w:tcPr>
            <w:tcW w:w="1345" w:type="dxa"/>
            <w:vMerge w:val="restart"/>
            <w:shd w:val="clear" w:color="auto" w:fill="auto"/>
          </w:tcPr>
          <w:p w14:paraId="5697F0BC" w14:textId="7369284E" w:rsidR="003F3436" w:rsidRPr="00B30BE7" w:rsidRDefault="003F3436" w:rsidP="005D26CA">
            <w:pPr>
              <w:jc w:val="center"/>
              <w:rPr>
                <w:rFonts w:ascii="Calibri" w:hAnsi="Calibri"/>
                <w:color w:val="000000"/>
                <w:sz w:val="18"/>
                <w:szCs w:val="18"/>
                <w:lang w:val="en-GB"/>
              </w:rPr>
            </w:pPr>
            <w:r w:rsidRPr="00B30BE7">
              <w:rPr>
                <w:rFonts w:ascii="Calibri" w:hAnsi="Calibri"/>
                <w:color w:val="000000"/>
                <w:sz w:val="18"/>
                <w:szCs w:val="18"/>
                <w:lang w:val="en-GB"/>
              </w:rPr>
              <w:t>Quantity that has exited the balanc</w:t>
            </w:r>
            <w:r w:rsidR="005D26CA">
              <w:rPr>
                <w:rFonts w:ascii="Calibri" w:hAnsi="Calibri"/>
                <w:color w:val="000000"/>
                <w:sz w:val="18"/>
                <w:szCs w:val="18"/>
                <w:lang w:val="en-GB"/>
              </w:rPr>
              <w:t>ing</w:t>
            </w:r>
            <w:r w:rsidRPr="00B30BE7">
              <w:rPr>
                <w:rFonts w:ascii="Calibri" w:hAnsi="Calibri"/>
                <w:color w:val="000000"/>
                <w:sz w:val="18"/>
                <w:szCs w:val="18"/>
                <w:lang w:val="en-GB"/>
              </w:rPr>
              <w:t xml:space="preserve"> portfolio</w:t>
            </w:r>
          </w:p>
        </w:tc>
        <w:tc>
          <w:tcPr>
            <w:tcW w:w="992" w:type="dxa"/>
            <w:vMerge w:val="restart"/>
            <w:shd w:val="clear" w:color="auto" w:fill="auto"/>
            <w:hideMark/>
          </w:tcPr>
          <w:p w14:paraId="1DFB486C"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Quantity of imbalance</w:t>
            </w:r>
          </w:p>
        </w:tc>
        <w:tc>
          <w:tcPr>
            <w:tcW w:w="1559" w:type="dxa"/>
            <w:gridSpan w:val="2"/>
            <w:shd w:val="clear" w:color="auto" w:fill="auto"/>
            <w:hideMark/>
          </w:tcPr>
          <w:p w14:paraId="4C160ED5"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Quantity of balancing gas</w:t>
            </w:r>
          </w:p>
        </w:tc>
        <w:tc>
          <w:tcPr>
            <w:tcW w:w="1560" w:type="dxa"/>
            <w:gridSpan w:val="2"/>
            <w:shd w:val="clear" w:color="auto" w:fill="auto"/>
            <w:hideMark/>
          </w:tcPr>
          <w:p w14:paraId="0543D2AE"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Price of balancing gas</w:t>
            </w:r>
          </w:p>
        </w:tc>
        <w:tc>
          <w:tcPr>
            <w:tcW w:w="1559" w:type="dxa"/>
            <w:gridSpan w:val="2"/>
            <w:shd w:val="clear" w:color="auto" w:fill="auto"/>
            <w:hideMark/>
          </w:tcPr>
          <w:p w14:paraId="15F613C3"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Cost of balancing gas</w:t>
            </w:r>
          </w:p>
        </w:tc>
      </w:tr>
      <w:tr w:rsidR="005D26CA" w:rsidRPr="00B30BE7" w14:paraId="78216F34" w14:textId="77777777" w:rsidTr="005D26CA">
        <w:trPr>
          <w:trHeight w:val="326"/>
        </w:trPr>
        <w:tc>
          <w:tcPr>
            <w:tcW w:w="947" w:type="dxa"/>
            <w:vMerge/>
            <w:shd w:val="clear" w:color="auto" w:fill="auto"/>
            <w:hideMark/>
          </w:tcPr>
          <w:p w14:paraId="4AF08C94" w14:textId="77777777" w:rsidR="003F3436" w:rsidRPr="00B30BE7" w:rsidRDefault="003F3436" w:rsidP="003F3436">
            <w:pPr>
              <w:jc w:val="center"/>
              <w:rPr>
                <w:rFonts w:ascii="Calibri" w:hAnsi="Calibri"/>
                <w:color w:val="000000"/>
                <w:sz w:val="18"/>
                <w:szCs w:val="18"/>
                <w:lang w:val="en-GB"/>
              </w:rPr>
            </w:pPr>
          </w:p>
        </w:tc>
        <w:tc>
          <w:tcPr>
            <w:tcW w:w="1389" w:type="dxa"/>
            <w:vMerge/>
            <w:shd w:val="clear" w:color="auto" w:fill="auto"/>
            <w:hideMark/>
          </w:tcPr>
          <w:p w14:paraId="094DE75B" w14:textId="77777777" w:rsidR="003F3436" w:rsidRPr="00B30BE7" w:rsidRDefault="003F3436" w:rsidP="003F3436">
            <w:pPr>
              <w:jc w:val="center"/>
              <w:rPr>
                <w:rFonts w:ascii="Calibri" w:hAnsi="Calibri"/>
                <w:color w:val="000000"/>
                <w:sz w:val="18"/>
                <w:szCs w:val="18"/>
                <w:lang w:val="en-GB"/>
              </w:rPr>
            </w:pPr>
          </w:p>
        </w:tc>
        <w:tc>
          <w:tcPr>
            <w:tcW w:w="1345" w:type="dxa"/>
            <w:vMerge/>
            <w:shd w:val="clear" w:color="auto" w:fill="auto"/>
          </w:tcPr>
          <w:p w14:paraId="0CB13C85" w14:textId="77777777" w:rsidR="003F3436" w:rsidRPr="00B30BE7" w:rsidRDefault="003F3436" w:rsidP="003F3436">
            <w:pPr>
              <w:jc w:val="center"/>
              <w:rPr>
                <w:rFonts w:ascii="Calibri" w:hAnsi="Calibri"/>
                <w:color w:val="000000"/>
                <w:sz w:val="18"/>
                <w:szCs w:val="18"/>
                <w:lang w:val="en-GB"/>
              </w:rPr>
            </w:pPr>
          </w:p>
        </w:tc>
        <w:tc>
          <w:tcPr>
            <w:tcW w:w="992" w:type="dxa"/>
            <w:vMerge/>
            <w:shd w:val="clear" w:color="auto" w:fill="auto"/>
            <w:hideMark/>
          </w:tcPr>
          <w:p w14:paraId="066B5F1C" w14:textId="77777777" w:rsidR="003F3436" w:rsidRPr="00B30BE7" w:rsidRDefault="003F3436" w:rsidP="003F3436">
            <w:pPr>
              <w:jc w:val="center"/>
              <w:rPr>
                <w:rFonts w:ascii="Calibri" w:hAnsi="Calibri"/>
                <w:color w:val="000000"/>
                <w:sz w:val="18"/>
                <w:szCs w:val="18"/>
                <w:lang w:val="en-GB"/>
              </w:rPr>
            </w:pPr>
          </w:p>
        </w:tc>
        <w:tc>
          <w:tcPr>
            <w:tcW w:w="567" w:type="dxa"/>
            <w:shd w:val="clear" w:color="auto" w:fill="auto"/>
            <w:hideMark/>
          </w:tcPr>
          <w:p w14:paraId="602C6FC4"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Sale</w:t>
            </w:r>
          </w:p>
        </w:tc>
        <w:tc>
          <w:tcPr>
            <w:tcW w:w="992" w:type="dxa"/>
            <w:shd w:val="clear" w:color="auto" w:fill="auto"/>
            <w:hideMark/>
          </w:tcPr>
          <w:p w14:paraId="23C88DB1"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Purchase</w:t>
            </w:r>
          </w:p>
        </w:tc>
        <w:tc>
          <w:tcPr>
            <w:tcW w:w="567" w:type="dxa"/>
            <w:shd w:val="clear" w:color="auto" w:fill="auto"/>
            <w:hideMark/>
          </w:tcPr>
          <w:p w14:paraId="5FF090D2"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Sale</w:t>
            </w:r>
          </w:p>
        </w:tc>
        <w:tc>
          <w:tcPr>
            <w:tcW w:w="993" w:type="dxa"/>
            <w:shd w:val="clear" w:color="auto" w:fill="auto"/>
            <w:hideMark/>
          </w:tcPr>
          <w:p w14:paraId="2AF0BA1B"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Purchase</w:t>
            </w:r>
          </w:p>
        </w:tc>
        <w:tc>
          <w:tcPr>
            <w:tcW w:w="567" w:type="dxa"/>
            <w:shd w:val="clear" w:color="auto" w:fill="auto"/>
            <w:hideMark/>
          </w:tcPr>
          <w:p w14:paraId="70207446"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Sale</w:t>
            </w:r>
          </w:p>
        </w:tc>
        <w:tc>
          <w:tcPr>
            <w:tcW w:w="992" w:type="dxa"/>
            <w:shd w:val="clear" w:color="auto" w:fill="auto"/>
            <w:hideMark/>
          </w:tcPr>
          <w:p w14:paraId="281992CC"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Purchase</w:t>
            </w:r>
          </w:p>
        </w:tc>
      </w:tr>
      <w:tr w:rsidR="005D26CA" w:rsidRPr="00B30BE7" w14:paraId="6FC3A1EA" w14:textId="77777777" w:rsidTr="005D26CA">
        <w:trPr>
          <w:trHeight w:val="326"/>
        </w:trPr>
        <w:tc>
          <w:tcPr>
            <w:tcW w:w="947" w:type="dxa"/>
            <w:shd w:val="clear" w:color="auto" w:fill="auto"/>
            <w:hideMark/>
          </w:tcPr>
          <w:p w14:paraId="35B40897" w14:textId="77777777" w:rsidR="003F3436" w:rsidRPr="00B30BE7" w:rsidRDefault="003F3436" w:rsidP="003F3436">
            <w:pPr>
              <w:jc w:val="center"/>
              <w:rPr>
                <w:rFonts w:ascii="Calibri" w:hAnsi="Calibri"/>
                <w:sz w:val="18"/>
                <w:szCs w:val="18"/>
                <w:lang w:val="en-GB"/>
              </w:rPr>
            </w:pPr>
            <w:r w:rsidRPr="00B30BE7">
              <w:rPr>
                <w:rFonts w:ascii="Calibri" w:hAnsi="Calibri"/>
                <w:sz w:val="18"/>
                <w:szCs w:val="18"/>
                <w:lang w:val="en-GB"/>
              </w:rPr>
              <w:t>D</w:t>
            </w:r>
          </w:p>
        </w:tc>
        <w:tc>
          <w:tcPr>
            <w:tcW w:w="1389" w:type="dxa"/>
            <w:shd w:val="clear" w:color="auto" w:fill="auto"/>
            <w:hideMark/>
          </w:tcPr>
          <w:p w14:paraId="56BA5582" w14:textId="77777777" w:rsidR="003F3436" w:rsidRPr="00B30BE7" w:rsidRDefault="003F3436" w:rsidP="003F3436">
            <w:pPr>
              <w:jc w:val="center"/>
              <w:rPr>
                <w:rFonts w:ascii="Calibri" w:hAnsi="Calibri"/>
                <w:color w:val="8080FF"/>
                <w:sz w:val="18"/>
                <w:szCs w:val="18"/>
                <w:lang w:val="en-GB"/>
              </w:rPr>
            </w:pPr>
          </w:p>
        </w:tc>
        <w:tc>
          <w:tcPr>
            <w:tcW w:w="1345" w:type="dxa"/>
            <w:shd w:val="clear" w:color="auto" w:fill="auto"/>
          </w:tcPr>
          <w:p w14:paraId="456F2F19" w14:textId="77777777" w:rsidR="003F3436" w:rsidRPr="00B30BE7" w:rsidRDefault="003F3436" w:rsidP="003F3436">
            <w:pPr>
              <w:jc w:val="center"/>
              <w:rPr>
                <w:rFonts w:ascii="Calibri" w:hAnsi="Calibri"/>
                <w:color w:val="8080FF"/>
                <w:sz w:val="18"/>
                <w:szCs w:val="18"/>
                <w:lang w:val="en-GB"/>
              </w:rPr>
            </w:pPr>
          </w:p>
        </w:tc>
        <w:tc>
          <w:tcPr>
            <w:tcW w:w="992" w:type="dxa"/>
            <w:shd w:val="clear" w:color="auto" w:fill="auto"/>
            <w:hideMark/>
          </w:tcPr>
          <w:p w14:paraId="556EA7E0" w14:textId="77777777" w:rsidR="003F3436" w:rsidRPr="00B30BE7" w:rsidRDefault="003F3436" w:rsidP="003F3436">
            <w:pPr>
              <w:jc w:val="center"/>
              <w:rPr>
                <w:rFonts w:ascii="Calibri" w:hAnsi="Calibri"/>
                <w:color w:val="8080FF"/>
                <w:sz w:val="18"/>
                <w:szCs w:val="18"/>
                <w:lang w:val="en-GB"/>
              </w:rPr>
            </w:pPr>
          </w:p>
        </w:tc>
        <w:tc>
          <w:tcPr>
            <w:tcW w:w="567" w:type="dxa"/>
            <w:shd w:val="clear" w:color="auto" w:fill="auto"/>
            <w:hideMark/>
          </w:tcPr>
          <w:p w14:paraId="112B1565" w14:textId="77777777" w:rsidR="003F3436" w:rsidRPr="00B30BE7" w:rsidRDefault="003F3436" w:rsidP="003F3436">
            <w:pPr>
              <w:jc w:val="center"/>
              <w:rPr>
                <w:rFonts w:ascii="Calibri" w:hAnsi="Calibri"/>
                <w:color w:val="8080FF"/>
                <w:sz w:val="18"/>
                <w:szCs w:val="18"/>
                <w:lang w:val="en-GB"/>
              </w:rPr>
            </w:pPr>
          </w:p>
        </w:tc>
        <w:tc>
          <w:tcPr>
            <w:tcW w:w="992" w:type="dxa"/>
            <w:shd w:val="clear" w:color="auto" w:fill="auto"/>
            <w:hideMark/>
          </w:tcPr>
          <w:p w14:paraId="3CE06F13" w14:textId="77777777" w:rsidR="003F3436" w:rsidRPr="00B30BE7" w:rsidRDefault="003F3436" w:rsidP="003F3436">
            <w:pPr>
              <w:jc w:val="center"/>
              <w:rPr>
                <w:rFonts w:ascii="Calibri" w:hAnsi="Calibri"/>
                <w:color w:val="8080FF"/>
                <w:sz w:val="18"/>
                <w:szCs w:val="18"/>
                <w:lang w:val="en-GB"/>
              </w:rPr>
            </w:pPr>
          </w:p>
        </w:tc>
        <w:tc>
          <w:tcPr>
            <w:tcW w:w="567" w:type="dxa"/>
            <w:shd w:val="clear" w:color="auto" w:fill="auto"/>
            <w:hideMark/>
          </w:tcPr>
          <w:p w14:paraId="09120C44" w14:textId="77777777" w:rsidR="003F3436" w:rsidRPr="00B30BE7" w:rsidRDefault="003F3436" w:rsidP="003F3436">
            <w:pPr>
              <w:jc w:val="center"/>
              <w:rPr>
                <w:rFonts w:ascii="Calibri" w:hAnsi="Calibri"/>
                <w:color w:val="8080FF"/>
                <w:sz w:val="18"/>
                <w:szCs w:val="18"/>
                <w:lang w:val="en-GB"/>
              </w:rPr>
            </w:pPr>
          </w:p>
        </w:tc>
        <w:tc>
          <w:tcPr>
            <w:tcW w:w="993" w:type="dxa"/>
            <w:shd w:val="clear" w:color="auto" w:fill="auto"/>
            <w:hideMark/>
          </w:tcPr>
          <w:p w14:paraId="146D3072" w14:textId="77777777" w:rsidR="003F3436" w:rsidRPr="00B30BE7" w:rsidRDefault="003F3436" w:rsidP="003F3436">
            <w:pPr>
              <w:jc w:val="center"/>
              <w:rPr>
                <w:rFonts w:ascii="Calibri" w:hAnsi="Calibri"/>
                <w:color w:val="8080FF"/>
                <w:sz w:val="18"/>
                <w:szCs w:val="18"/>
                <w:lang w:val="en-GB"/>
              </w:rPr>
            </w:pPr>
          </w:p>
        </w:tc>
        <w:tc>
          <w:tcPr>
            <w:tcW w:w="567" w:type="dxa"/>
            <w:shd w:val="clear" w:color="auto" w:fill="auto"/>
            <w:hideMark/>
          </w:tcPr>
          <w:p w14:paraId="3BE8518B" w14:textId="77777777" w:rsidR="003F3436" w:rsidRPr="00B30BE7" w:rsidRDefault="003F3436" w:rsidP="003F3436">
            <w:pPr>
              <w:jc w:val="center"/>
              <w:rPr>
                <w:rFonts w:ascii="Calibri" w:hAnsi="Calibri"/>
                <w:color w:val="8080FF"/>
                <w:sz w:val="18"/>
                <w:szCs w:val="18"/>
                <w:lang w:val="en-GB"/>
              </w:rPr>
            </w:pPr>
          </w:p>
        </w:tc>
        <w:tc>
          <w:tcPr>
            <w:tcW w:w="992" w:type="dxa"/>
            <w:shd w:val="clear" w:color="auto" w:fill="auto"/>
            <w:hideMark/>
          </w:tcPr>
          <w:p w14:paraId="5A8D09F3" w14:textId="77777777" w:rsidR="003F3436" w:rsidRPr="00B30BE7" w:rsidRDefault="003F3436" w:rsidP="003F3436">
            <w:pPr>
              <w:jc w:val="center"/>
              <w:rPr>
                <w:rFonts w:ascii="Calibri" w:hAnsi="Calibri"/>
                <w:color w:val="8080FF"/>
                <w:sz w:val="18"/>
                <w:szCs w:val="18"/>
                <w:lang w:val="en-GB"/>
              </w:rPr>
            </w:pPr>
          </w:p>
        </w:tc>
      </w:tr>
      <w:tr w:rsidR="005D26CA" w:rsidRPr="00B30BE7" w14:paraId="6DA34F47" w14:textId="77777777" w:rsidTr="005D26CA">
        <w:trPr>
          <w:trHeight w:val="326"/>
        </w:trPr>
        <w:tc>
          <w:tcPr>
            <w:tcW w:w="947" w:type="dxa"/>
            <w:shd w:val="clear" w:color="auto" w:fill="auto"/>
            <w:hideMark/>
          </w:tcPr>
          <w:p w14:paraId="3F278AC4"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Total:</w:t>
            </w:r>
          </w:p>
        </w:tc>
        <w:tc>
          <w:tcPr>
            <w:tcW w:w="1389" w:type="dxa"/>
            <w:shd w:val="clear" w:color="auto" w:fill="auto"/>
            <w:hideMark/>
          </w:tcPr>
          <w:p w14:paraId="6B034550" w14:textId="77777777" w:rsidR="003F3436" w:rsidRPr="00B30BE7" w:rsidRDefault="003F3436" w:rsidP="003F3436">
            <w:pPr>
              <w:jc w:val="center"/>
              <w:rPr>
                <w:rFonts w:ascii="Calibri" w:hAnsi="Calibri"/>
                <w:color w:val="8080FF"/>
                <w:sz w:val="18"/>
                <w:szCs w:val="18"/>
                <w:lang w:val="en-GB"/>
              </w:rPr>
            </w:pPr>
          </w:p>
        </w:tc>
        <w:tc>
          <w:tcPr>
            <w:tcW w:w="1345" w:type="dxa"/>
            <w:shd w:val="clear" w:color="auto" w:fill="auto"/>
          </w:tcPr>
          <w:p w14:paraId="7786EC2B" w14:textId="77777777" w:rsidR="003F3436" w:rsidRPr="00B30BE7" w:rsidRDefault="003F3436" w:rsidP="003F3436">
            <w:pPr>
              <w:jc w:val="center"/>
              <w:rPr>
                <w:rFonts w:ascii="Calibri" w:hAnsi="Calibri"/>
                <w:color w:val="8080FF"/>
                <w:sz w:val="18"/>
                <w:szCs w:val="18"/>
                <w:lang w:val="en-GB"/>
              </w:rPr>
            </w:pPr>
          </w:p>
        </w:tc>
        <w:tc>
          <w:tcPr>
            <w:tcW w:w="992" w:type="dxa"/>
            <w:shd w:val="clear" w:color="auto" w:fill="auto"/>
            <w:hideMark/>
          </w:tcPr>
          <w:p w14:paraId="0E1F3339" w14:textId="77777777" w:rsidR="003F3436" w:rsidRPr="00B30BE7" w:rsidRDefault="003F3436" w:rsidP="003F3436">
            <w:pPr>
              <w:jc w:val="center"/>
              <w:rPr>
                <w:rFonts w:ascii="Calibri" w:hAnsi="Calibri"/>
                <w:color w:val="8080FF"/>
                <w:sz w:val="18"/>
                <w:szCs w:val="18"/>
                <w:lang w:val="en-GB"/>
              </w:rPr>
            </w:pPr>
          </w:p>
        </w:tc>
        <w:tc>
          <w:tcPr>
            <w:tcW w:w="567" w:type="dxa"/>
            <w:shd w:val="clear" w:color="auto" w:fill="auto"/>
            <w:hideMark/>
          </w:tcPr>
          <w:p w14:paraId="5DFCC016" w14:textId="77777777" w:rsidR="003F3436" w:rsidRPr="00B30BE7" w:rsidRDefault="003F3436" w:rsidP="003F3436">
            <w:pPr>
              <w:jc w:val="center"/>
              <w:rPr>
                <w:rFonts w:ascii="Calibri" w:hAnsi="Calibri"/>
                <w:color w:val="8080FF"/>
                <w:sz w:val="18"/>
                <w:szCs w:val="18"/>
                <w:lang w:val="en-GB"/>
              </w:rPr>
            </w:pPr>
          </w:p>
        </w:tc>
        <w:tc>
          <w:tcPr>
            <w:tcW w:w="992" w:type="dxa"/>
            <w:shd w:val="clear" w:color="auto" w:fill="auto"/>
            <w:hideMark/>
          </w:tcPr>
          <w:p w14:paraId="4461F68A" w14:textId="77777777" w:rsidR="003F3436" w:rsidRPr="00B30BE7" w:rsidRDefault="003F3436" w:rsidP="003F3436">
            <w:pPr>
              <w:jc w:val="center"/>
              <w:rPr>
                <w:rFonts w:ascii="Calibri" w:hAnsi="Calibri"/>
                <w:color w:val="8080FF"/>
                <w:sz w:val="18"/>
                <w:szCs w:val="18"/>
                <w:lang w:val="en-GB"/>
              </w:rPr>
            </w:pPr>
          </w:p>
        </w:tc>
        <w:tc>
          <w:tcPr>
            <w:tcW w:w="567" w:type="dxa"/>
            <w:shd w:val="clear" w:color="auto" w:fill="auto"/>
            <w:hideMark/>
          </w:tcPr>
          <w:p w14:paraId="7D3BF135" w14:textId="77777777" w:rsidR="003F3436" w:rsidRPr="00B30BE7" w:rsidRDefault="003F3436" w:rsidP="003F3436">
            <w:pPr>
              <w:jc w:val="center"/>
              <w:rPr>
                <w:rFonts w:ascii="Calibri" w:hAnsi="Calibri"/>
                <w:color w:val="8080FF"/>
                <w:sz w:val="18"/>
                <w:szCs w:val="18"/>
                <w:lang w:val="en-GB"/>
              </w:rPr>
            </w:pPr>
          </w:p>
        </w:tc>
        <w:tc>
          <w:tcPr>
            <w:tcW w:w="993" w:type="dxa"/>
            <w:shd w:val="clear" w:color="auto" w:fill="auto"/>
            <w:hideMark/>
          </w:tcPr>
          <w:p w14:paraId="7FA17FBA" w14:textId="77777777" w:rsidR="003F3436" w:rsidRPr="00B30BE7" w:rsidRDefault="003F3436" w:rsidP="003F3436">
            <w:pPr>
              <w:jc w:val="center"/>
              <w:rPr>
                <w:rFonts w:ascii="Calibri" w:hAnsi="Calibri"/>
                <w:color w:val="8080FF"/>
                <w:sz w:val="18"/>
                <w:szCs w:val="18"/>
                <w:lang w:val="en-GB"/>
              </w:rPr>
            </w:pPr>
          </w:p>
        </w:tc>
        <w:tc>
          <w:tcPr>
            <w:tcW w:w="567" w:type="dxa"/>
            <w:shd w:val="clear" w:color="auto" w:fill="auto"/>
            <w:hideMark/>
          </w:tcPr>
          <w:p w14:paraId="71ADFDF9" w14:textId="77777777" w:rsidR="003F3436" w:rsidRPr="00B30BE7" w:rsidRDefault="003F3436" w:rsidP="003F3436">
            <w:pPr>
              <w:jc w:val="center"/>
              <w:rPr>
                <w:rFonts w:ascii="Calibri" w:hAnsi="Calibri"/>
                <w:color w:val="8080FF"/>
                <w:sz w:val="18"/>
                <w:szCs w:val="18"/>
                <w:lang w:val="en-GB"/>
              </w:rPr>
            </w:pPr>
          </w:p>
        </w:tc>
        <w:tc>
          <w:tcPr>
            <w:tcW w:w="992" w:type="dxa"/>
            <w:shd w:val="clear" w:color="auto" w:fill="auto"/>
            <w:hideMark/>
          </w:tcPr>
          <w:p w14:paraId="3AF53FF4" w14:textId="77777777" w:rsidR="003F3436" w:rsidRPr="00B30BE7" w:rsidRDefault="003F3436" w:rsidP="003F3436">
            <w:pPr>
              <w:jc w:val="center"/>
              <w:rPr>
                <w:rFonts w:ascii="Calibri" w:hAnsi="Calibri"/>
                <w:color w:val="8080FF"/>
                <w:sz w:val="18"/>
                <w:szCs w:val="18"/>
                <w:lang w:val="en-GB"/>
              </w:rPr>
            </w:pPr>
          </w:p>
        </w:tc>
      </w:tr>
    </w:tbl>
    <w:p w14:paraId="2D253641" w14:textId="77777777" w:rsidR="003F3436" w:rsidRDefault="003F3436" w:rsidP="0078324F"/>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78324F" w14:paraId="7F39EA1B" w14:textId="77777777" w:rsidTr="003F3436">
        <w:tc>
          <w:tcPr>
            <w:tcW w:w="4678" w:type="dxa"/>
          </w:tcPr>
          <w:p w14:paraId="079F1EFA" w14:textId="77777777" w:rsidR="0078324F" w:rsidRPr="005D26CA" w:rsidRDefault="0078324F" w:rsidP="003F3436">
            <w:pPr>
              <w:numPr>
                <w:ilvl w:val="1"/>
                <w:numId w:val="8"/>
              </w:numPr>
              <w:spacing w:before="120" w:after="120"/>
              <w:ind w:left="357" w:hanging="357"/>
              <w:jc w:val="both"/>
              <w:rPr>
                <w:rFonts w:ascii="Calibri" w:hAnsi="Calibri" w:cs="Calibri"/>
                <w:sz w:val="22"/>
                <w:szCs w:val="22"/>
              </w:rPr>
            </w:pPr>
            <w:r w:rsidRPr="003F3436">
              <w:rPr>
                <w:rFonts w:ascii="Calibri" w:hAnsi="Calibri" w:cs="Calibri"/>
                <w:sz w:val="22"/>
                <w:szCs w:val="22"/>
              </w:rPr>
              <w:t>Süsteemihalduri poolt esitatav</w:t>
            </w:r>
            <w:r w:rsidRPr="003F3436">
              <w:rPr>
                <w:rFonts w:ascii="Calibri" w:hAnsi="Calibri" w:cs="Calibri"/>
                <w:b/>
                <w:sz w:val="22"/>
                <w:szCs w:val="22"/>
              </w:rPr>
              <w:t xml:space="preserve"> bilansigaasi akti vorm aruandeperioodi kohta on allolev</w:t>
            </w:r>
            <w:r w:rsidRPr="005D26CA">
              <w:rPr>
                <w:rFonts w:ascii="Calibri" w:hAnsi="Calibri" w:cs="Calibri"/>
                <w:sz w:val="22"/>
                <w:szCs w:val="22"/>
              </w:rPr>
              <w:t>:</w:t>
            </w:r>
          </w:p>
          <w:p w14:paraId="7E741B9B" w14:textId="77777777" w:rsidR="0078324F" w:rsidRDefault="0078324F" w:rsidP="0078324F"/>
        </w:tc>
        <w:tc>
          <w:tcPr>
            <w:tcW w:w="4678" w:type="dxa"/>
          </w:tcPr>
          <w:p w14:paraId="475411C1" w14:textId="315E0567" w:rsidR="0078324F" w:rsidRPr="005D26CA" w:rsidRDefault="003F3436" w:rsidP="005D26CA">
            <w:pPr>
              <w:numPr>
                <w:ilvl w:val="1"/>
                <w:numId w:val="5"/>
              </w:numPr>
              <w:spacing w:before="120" w:after="120"/>
              <w:jc w:val="both"/>
              <w:rPr>
                <w:rFonts w:ascii="Calibri" w:hAnsi="Calibri" w:cs="Calibri"/>
                <w:sz w:val="22"/>
                <w:szCs w:val="22"/>
                <w:lang w:val="en-GB"/>
              </w:rPr>
            </w:pPr>
            <w:r w:rsidRPr="005D26CA">
              <w:rPr>
                <w:rFonts w:ascii="Calibri" w:hAnsi="Calibri" w:cs="Calibri"/>
                <w:b/>
                <w:bCs/>
                <w:sz w:val="22"/>
                <w:szCs w:val="22"/>
                <w:lang w:val="en-GB"/>
              </w:rPr>
              <w:t xml:space="preserve">Form of balancing gas </w:t>
            </w:r>
            <w:r w:rsidR="005D26CA">
              <w:rPr>
                <w:rFonts w:ascii="Calibri" w:hAnsi="Calibri" w:cs="Calibri"/>
                <w:b/>
                <w:bCs/>
                <w:sz w:val="22"/>
                <w:szCs w:val="22"/>
                <w:lang w:val="en-GB"/>
              </w:rPr>
              <w:t>act</w:t>
            </w:r>
            <w:r w:rsidR="005D26CA" w:rsidRPr="005D26CA">
              <w:rPr>
                <w:rFonts w:ascii="Calibri" w:hAnsi="Calibri" w:cs="Calibri"/>
                <w:b/>
                <w:bCs/>
                <w:sz w:val="22"/>
                <w:szCs w:val="22"/>
                <w:lang w:val="en-GB"/>
              </w:rPr>
              <w:t xml:space="preserve"> </w:t>
            </w:r>
            <w:r w:rsidRPr="005D26CA">
              <w:rPr>
                <w:rFonts w:ascii="Calibri" w:hAnsi="Calibri" w:cs="Calibri"/>
                <w:b/>
                <w:bCs/>
                <w:sz w:val="22"/>
                <w:szCs w:val="22"/>
                <w:lang w:val="en-GB"/>
              </w:rPr>
              <w:t xml:space="preserve">for the </w:t>
            </w:r>
            <w:r w:rsidR="005D26CA">
              <w:rPr>
                <w:rFonts w:ascii="Calibri" w:hAnsi="Calibri" w:cs="Calibri"/>
                <w:b/>
                <w:bCs/>
                <w:sz w:val="22"/>
                <w:szCs w:val="22"/>
                <w:lang w:val="en-GB"/>
              </w:rPr>
              <w:t>accoun</w:t>
            </w:r>
            <w:r w:rsidRPr="005D26CA">
              <w:rPr>
                <w:rFonts w:ascii="Calibri" w:hAnsi="Calibri" w:cs="Calibri"/>
                <w:b/>
                <w:bCs/>
                <w:sz w:val="22"/>
                <w:szCs w:val="22"/>
                <w:lang w:val="en-GB"/>
              </w:rPr>
              <w:t>ting period</w:t>
            </w:r>
            <w:r w:rsidRPr="005D26CA">
              <w:rPr>
                <w:rFonts w:ascii="Calibri" w:hAnsi="Calibri" w:cs="Calibri"/>
                <w:sz w:val="22"/>
                <w:szCs w:val="22"/>
                <w:lang w:val="en-GB"/>
              </w:rPr>
              <w:t xml:space="preserve"> to be submitted by the system operator is provided </w:t>
            </w:r>
            <w:r w:rsidRPr="005D26CA">
              <w:rPr>
                <w:rFonts w:ascii="Calibri" w:hAnsi="Calibri" w:cs="Calibri"/>
                <w:b/>
                <w:bCs/>
                <w:sz w:val="22"/>
                <w:szCs w:val="22"/>
                <w:lang w:val="en-GB"/>
              </w:rPr>
              <w:t>below</w:t>
            </w:r>
            <w:r w:rsidRPr="005D26CA">
              <w:rPr>
                <w:rFonts w:ascii="Calibri" w:hAnsi="Calibri" w:cs="Calibri"/>
                <w:sz w:val="22"/>
                <w:szCs w:val="22"/>
                <w:lang w:val="en-GB"/>
              </w:rPr>
              <w:t>:</w:t>
            </w:r>
          </w:p>
        </w:tc>
      </w:tr>
    </w:tbl>
    <w:p w14:paraId="6BD71B92" w14:textId="77777777" w:rsidR="0078324F" w:rsidRDefault="0078324F" w:rsidP="0078324F"/>
    <w:p w14:paraId="3649A35B" w14:textId="77777777" w:rsidR="0078324F" w:rsidRPr="00855E90" w:rsidRDefault="0078324F" w:rsidP="0078324F">
      <w:pPr>
        <w:jc w:val="both"/>
        <w:rPr>
          <w:rFonts w:ascii="Calibri" w:hAnsi="Calibri"/>
          <w:b/>
          <w:sz w:val="20"/>
          <w:szCs w:val="20"/>
        </w:rPr>
      </w:pPr>
      <w:r w:rsidRPr="00855E90">
        <w:rPr>
          <w:rFonts w:ascii="Calibri" w:hAnsi="Calibri"/>
          <w:b/>
          <w:sz w:val="20"/>
          <w:szCs w:val="20"/>
        </w:rPr>
        <w:t xml:space="preserve">Bilansihaldur: </w:t>
      </w:r>
      <w:r w:rsidRPr="00855E90">
        <w:rPr>
          <w:rFonts w:ascii="Calibri" w:hAnsi="Calibri"/>
          <w:b/>
          <w:sz w:val="20"/>
          <w:szCs w:val="20"/>
        </w:rPr>
        <w:tab/>
      </w:r>
      <w:r w:rsidRPr="00855E90">
        <w:rPr>
          <w:rFonts w:ascii="Calibri" w:hAnsi="Calibri"/>
          <w:b/>
          <w:sz w:val="20"/>
          <w:szCs w:val="20"/>
        </w:rPr>
        <w:tab/>
      </w:r>
      <w:r w:rsidRPr="00855E90">
        <w:rPr>
          <w:rFonts w:ascii="Calibri" w:hAnsi="Calibri"/>
          <w:b/>
          <w:sz w:val="20"/>
          <w:szCs w:val="20"/>
        </w:rPr>
        <w:tab/>
        <w:t>Aruandeperiood:</w:t>
      </w:r>
    </w:p>
    <w:tbl>
      <w:tblPr>
        <w:tblW w:w="8601" w:type="dxa"/>
        <w:tblLook w:val="04A0" w:firstRow="1" w:lastRow="0" w:firstColumn="1" w:lastColumn="0" w:noHBand="0" w:noVBand="1"/>
      </w:tblPr>
      <w:tblGrid>
        <w:gridCol w:w="2593"/>
        <w:gridCol w:w="1435"/>
        <w:gridCol w:w="1095"/>
        <w:gridCol w:w="1364"/>
        <w:gridCol w:w="284"/>
        <w:gridCol w:w="742"/>
        <w:gridCol w:w="1088"/>
      </w:tblGrid>
      <w:tr w:rsidR="0078324F" w:rsidRPr="00855E90" w14:paraId="55293088" w14:textId="77777777" w:rsidTr="003F3436">
        <w:trPr>
          <w:trHeight w:val="342"/>
        </w:trPr>
        <w:tc>
          <w:tcPr>
            <w:tcW w:w="4028" w:type="dxa"/>
            <w:gridSpan w:val="2"/>
            <w:tcBorders>
              <w:top w:val="single" w:sz="4" w:space="0" w:color="auto"/>
              <w:left w:val="single" w:sz="4" w:space="0" w:color="auto"/>
            </w:tcBorders>
            <w:noWrap/>
            <w:hideMark/>
          </w:tcPr>
          <w:p w14:paraId="420CA284"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 xml:space="preserve">1. </w:t>
            </w:r>
            <w:r w:rsidRPr="00855E90">
              <w:rPr>
                <w:rFonts w:ascii="Calibri" w:hAnsi="Calibri"/>
                <w:b/>
                <w:sz w:val="19"/>
                <w:szCs w:val="19"/>
                <w:lang w:eastAsia="et-EE"/>
              </w:rPr>
              <w:t>Bilansihalduri bilansiportfelli sisenenud import</w:t>
            </w:r>
            <w:r w:rsidRPr="00855E90">
              <w:rPr>
                <w:rFonts w:ascii="Calibri" w:hAnsi="Calibri"/>
                <w:sz w:val="19"/>
                <w:szCs w:val="19"/>
                <w:lang w:eastAsia="et-EE"/>
              </w:rPr>
              <w:t>:</w:t>
            </w:r>
          </w:p>
        </w:tc>
        <w:tc>
          <w:tcPr>
            <w:tcW w:w="1095" w:type="dxa"/>
            <w:tcBorders>
              <w:top w:val="single" w:sz="4" w:space="0" w:color="auto"/>
            </w:tcBorders>
            <w:noWrap/>
            <w:hideMark/>
          </w:tcPr>
          <w:p w14:paraId="79C36E3A" w14:textId="77777777" w:rsidR="0078324F" w:rsidRPr="00855E90" w:rsidRDefault="0078324F" w:rsidP="003F3436">
            <w:pPr>
              <w:rPr>
                <w:rFonts w:ascii="Calibri" w:hAnsi="Calibri"/>
                <w:sz w:val="19"/>
                <w:szCs w:val="19"/>
                <w:lang w:eastAsia="et-EE"/>
              </w:rPr>
            </w:pPr>
          </w:p>
        </w:tc>
        <w:tc>
          <w:tcPr>
            <w:tcW w:w="1648" w:type="dxa"/>
            <w:gridSpan w:val="2"/>
            <w:tcBorders>
              <w:top w:val="single" w:sz="4" w:space="0" w:color="auto"/>
            </w:tcBorders>
            <w:noWrap/>
            <w:hideMark/>
          </w:tcPr>
          <w:p w14:paraId="5968A3D3" w14:textId="77777777" w:rsidR="0078324F" w:rsidRPr="00855E90" w:rsidRDefault="0078324F" w:rsidP="003F3436">
            <w:pPr>
              <w:rPr>
                <w:rFonts w:ascii="Calibri" w:hAnsi="Calibri"/>
                <w:sz w:val="19"/>
                <w:szCs w:val="19"/>
                <w:lang w:eastAsia="et-EE"/>
              </w:rPr>
            </w:pPr>
          </w:p>
        </w:tc>
        <w:tc>
          <w:tcPr>
            <w:tcW w:w="742" w:type="dxa"/>
            <w:tcBorders>
              <w:top w:val="single" w:sz="4" w:space="0" w:color="auto"/>
            </w:tcBorders>
            <w:noWrap/>
            <w:hideMark/>
          </w:tcPr>
          <w:p w14:paraId="1E61C021"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top w:val="single" w:sz="4" w:space="0" w:color="auto"/>
              <w:right w:val="single" w:sz="4" w:space="0" w:color="auto"/>
            </w:tcBorders>
            <w:noWrap/>
            <w:hideMark/>
          </w:tcPr>
          <w:p w14:paraId="271469BD"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538926BE" w14:textId="77777777" w:rsidTr="003F3436">
        <w:trPr>
          <w:trHeight w:val="342"/>
        </w:trPr>
        <w:tc>
          <w:tcPr>
            <w:tcW w:w="2593" w:type="dxa"/>
            <w:tcBorders>
              <w:left w:val="single" w:sz="4" w:space="0" w:color="auto"/>
            </w:tcBorders>
            <w:noWrap/>
            <w:hideMark/>
          </w:tcPr>
          <w:p w14:paraId="2837A614" w14:textId="77777777" w:rsidR="0078324F" w:rsidRPr="00855E90" w:rsidRDefault="0078324F" w:rsidP="003F3436">
            <w:pPr>
              <w:rPr>
                <w:rFonts w:ascii="Calibri" w:hAnsi="Calibri"/>
                <w:b/>
                <w:bCs/>
                <w:sz w:val="19"/>
                <w:szCs w:val="19"/>
                <w:lang w:eastAsia="et-EE"/>
              </w:rPr>
            </w:pPr>
          </w:p>
        </w:tc>
        <w:tc>
          <w:tcPr>
            <w:tcW w:w="1435" w:type="dxa"/>
            <w:noWrap/>
            <w:hideMark/>
          </w:tcPr>
          <w:p w14:paraId="79EB0A7B"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Karksi GMJ:</w:t>
            </w:r>
          </w:p>
        </w:tc>
        <w:tc>
          <w:tcPr>
            <w:tcW w:w="1095" w:type="dxa"/>
            <w:noWrap/>
            <w:hideMark/>
          </w:tcPr>
          <w:p w14:paraId="48FDF9E2" w14:textId="77777777" w:rsidR="0078324F" w:rsidRPr="00855E90" w:rsidRDefault="0078324F" w:rsidP="003F3436">
            <w:pPr>
              <w:rPr>
                <w:rFonts w:ascii="Calibri" w:hAnsi="Calibri"/>
                <w:sz w:val="19"/>
                <w:szCs w:val="19"/>
                <w:lang w:eastAsia="et-EE"/>
              </w:rPr>
            </w:pPr>
          </w:p>
        </w:tc>
        <w:tc>
          <w:tcPr>
            <w:tcW w:w="1648" w:type="dxa"/>
            <w:gridSpan w:val="2"/>
            <w:noWrap/>
            <w:hideMark/>
          </w:tcPr>
          <w:p w14:paraId="52682DD7" w14:textId="77777777" w:rsidR="0078324F" w:rsidRPr="00855E90" w:rsidRDefault="0078324F" w:rsidP="003F3436">
            <w:pPr>
              <w:rPr>
                <w:rFonts w:ascii="Calibri" w:hAnsi="Calibri"/>
                <w:sz w:val="19"/>
                <w:szCs w:val="19"/>
                <w:lang w:eastAsia="et-EE"/>
              </w:rPr>
            </w:pPr>
          </w:p>
        </w:tc>
        <w:tc>
          <w:tcPr>
            <w:tcW w:w="742" w:type="dxa"/>
            <w:noWrap/>
            <w:hideMark/>
          </w:tcPr>
          <w:p w14:paraId="01B369AD"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5AE9B9C8"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7269182C" w14:textId="77777777" w:rsidTr="003F3436">
        <w:trPr>
          <w:trHeight w:val="342"/>
        </w:trPr>
        <w:tc>
          <w:tcPr>
            <w:tcW w:w="2593" w:type="dxa"/>
            <w:tcBorders>
              <w:left w:val="single" w:sz="4" w:space="0" w:color="auto"/>
            </w:tcBorders>
            <w:noWrap/>
            <w:hideMark/>
          </w:tcPr>
          <w:p w14:paraId="4FA025E2" w14:textId="77777777" w:rsidR="0078324F" w:rsidRPr="00855E90" w:rsidRDefault="0078324F" w:rsidP="003F3436">
            <w:pPr>
              <w:rPr>
                <w:rFonts w:ascii="Calibri" w:hAnsi="Calibri"/>
                <w:b/>
                <w:bCs/>
                <w:sz w:val="19"/>
                <w:szCs w:val="19"/>
                <w:lang w:eastAsia="et-EE"/>
              </w:rPr>
            </w:pPr>
          </w:p>
        </w:tc>
        <w:tc>
          <w:tcPr>
            <w:tcW w:w="1435" w:type="dxa"/>
            <w:noWrap/>
            <w:hideMark/>
          </w:tcPr>
          <w:p w14:paraId="4DDA274B"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Värska GMJ:</w:t>
            </w:r>
          </w:p>
        </w:tc>
        <w:tc>
          <w:tcPr>
            <w:tcW w:w="1095" w:type="dxa"/>
            <w:noWrap/>
            <w:hideMark/>
          </w:tcPr>
          <w:p w14:paraId="45223A11" w14:textId="77777777" w:rsidR="0078324F" w:rsidRPr="00855E90" w:rsidRDefault="0078324F" w:rsidP="003F3436">
            <w:pPr>
              <w:rPr>
                <w:rFonts w:ascii="Calibri" w:hAnsi="Calibri"/>
                <w:sz w:val="19"/>
                <w:szCs w:val="19"/>
                <w:lang w:eastAsia="et-EE"/>
              </w:rPr>
            </w:pPr>
          </w:p>
        </w:tc>
        <w:tc>
          <w:tcPr>
            <w:tcW w:w="1648" w:type="dxa"/>
            <w:gridSpan w:val="2"/>
            <w:noWrap/>
            <w:hideMark/>
          </w:tcPr>
          <w:p w14:paraId="4D1A8580" w14:textId="77777777" w:rsidR="0078324F" w:rsidRPr="00855E90" w:rsidRDefault="0078324F" w:rsidP="003F3436">
            <w:pPr>
              <w:rPr>
                <w:rFonts w:ascii="Calibri" w:hAnsi="Calibri"/>
                <w:sz w:val="19"/>
                <w:szCs w:val="19"/>
                <w:lang w:eastAsia="et-EE"/>
              </w:rPr>
            </w:pPr>
          </w:p>
        </w:tc>
        <w:tc>
          <w:tcPr>
            <w:tcW w:w="742" w:type="dxa"/>
            <w:noWrap/>
            <w:hideMark/>
          </w:tcPr>
          <w:p w14:paraId="0D806BDA"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12B63056"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57A5EB92" w14:textId="77777777" w:rsidTr="003F3436">
        <w:trPr>
          <w:trHeight w:val="342"/>
        </w:trPr>
        <w:tc>
          <w:tcPr>
            <w:tcW w:w="2593" w:type="dxa"/>
            <w:tcBorders>
              <w:left w:val="single" w:sz="4" w:space="0" w:color="auto"/>
            </w:tcBorders>
            <w:noWrap/>
            <w:hideMark/>
          </w:tcPr>
          <w:p w14:paraId="44D15462" w14:textId="77777777" w:rsidR="0078324F" w:rsidRPr="00855E90" w:rsidRDefault="0078324F" w:rsidP="003F3436">
            <w:pPr>
              <w:rPr>
                <w:rFonts w:ascii="Calibri" w:hAnsi="Calibri"/>
                <w:b/>
                <w:bCs/>
                <w:sz w:val="19"/>
                <w:szCs w:val="19"/>
                <w:lang w:eastAsia="et-EE"/>
              </w:rPr>
            </w:pPr>
          </w:p>
        </w:tc>
        <w:tc>
          <w:tcPr>
            <w:tcW w:w="2530" w:type="dxa"/>
            <w:gridSpan w:val="2"/>
            <w:noWrap/>
            <w:hideMark/>
          </w:tcPr>
          <w:p w14:paraId="2D9F0BF2"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Narva GMJ:</w:t>
            </w:r>
          </w:p>
        </w:tc>
        <w:tc>
          <w:tcPr>
            <w:tcW w:w="1648" w:type="dxa"/>
            <w:gridSpan w:val="2"/>
            <w:noWrap/>
            <w:hideMark/>
          </w:tcPr>
          <w:p w14:paraId="4999FC4F" w14:textId="77777777" w:rsidR="0078324F" w:rsidRPr="00855E90" w:rsidRDefault="0078324F" w:rsidP="003F3436">
            <w:pPr>
              <w:rPr>
                <w:rFonts w:ascii="Calibri" w:hAnsi="Calibri"/>
                <w:sz w:val="19"/>
                <w:szCs w:val="19"/>
                <w:lang w:eastAsia="et-EE"/>
              </w:rPr>
            </w:pPr>
          </w:p>
        </w:tc>
        <w:tc>
          <w:tcPr>
            <w:tcW w:w="742" w:type="dxa"/>
            <w:noWrap/>
            <w:hideMark/>
          </w:tcPr>
          <w:p w14:paraId="337141C9"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1AF582C1"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11E2BD57" w14:textId="77777777" w:rsidTr="003F3436">
        <w:trPr>
          <w:trHeight w:val="342"/>
        </w:trPr>
        <w:tc>
          <w:tcPr>
            <w:tcW w:w="2593" w:type="dxa"/>
            <w:tcBorders>
              <w:left w:val="single" w:sz="4" w:space="0" w:color="auto"/>
            </w:tcBorders>
            <w:noWrap/>
            <w:hideMark/>
          </w:tcPr>
          <w:p w14:paraId="134B287E" w14:textId="77777777" w:rsidR="0078324F" w:rsidRPr="00855E90" w:rsidRDefault="0078324F" w:rsidP="003F3436">
            <w:pPr>
              <w:rPr>
                <w:rFonts w:ascii="Calibri" w:hAnsi="Calibri"/>
                <w:b/>
                <w:bCs/>
                <w:sz w:val="19"/>
                <w:szCs w:val="19"/>
                <w:lang w:eastAsia="et-EE"/>
              </w:rPr>
            </w:pPr>
          </w:p>
        </w:tc>
        <w:tc>
          <w:tcPr>
            <w:tcW w:w="1435" w:type="dxa"/>
            <w:noWrap/>
            <w:hideMark/>
          </w:tcPr>
          <w:p w14:paraId="455D2531"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Misso GJJ:</w:t>
            </w:r>
          </w:p>
        </w:tc>
        <w:tc>
          <w:tcPr>
            <w:tcW w:w="1095" w:type="dxa"/>
            <w:noWrap/>
            <w:hideMark/>
          </w:tcPr>
          <w:p w14:paraId="2168A437" w14:textId="77777777" w:rsidR="0078324F" w:rsidRPr="00855E90" w:rsidRDefault="0078324F" w:rsidP="003F3436">
            <w:pPr>
              <w:rPr>
                <w:rFonts w:ascii="Calibri" w:hAnsi="Calibri"/>
                <w:sz w:val="19"/>
                <w:szCs w:val="19"/>
                <w:lang w:eastAsia="et-EE"/>
              </w:rPr>
            </w:pPr>
          </w:p>
        </w:tc>
        <w:tc>
          <w:tcPr>
            <w:tcW w:w="1648" w:type="dxa"/>
            <w:gridSpan w:val="2"/>
            <w:noWrap/>
            <w:hideMark/>
          </w:tcPr>
          <w:p w14:paraId="46709C89" w14:textId="77777777" w:rsidR="0078324F" w:rsidRPr="00855E90" w:rsidRDefault="0078324F" w:rsidP="003F3436">
            <w:pPr>
              <w:rPr>
                <w:rFonts w:ascii="Calibri" w:hAnsi="Calibri"/>
                <w:sz w:val="19"/>
                <w:szCs w:val="19"/>
                <w:lang w:eastAsia="et-EE"/>
              </w:rPr>
            </w:pPr>
          </w:p>
        </w:tc>
        <w:tc>
          <w:tcPr>
            <w:tcW w:w="742" w:type="dxa"/>
            <w:noWrap/>
            <w:hideMark/>
          </w:tcPr>
          <w:p w14:paraId="69320357"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3EB71D10"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0BDAE4BE" w14:textId="77777777" w:rsidTr="003F3436">
        <w:trPr>
          <w:trHeight w:val="342"/>
        </w:trPr>
        <w:tc>
          <w:tcPr>
            <w:tcW w:w="2593" w:type="dxa"/>
            <w:tcBorders>
              <w:left w:val="single" w:sz="4" w:space="0" w:color="auto"/>
            </w:tcBorders>
            <w:noWrap/>
            <w:hideMark/>
          </w:tcPr>
          <w:p w14:paraId="428673DE" w14:textId="77777777" w:rsidR="0078324F" w:rsidRPr="00855E90" w:rsidRDefault="0078324F" w:rsidP="003F3436">
            <w:pPr>
              <w:rPr>
                <w:rFonts w:ascii="Calibri" w:hAnsi="Calibri"/>
                <w:sz w:val="19"/>
                <w:szCs w:val="19"/>
                <w:lang w:eastAsia="et-EE"/>
              </w:rPr>
            </w:pPr>
          </w:p>
        </w:tc>
        <w:tc>
          <w:tcPr>
            <w:tcW w:w="4178" w:type="dxa"/>
            <w:gridSpan w:val="4"/>
            <w:noWrap/>
            <w:hideMark/>
          </w:tcPr>
          <w:p w14:paraId="3B17ED81"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Kuu keskmine ülemine kütteväärtus:</w:t>
            </w:r>
          </w:p>
        </w:tc>
        <w:tc>
          <w:tcPr>
            <w:tcW w:w="742" w:type="dxa"/>
            <w:noWrap/>
            <w:hideMark/>
          </w:tcPr>
          <w:p w14:paraId="1FFF503F"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MJ/m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20B64752" w14:textId="77777777" w:rsidR="0078324F" w:rsidRPr="00855E90" w:rsidRDefault="0078324F" w:rsidP="003F3436">
            <w:pPr>
              <w:rPr>
                <w:rFonts w:ascii="Calibri" w:hAnsi="Calibri"/>
                <w:sz w:val="19"/>
                <w:szCs w:val="19"/>
                <w:lang w:eastAsia="et-EE"/>
              </w:rPr>
            </w:pPr>
          </w:p>
        </w:tc>
      </w:tr>
      <w:tr w:rsidR="0078324F" w:rsidRPr="00855E90" w14:paraId="35C4DA6F" w14:textId="77777777" w:rsidTr="003F3436">
        <w:trPr>
          <w:trHeight w:val="342"/>
        </w:trPr>
        <w:tc>
          <w:tcPr>
            <w:tcW w:w="6771" w:type="dxa"/>
            <w:gridSpan w:val="5"/>
            <w:tcBorders>
              <w:left w:val="single" w:sz="4" w:space="0" w:color="auto"/>
            </w:tcBorders>
            <w:noWrap/>
            <w:hideMark/>
          </w:tcPr>
          <w:p w14:paraId="6785F93B"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 xml:space="preserve">2. </w:t>
            </w:r>
            <w:r w:rsidRPr="00855E90">
              <w:rPr>
                <w:rFonts w:ascii="Calibri" w:hAnsi="Calibri"/>
                <w:b/>
                <w:sz w:val="19"/>
                <w:szCs w:val="19"/>
                <w:lang w:eastAsia="et-EE"/>
              </w:rPr>
              <w:t>Tehingud riigisisese virtuaalse kauplemispunkti kaudu</w:t>
            </w:r>
          </w:p>
        </w:tc>
        <w:tc>
          <w:tcPr>
            <w:tcW w:w="742" w:type="dxa"/>
            <w:noWrap/>
            <w:hideMark/>
          </w:tcPr>
          <w:p w14:paraId="19B72CB8"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233B51FB"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0B0A028A" w14:textId="77777777" w:rsidTr="003F3436">
        <w:trPr>
          <w:trHeight w:val="298"/>
        </w:trPr>
        <w:tc>
          <w:tcPr>
            <w:tcW w:w="5123" w:type="dxa"/>
            <w:gridSpan w:val="3"/>
            <w:tcBorders>
              <w:left w:val="single" w:sz="4" w:space="0" w:color="auto"/>
            </w:tcBorders>
            <w:noWrap/>
            <w:hideMark/>
          </w:tcPr>
          <w:p w14:paraId="5BFC9C67" w14:textId="77777777" w:rsidR="0078324F" w:rsidRPr="00855E90" w:rsidRDefault="0078324F" w:rsidP="003F3436">
            <w:pPr>
              <w:jc w:val="center"/>
              <w:rPr>
                <w:rFonts w:ascii="Calibri" w:hAnsi="Calibri"/>
                <w:b/>
                <w:sz w:val="19"/>
                <w:szCs w:val="19"/>
                <w:lang w:eastAsia="et-EE"/>
              </w:rPr>
            </w:pPr>
            <w:r w:rsidRPr="00855E90">
              <w:rPr>
                <w:rFonts w:ascii="Calibri" w:hAnsi="Calibri"/>
                <w:b/>
                <w:sz w:val="19"/>
                <w:szCs w:val="19"/>
                <w:lang w:eastAsia="et-EE"/>
              </w:rPr>
              <w:t xml:space="preserve">                           </w:t>
            </w:r>
            <w:r w:rsidRPr="00855E90">
              <w:rPr>
                <w:rFonts w:ascii="Calibri" w:hAnsi="Calibri"/>
                <w:sz w:val="19"/>
                <w:szCs w:val="19"/>
                <w:lang w:eastAsia="et-EE"/>
              </w:rPr>
              <w:t>Bilansiportfelli sisenenud kogus</w:t>
            </w:r>
          </w:p>
        </w:tc>
        <w:tc>
          <w:tcPr>
            <w:tcW w:w="1648" w:type="dxa"/>
            <w:gridSpan w:val="2"/>
            <w:noWrap/>
            <w:hideMark/>
          </w:tcPr>
          <w:p w14:paraId="05091195" w14:textId="77777777" w:rsidR="0078324F" w:rsidRPr="00855E90" w:rsidRDefault="0078324F" w:rsidP="003F3436">
            <w:pPr>
              <w:rPr>
                <w:rFonts w:ascii="Calibri" w:hAnsi="Calibri"/>
                <w:sz w:val="19"/>
                <w:szCs w:val="19"/>
                <w:lang w:eastAsia="et-EE"/>
              </w:rPr>
            </w:pPr>
          </w:p>
        </w:tc>
        <w:tc>
          <w:tcPr>
            <w:tcW w:w="742" w:type="dxa"/>
            <w:noWrap/>
            <w:hideMark/>
          </w:tcPr>
          <w:p w14:paraId="47F445C3"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0125325E"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2EB97D15" w14:textId="77777777" w:rsidTr="003F3436">
        <w:trPr>
          <w:trHeight w:val="298"/>
        </w:trPr>
        <w:tc>
          <w:tcPr>
            <w:tcW w:w="6771" w:type="dxa"/>
            <w:gridSpan w:val="5"/>
            <w:tcBorders>
              <w:left w:val="single" w:sz="4" w:space="0" w:color="auto"/>
            </w:tcBorders>
            <w:noWrap/>
            <w:hideMark/>
          </w:tcPr>
          <w:p w14:paraId="1A101911" w14:textId="77777777" w:rsidR="0078324F" w:rsidRPr="00855E90" w:rsidRDefault="0078324F" w:rsidP="003F3436">
            <w:pPr>
              <w:jc w:val="center"/>
              <w:rPr>
                <w:rFonts w:ascii="Calibri" w:hAnsi="Calibri"/>
                <w:b/>
                <w:sz w:val="19"/>
                <w:szCs w:val="19"/>
                <w:lang w:eastAsia="et-EE"/>
              </w:rPr>
            </w:pPr>
            <w:r w:rsidRPr="00855E90">
              <w:rPr>
                <w:rFonts w:ascii="Calibri" w:hAnsi="Calibri"/>
                <w:sz w:val="19"/>
                <w:szCs w:val="19"/>
                <w:lang w:eastAsia="et-EE"/>
              </w:rPr>
              <w:t xml:space="preserve">                  Bilansiportfellist väljunud kogus</w:t>
            </w:r>
          </w:p>
        </w:tc>
        <w:tc>
          <w:tcPr>
            <w:tcW w:w="742" w:type="dxa"/>
            <w:noWrap/>
            <w:hideMark/>
          </w:tcPr>
          <w:p w14:paraId="769E513D" w14:textId="77777777" w:rsidR="0078324F" w:rsidRPr="00855E90" w:rsidRDefault="0078324F" w:rsidP="003F3436">
            <w:pPr>
              <w:rPr>
                <w:rFonts w:ascii="Calibri" w:hAnsi="Calibri"/>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329F923A"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58DCD076" w14:textId="77777777" w:rsidTr="003F3436">
        <w:trPr>
          <w:trHeight w:val="283"/>
        </w:trPr>
        <w:tc>
          <w:tcPr>
            <w:tcW w:w="5123" w:type="dxa"/>
            <w:gridSpan w:val="3"/>
            <w:tcBorders>
              <w:left w:val="single" w:sz="4" w:space="0" w:color="auto"/>
            </w:tcBorders>
            <w:noWrap/>
            <w:hideMark/>
          </w:tcPr>
          <w:p w14:paraId="1D006972" w14:textId="77777777" w:rsidR="0078324F" w:rsidRPr="00855E90" w:rsidRDefault="0078324F" w:rsidP="003F3436">
            <w:pPr>
              <w:rPr>
                <w:rFonts w:ascii="Calibri" w:hAnsi="Calibri"/>
                <w:b/>
                <w:sz w:val="19"/>
                <w:szCs w:val="19"/>
                <w:lang w:eastAsia="et-EE"/>
              </w:rPr>
            </w:pPr>
            <w:r w:rsidRPr="00855E90">
              <w:rPr>
                <w:rFonts w:ascii="Calibri" w:hAnsi="Calibri"/>
                <w:b/>
                <w:sz w:val="19"/>
                <w:szCs w:val="19"/>
                <w:lang w:eastAsia="et-EE"/>
              </w:rPr>
              <w:t xml:space="preserve">3. Sisemaiselt bilansiportfelli jaotatud gaas läbi GJJ-de: </w:t>
            </w:r>
          </w:p>
        </w:tc>
        <w:tc>
          <w:tcPr>
            <w:tcW w:w="1648" w:type="dxa"/>
            <w:gridSpan w:val="2"/>
            <w:noWrap/>
            <w:hideMark/>
          </w:tcPr>
          <w:p w14:paraId="33D9F396" w14:textId="77777777" w:rsidR="0078324F" w:rsidRPr="00855E90" w:rsidRDefault="0078324F" w:rsidP="003F3436">
            <w:pPr>
              <w:rPr>
                <w:rFonts w:ascii="Calibri" w:hAnsi="Calibri"/>
                <w:sz w:val="19"/>
                <w:szCs w:val="19"/>
                <w:lang w:eastAsia="et-EE"/>
              </w:rPr>
            </w:pPr>
          </w:p>
        </w:tc>
        <w:tc>
          <w:tcPr>
            <w:tcW w:w="742" w:type="dxa"/>
            <w:noWrap/>
            <w:hideMark/>
          </w:tcPr>
          <w:p w14:paraId="4B628BAC" w14:textId="77777777" w:rsidR="0078324F" w:rsidRPr="00855E90" w:rsidRDefault="0078324F" w:rsidP="003F3436">
            <w:pPr>
              <w:rPr>
                <w:rFonts w:ascii="Calibri" w:hAnsi="Calibri"/>
                <w:sz w:val="19"/>
                <w:szCs w:val="19"/>
                <w:lang w:eastAsia="et-EE"/>
              </w:rPr>
            </w:pPr>
          </w:p>
        </w:tc>
        <w:tc>
          <w:tcPr>
            <w:tcW w:w="1088" w:type="dxa"/>
            <w:tcBorders>
              <w:right w:val="single" w:sz="4" w:space="0" w:color="auto"/>
            </w:tcBorders>
            <w:noWrap/>
            <w:hideMark/>
          </w:tcPr>
          <w:p w14:paraId="1E951895" w14:textId="77777777" w:rsidR="0078324F" w:rsidRPr="00855E90" w:rsidRDefault="0078324F" w:rsidP="003F3436">
            <w:pPr>
              <w:rPr>
                <w:rFonts w:ascii="Calibri" w:hAnsi="Calibri"/>
                <w:sz w:val="19"/>
                <w:szCs w:val="19"/>
                <w:lang w:eastAsia="et-EE"/>
              </w:rPr>
            </w:pPr>
          </w:p>
        </w:tc>
      </w:tr>
      <w:tr w:rsidR="0078324F" w:rsidRPr="00855E90" w14:paraId="76ACD951" w14:textId="77777777" w:rsidTr="003F3436">
        <w:trPr>
          <w:trHeight w:val="342"/>
        </w:trPr>
        <w:tc>
          <w:tcPr>
            <w:tcW w:w="5123" w:type="dxa"/>
            <w:gridSpan w:val="3"/>
            <w:tcBorders>
              <w:left w:val="single" w:sz="4" w:space="0" w:color="auto"/>
            </w:tcBorders>
            <w:noWrap/>
            <w:hideMark/>
          </w:tcPr>
          <w:p w14:paraId="2A3631E2" w14:textId="77777777" w:rsidR="0078324F" w:rsidRPr="00855E90" w:rsidRDefault="0078324F" w:rsidP="003F3436">
            <w:pPr>
              <w:jc w:val="right"/>
              <w:rPr>
                <w:rFonts w:ascii="Calibri" w:hAnsi="Calibri"/>
                <w:b/>
                <w:sz w:val="19"/>
                <w:szCs w:val="19"/>
                <w:lang w:eastAsia="et-EE"/>
              </w:rPr>
            </w:pPr>
            <w:r w:rsidRPr="00855E90">
              <w:rPr>
                <w:rFonts w:ascii="Calibri" w:hAnsi="Calibri"/>
                <w:sz w:val="19"/>
                <w:szCs w:val="19"/>
                <w:lang w:eastAsia="et-EE"/>
              </w:rPr>
              <w:t xml:space="preserve">5.1.Bilansiportfelli sisse arvatud mõõtepunktidest kogused (+)          </w:t>
            </w:r>
          </w:p>
        </w:tc>
        <w:tc>
          <w:tcPr>
            <w:tcW w:w="1648" w:type="dxa"/>
            <w:gridSpan w:val="2"/>
            <w:noWrap/>
            <w:hideMark/>
          </w:tcPr>
          <w:p w14:paraId="7C247DF8" w14:textId="77777777" w:rsidR="0078324F" w:rsidRPr="00855E90" w:rsidRDefault="0078324F" w:rsidP="003F3436">
            <w:pPr>
              <w:rPr>
                <w:rFonts w:ascii="Calibri" w:hAnsi="Calibri"/>
                <w:sz w:val="19"/>
                <w:szCs w:val="19"/>
                <w:lang w:eastAsia="et-EE"/>
              </w:rPr>
            </w:pPr>
          </w:p>
        </w:tc>
        <w:tc>
          <w:tcPr>
            <w:tcW w:w="742" w:type="dxa"/>
            <w:noWrap/>
            <w:hideMark/>
          </w:tcPr>
          <w:p w14:paraId="1F018F41"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19E16358"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51704F20" w14:textId="77777777" w:rsidTr="003F3436">
        <w:trPr>
          <w:trHeight w:val="342"/>
        </w:trPr>
        <w:tc>
          <w:tcPr>
            <w:tcW w:w="6771" w:type="dxa"/>
            <w:gridSpan w:val="5"/>
            <w:tcBorders>
              <w:left w:val="single" w:sz="4" w:space="0" w:color="auto"/>
            </w:tcBorders>
            <w:noWrap/>
            <w:hideMark/>
          </w:tcPr>
          <w:p w14:paraId="6019FB06" w14:textId="77777777" w:rsidR="0078324F" w:rsidRPr="00855E90" w:rsidRDefault="0078324F" w:rsidP="003F3436">
            <w:pPr>
              <w:jc w:val="right"/>
              <w:rPr>
                <w:rFonts w:ascii="Calibri" w:hAnsi="Calibri"/>
                <w:b/>
                <w:sz w:val="19"/>
                <w:szCs w:val="19"/>
                <w:lang w:eastAsia="et-EE"/>
              </w:rPr>
            </w:pPr>
            <w:r w:rsidRPr="00855E90">
              <w:rPr>
                <w:rFonts w:ascii="Calibri" w:hAnsi="Calibri"/>
                <w:sz w:val="19"/>
                <w:szCs w:val="19"/>
                <w:lang w:eastAsia="et-EE"/>
              </w:rPr>
              <w:t xml:space="preserve">5.2.Bilansiportfellist välja arvatud jaotusvõrkude mõõtepunktidest kogused (-)          </w:t>
            </w:r>
          </w:p>
        </w:tc>
        <w:tc>
          <w:tcPr>
            <w:tcW w:w="742" w:type="dxa"/>
            <w:noWrap/>
            <w:hideMark/>
          </w:tcPr>
          <w:p w14:paraId="5FC00618"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64B6BCA7"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2F2A048C" w14:textId="77777777" w:rsidTr="003F3436">
        <w:trPr>
          <w:trHeight w:val="283"/>
        </w:trPr>
        <w:tc>
          <w:tcPr>
            <w:tcW w:w="2593" w:type="dxa"/>
            <w:tcBorders>
              <w:left w:val="single" w:sz="4" w:space="0" w:color="auto"/>
            </w:tcBorders>
            <w:noWrap/>
            <w:hideMark/>
          </w:tcPr>
          <w:p w14:paraId="5C984D26" w14:textId="77777777" w:rsidR="0078324F" w:rsidRPr="00855E90" w:rsidRDefault="0078324F" w:rsidP="003F3436">
            <w:pPr>
              <w:rPr>
                <w:rFonts w:ascii="Calibri" w:hAnsi="Calibri"/>
                <w:b/>
                <w:sz w:val="19"/>
                <w:szCs w:val="19"/>
                <w:lang w:eastAsia="et-EE"/>
              </w:rPr>
            </w:pPr>
            <w:r w:rsidRPr="00855E90">
              <w:rPr>
                <w:rFonts w:ascii="Calibri" w:hAnsi="Calibri"/>
                <w:b/>
                <w:sz w:val="19"/>
                <w:szCs w:val="19"/>
                <w:lang w:eastAsia="et-EE"/>
              </w:rPr>
              <w:t>4. Bilansihalduri bilanss:</w:t>
            </w:r>
          </w:p>
        </w:tc>
        <w:tc>
          <w:tcPr>
            <w:tcW w:w="1435" w:type="dxa"/>
            <w:noWrap/>
            <w:hideMark/>
          </w:tcPr>
          <w:p w14:paraId="59D4926E" w14:textId="77777777" w:rsidR="0078324F" w:rsidRPr="00855E90" w:rsidRDefault="0078324F" w:rsidP="003F3436">
            <w:pPr>
              <w:rPr>
                <w:rFonts w:ascii="Calibri" w:hAnsi="Calibri"/>
                <w:sz w:val="19"/>
                <w:szCs w:val="19"/>
                <w:lang w:eastAsia="et-EE"/>
              </w:rPr>
            </w:pPr>
          </w:p>
        </w:tc>
        <w:tc>
          <w:tcPr>
            <w:tcW w:w="2459" w:type="dxa"/>
            <w:gridSpan w:val="2"/>
            <w:noWrap/>
            <w:hideMark/>
          </w:tcPr>
          <w:p w14:paraId="4B0267D1" w14:textId="77777777" w:rsidR="0078324F" w:rsidRPr="00855E90" w:rsidRDefault="0078324F" w:rsidP="003F3436">
            <w:pPr>
              <w:rPr>
                <w:rFonts w:ascii="Calibri" w:hAnsi="Calibri"/>
                <w:sz w:val="19"/>
                <w:szCs w:val="19"/>
                <w:lang w:eastAsia="et-EE"/>
              </w:rPr>
            </w:pPr>
          </w:p>
        </w:tc>
        <w:tc>
          <w:tcPr>
            <w:tcW w:w="284" w:type="dxa"/>
            <w:noWrap/>
            <w:hideMark/>
          </w:tcPr>
          <w:p w14:paraId="36559F4F" w14:textId="77777777" w:rsidR="0078324F" w:rsidRPr="00855E90" w:rsidRDefault="0078324F" w:rsidP="003F3436">
            <w:pPr>
              <w:rPr>
                <w:rFonts w:ascii="Calibri" w:hAnsi="Calibri"/>
                <w:sz w:val="19"/>
                <w:szCs w:val="19"/>
                <w:lang w:eastAsia="et-EE"/>
              </w:rPr>
            </w:pPr>
          </w:p>
        </w:tc>
        <w:tc>
          <w:tcPr>
            <w:tcW w:w="742" w:type="dxa"/>
            <w:noWrap/>
            <w:hideMark/>
          </w:tcPr>
          <w:p w14:paraId="0DCD6023" w14:textId="77777777" w:rsidR="0078324F" w:rsidRPr="00855E90" w:rsidRDefault="0078324F" w:rsidP="003F3436">
            <w:pPr>
              <w:rPr>
                <w:rFonts w:ascii="Calibri" w:hAnsi="Calibri"/>
                <w:sz w:val="19"/>
                <w:szCs w:val="19"/>
                <w:lang w:eastAsia="et-EE"/>
              </w:rPr>
            </w:pPr>
          </w:p>
        </w:tc>
        <w:tc>
          <w:tcPr>
            <w:tcW w:w="1088" w:type="dxa"/>
            <w:tcBorders>
              <w:right w:val="single" w:sz="4" w:space="0" w:color="auto"/>
            </w:tcBorders>
            <w:noWrap/>
            <w:hideMark/>
          </w:tcPr>
          <w:p w14:paraId="1AEDC84D" w14:textId="77777777" w:rsidR="0078324F" w:rsidRPr="00855E90" w:rsidRDefault="0078324F" w:rsidP="003F3436">
            <w:pPr>
              <w:rPr>
                <w:rFonts w:ascii="Calibri" w:hAnsi="Calibri"/>
                <w:sz w:val="19"/>
                <w:szCs w:val="19"/>
                <w:lang w:eastAsia="et-EE"/>
              </w:rPr>
            </w:pPr>
          </w:p>
        </w:tc>
      </w:tr>
      <w:tr w:rsidR="0078324F" w:rsidRPr="00855E90" w14:paraId="32C5891D" w14:textId="77777777" w:rsidTr="003F3436">
        <w:trPr>
          <w:trHeight w:val="342"/>
        </w:trPr>
        <w:tc>
          <w:tcPr>
            <w:tcW w:w="2593" w:type="dxa"/>
            <w:tcBorders>
              <w:left w:val="single" w:sz="4" w:space="0" w:color="auto"/>
            </w:tcBorders>
            <w:noWrap/>
            <w:hideMark/>
          </w:tcPr>
          <w:p w14:paraId="79FD28C7" w14:textId="77777777" w:rsidR="0078324F" w:rsidRPr="00855E90" w:rsidRDefault="0078324F" w:rsidP="003F3436">
            <w:pPr>
              <w:rPr>
                <w:rFonts w:ascii="Calibri" w:hAnsi="Calibri"/>
                <w:sz w:val="19"/>
                <w:szCs w:val="19"/>
                <w:lang w:eastAsia="et-EE"/>
              </w:rPr>
            </w:pPr>
          </w:p>
        </w:tc>
        <w:tc>
          <w:tcPr>
            <w:tcW w:w="3894" w:type="dxa"/>
            <w:gridSpan w:val="3"/>
            <w:noWrap/>
            <w:hideMark/>
          </w:tcPr>
          <w:p w14:paraId="001243CC"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 xml:space="preserve">Bilansiportfelli sisenenud </w:t>
            </w:r>
            <w:r>
              <w:rPr>
                <w:rFonts w:ascii="Calibri" w:hAnsi="Calibri"/>
                <w:sz w:val="19"/>
                <w:szCs w:val="19"/>
                <w:lang w:eastAsia="et-EE"/>
              </w:rPr>
              <w:t xml:space="preserve">kogus </w:t>
            </w:r>
          </w:p>
        </w:tc>
        <w:tc>
          <w:tcPr>
            <w:tcW w:w="284" w:type="dxa"/>
            <w:noWrap/>
            <w:hideMark/>
          </w:tcPr>
          <w:p w14:paraId="57BF92FE" w14:textId="77777777" w:rsidR="0078324F" w:rsidRPr="00855E90" w:rsidRDefault="0078324F" w:rsidP="003F3436">
            <w:pPr>
              <w:rPr>
                <w:rFonts w:ascii="Calibri" w:hAnsi="Calibri"/>
                <w:b/>
                <w:bCs/>
                <w:sz w:val="19"/>
                <w:szCs w:val="19"/>
                <w:lang w:eastAsia="et-EE"/>
              </w:rPr>
            </w:pPr>
          </w:p>
        </w:tc>
        <w:tc>
          <w:tcPr>
            <w:tcW w:w="742" w:type="dxa"/>
            <w:noWrap/>
            <w:hideMark/>
          </w:tcPr>
          <w:p w14:paraId="6B7708B8"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50965847"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7E84C7BA" w14:textId="77777777" w:rsidTr="003F3436">
        <w:trPr>
          <w:trHeight w:val="342"/>
        </w:trPr>
        <w:tc>
          <w:tcPr>
            <w:tcW w:w="2593" w:type="dxa"/>
            <w:tcBorders>
              <w:left w:val="single" w:sz="4" w:space="0" w:color="auto"/>
            </w:tcBorders>
            <w:noWrap/>
            <w:hideMark/>
          </w:tcPr>
          <w:p w14:paraId="5F29F7E6" w14:textId="77777777" w:rsidR="0078324F" w:rsidRPr="00855E90" w:rsidRDefault="0078324F" w:rsidP="003F3436">
            <w:pPr>
              <w:rPr>
                <w:rFonts w:ascii="Calibri" w:hAnsi="Calibri"/>
                <w:sz w:val="19"/>
                <w:szCs w:val="19"/>
                <w:lang w:eastAsia="et-EE"/>
              </w:rPr>
            </w:pPr>
          </w:p>
        </w:tc>
        <w:tc>
          <w:tcPr>
            <w:tcW w:w="4178" w:type="dxa"/>
            <w:gridSpan w:val="4"/>
            <w:noWrap/>
            <w:hideMark/>
          </w:tcPr>
          <w:p w14:paraId="68180EA4"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Bilansiportfellist väljunud kogus</w:t>
            </w:r>
          </w:p>
        </w:tc>
        <w:tc>
          <w:tcPr>
            <w:tcW w:w="742" w:type="dxa"/>
            <w:noWrap/>
            <w:hideMark/>
          </w:tcPr>
          <w:p w14:paraId="7DF68C7B"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767841E4"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182D2AB0" w14:textId="77777777" w:rsidTr="003F3436">
        <w:trPr>
          <w:trHeight w:val="342"/>
        </w:trPr>
        <w:tc>
          <w:tcPr>
            <w:tcW w:w="2593" w:type="dxa"/>
            <w:tcBorders>
              <w:left w:val="single" w:sz="4" w:space="0" w:color="auto"/>
            </w:tcBorders>
            <w:noWrap/>
            <w:hideMark/>
          </w:tcPr>
          <w:p w14:paraId="46EF2D2C" w14:textId="77777777" w:rsidR="0078324F" w:rsidRPr="00855E90" w:rsidRDefault="0078324F" w:rsidP="003F3436">
            <w:pPr>
              <w:rPr>
                <w:rFonts w:ascii="Calibri" w:hAnsi="Calibri"/>
                <w:b/>
                <w:sz w:val="19"/>
                <w:szCs w:val="19"/>
                <w:lang w:eastAsia="et-EE"/>
              </w:rPr>
            </w:pPr>
            <w:r w:rsidRPr="00855E90">
              <w:rPr>
                <w:rFonts w:ascii="Calibri" w:hAnsi="Calibri"/>
                <w:b/>
                <w:sz w:val="19"/>
                <w:szCs w:val="19"/>
                <w:lang w:eastAsia="et-EE"/>
              </w:rPr>
              <w:t>5. Bilansigaasi akt:</w:t>
            </w:r>
          </w:p>
        </w:tc>
        <w:tc>
          <w:tcPr>
            <w:tcW w:w="3894" w:type="dxa"/>
            <w:gridSpan w:val="3"/>
            <w:noWrap/>
            <w:hideMark/>
          </w:tcPr>
          <w:p w14:paraId="60A4BB89"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Bil</w:t>
            </w:r>
            <w:r>
              <w:rPr>
                <w:rFonts w:ascii="Calibri" w:hAnsi="Calibri"/>
                <w:sz w:val="19"/>
                <w:szCs w:val="19"/>
                <w:lang w:eastAsia="et-EE"/>
              </w:rPr>
              <w:t xml:space="preserve">ansigaasi müük </w:t>
            </w:r>
            <w:r w:rsidRPr="00855E90">
              <w:rPr>
                <w:rFonts w:ascii="Calibri" w:hAnsi="Calibri"/>
                <w:sz w:val="19"/>
                <w:szCs w:val="19"/>
                <w:lang w:eastAsia="et-EE"/>
              </w:rPr>
              <w:t>bilansihaldurile</w:t>
            </w:r>
          </w:p>
        </w:tc>
        <w:tc>
          <w:tcPr>
            <w:tcW w:w="284" w:type="dxa"/>
            <w:noWrap/>
            <w:hideMark/>
          </w:tcPr>
          <w:p w14:paraId="2ABB6CB5" w14:textId="77777777" w:rsidR="0078324F" w:rsidRPr="00855E90" w:rsidRDefault="0078324F" w:rsidP="003F3436">
            <w:pPr>
              <w:rPr>
                <w:rFonts w:ascii="Calibri" w:hAnsi="Calibri"/>
                <w:sz w:val="19"/>
                <w:szCs w:val="19"/>
                <w:lang w:eastAsia="et-EE"/>
              </w:rPr>
            </w:pPr>
          </w:p>
        </w:tc>
        <w:tc>
          <w:tcPr>
            <w:tcW w:w="742" w:type="dxa"/>
            <w:noWrap/>
            <w:hideMark/>
          </w:tcPr>
          <w:p w14:paraId="734631D8"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66F3205B"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721DD720" w14:textId="77777777" w:rsidTr="003F3436">
        <w:trPr>
          <w:trHeight w:val="342"/>
        </w:trPr>
        <w:tc>
          <w:tcPr>
            <w:tcW w:w="2593" w:type="dxa"/>
            <w:tcBorders>
              <w:left w:val="single" w:sz="4" w:space="0" w:color="auto"/>
              <w:bottom w:val="single" w:sz="4" w:space="0" w:color="auto"/>
            </w:tcBorders>
            <w:noWrap/>
            <w:hideMark/>
          </w:tcPr>
          <w:p w14:paraId="17CB5D6F" w14:textId="77777777" w:rsidR="0078324F" w:rsidRPr="00855E90" w:rsidRDefault="0078324F" w:rsidP="003F3436">
            <w:pPr>
              <w:rPr>
                <w:rFonts w:ascii="Calibri" w:hAnsi="Calibri"/>
                <w:sz w:val="19"/>
                <w:szCs w:val="19"/>
                <w:lang w:eastAsia="et-EE"/>
              </w:rPr>
            </w:pPr>
          </w:p>
        </w:tc>
        <w:tc>
          <w:tcPr>
            <w:tcW w:w="3894" w:type="dxa"/>
            <w:gridSpan w:val="3"/>
            <w:tcBorders>
              <w:bottom w:val="single" w:sz="4" w:space="0" w:color="auto"/>
            </w:tcBorders>
            <w:noWrap/>
            <w:hideMark/>
          </w:tcPr>
          <w:p w14:paraId="6FCC2757"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Bilansigaasi ost bilansihaldurilt</w:t>
            </w:r>
          </w:p>
        </w:tc>
        <w:tc>
          <w:tcPr>
            <w:tcW w:w="284" w:type="dxa"/>
            <w:tcBorders>
              <w:bottom w:val="single" w:sz="4" w:space="0" w:color="auto"/>
            </w:tcBorders>
            <w:noWrap/>
            <w:hideMark/>
          </w:tcPr>
          <w:p w14:paraId="060E2168" w14:textId="77777777" w:rsidR="0078324F" w:rsidRPr="00855E90" w:rsidRDefault="0078324F" w:rsidP="003F3436">
            <w:pPr>
              <w:rPr>
                <w:rFonts w:ascii="Calibri" w:hAnsi="Calibri"/>
                <w:sz w:val="19"/>
                <w:szCs w:val="19"/>
                <w:lang w:eastAsia="et-EE"/>
              </w:rPr>
            </w:pPr>
          </w:p>
        </w:tc>
        <w:tc>
          <w:tcPr>
            <w:tcW w:w="742" w:type="dxa"/>
            <w:tcBorders>
              <w:bottom w:val="single" w:sz="4" w:space="0" w:color="auto"/>
            </w:tcBorders>
            <w:noWrap/>
            <w:hideMark/>
          </w:tcPr>
          <w:p w14:paraId="67243C5D"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bottom w:val="single" w:sz="4" w:space="0" w:color="auto"/>
              <w:right w:val="single" w:sz="4" w:space="0" w:color="auto"/>
            </w:tcBorders>
            <w:noWrap/>
            <w:hideMark/>
          </w:tcPr>
          <w:p w14:paraId="742CB4B7"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bl>
    <w:p w14:paraId="7DD2D032" w14:textId="77777777" w:rsidR="0078324F" w:rsidRDefault="0078324F" w:rsidP="0078324F"/>
    <w:p w14:paraId="1B8A0BD2" w14:textId="77777777" w:rsidR="003F3436" w:rsidRPr="00B30BE7" w:rsidRDefault="003F3436" w:rsidP="003F3436">
      <w:pPr>
        <w:jc w:val="both"/>
        <w:rPr>
          <w:rFonts w:ascii="Calibri" w:hAnsi="Calibri"/>
          <w:b/>
          <w:sz w:val="20"/>
          <w:szCs w:val="20"/>
          <w:lang w:val="en-GB"/>
        </w:rPr>
      </w:pPr>
      <w:r w:rsidRPr="00B30BE7">
        <w:rPr>
          <w:rFonts w:ascii="Calibri" w:hAnsi="Calibri"/>
          <w:b/>
          <w:bCs/>
          <w:sz w:val="20"/>
          <w:szCs w:val="20"/>
          <w:lang w:val="en-GB"/>
        </w:rPr>
        <w:t xml:space="preserve">Balance Provider: </w:t>
      </w:r>
      <w:r w:rsidRPr="00B30BE7">
        <w:rPr>
          <w:rFonts w:ascii="Calibri" w:hAnsi="Calibri"/>
          <w:sz w:val="20"/>
          <w:szCs w:val="20"/>
          <w:lang w:val="en-GB"/>
        </w:rPr>
        <w:tab/>
      </w:r>
      <w:r w:rsidRPr="00B30BE7">
        <w:rPr>
          <w:rFonts w:ascii="Calibri" w:hAnsi="Calibri"/>
          <w:sz w:val="20"/>
          <w:szCs w:val="20"/>
          <w:lang w:val="en-GB"/>
        </w:rPr>
        <w:tab/>
      </w:r>
      <w:r w:rsidRPr="00B30BE7">
        <w:rPr>
          <w:rFonts w:ascii="Calibri" w:hAnsi="Calibri"/>
          <w:sz w:val="20"/>
          <w:szCs w:val="20"/>
          <w:lang w:val="en-GB"/>
        </w:rPr>
        <w:tab/>
      </w:r>
      <w:r w:rsidRPr="00B30BE7">
        <w:rPr>
          <w:rFonts w:ascii="Calibri" w:hAnsi="Calibri"/>
          <w:b/>
          <w:bCs/>
          <w:sz w:val="20"/>
          <w:szCs w:val="20"/>
          <w:lang w:val="en-GB"/>
        </w:rPr>
        <w:t>Reporting period:</w:t>
      </w:r>
    </w:p>
    <w:tbl>
      <w:tblPr>
        <w:tblW w:w="8601" w:type="dxa"/>
        <w:tblLook w:val="04A0" w:firstRow="1" w:lastRow="0" w:firstColumn="1" w:lastColumn="0" w:noHBand="0" w:noVBand="1"/>
      </w:tblPr>
      <w:tblGrid>
        <w:gridCol w:w="2593"/>
        <w:gridCol w:w="1435"/>
        <w:gridCol w:w="1095"/>
        <w:gridCol w:w="1364"/>
        <w:gridCol w:w="284"/>
        <w:gridCol w:w="742"/>
        <w:gridCol w:w="1088"/>
      </w:tblGrid>
      <w:tr w:rsidR="005D26CA" w:rsidRPr="00B30BE7" w14:paraId="49A83EBA" w14:textId="77777777" w:rsidTr="00CC5369">
        <w:trPr>
          <w:trHeight w:val="342"/>
        </w:trPr>
        <w:tc>
          <w:tcPr>
            <w:tcW w:w="5123" w:type="dxa"/>
            <w:gridSpan w:val="3"/>
            <w:tcBorders>
              <w:top w:val="single" w:sz="4" w:space="0" w:color="auto"/>
              <w:left w:val="single" w:sz="4" w:space="0" w:color="auto"/>
            </w:tcBorders>
            <w:noWrap/>
            <w:hideMark/>
          </w:tcPr>
          <w:p w14:paraId="19F4424C" w14:textId="7F021994" w:rsidR="005D26CA" w:rsidRPr="00B30BE7" w:rsidRDefault="005D26CA" w:rsidP="005D26CA">
            <w:pPr>
              <w:rPr>
                <w:rFonts w:ascii="Calibri" w:hAnsi="Calibri"/>
                <w:sz w:val="19"/>
                <w:szCs w:val="19"/>
                <w:lang w:val="en-GB"/>
              </w:rPr>
            </w:pPr>
            <w:r w:rsidRPr="00B30BE7">
              <w:rPr>
                <w:rFonts w:ascii="Calibri" w:hAnsi="Calibri"/>
                <w:sz w:val="19"/>
                <w:szCs w:val="19"/>
                <w:lang w:val="en-GB"/>
              </w:rPr>
              <w:t xml:space="preserve">1. </w:t>
            </w:r>
            <w:r w:rsidRPr="00B30BE7">
              <w:rPr>
                <w:rFonts w:ascii="Calibri" w:hAnsi="Calibri"/>
                <w:b/>
                <w:bCs/>
                <w:sz w:val="19"/>
                <w:szCs w:val="19"/>
                <w:lang w:val="en-GB"/>
              </w:rPr>
              <w:t>Import that has been inserted into the balanc</w:t>
            </w:r>
            <w:r>
              <w:rPr>
                <w:rFonts w:ascii="Calibri" w:hAnsi="Calibri"/>
                <w:b/>
                <w:bCs/>
                <w:sz w:val="19"/>
                <w:szCs w:val="19"/>
                <w:lang w:val="en-GB"/>
              </w:rPr>
              <w:t>ing</w:t>
            </w:r>
            <w:r w:rsidRPr="00B30BE7">
              <w:rPr>
                <w:rFonts w:ascii="Calibri" w:hAnsi="Calibri"/>
                <w:b/>
                <w:bCs/>
                <w:sz w:val="19"/>
                <w:szCs w:val="19"/>
                <w:lang w:val="en-GB"/>
              </w:rPr>
              <w:t xml:space="preserve"> portfolio of the Balance Provider:</w:t>
            </w:r>
          </w:p>
        </w:tc>
        <w:tc>
          <w:tcPr>
            <w:tcW w:w="1648" w:type="dxa"/>
            <w:gridSpan w:val="2"/>
            <w:tcBorders>
              <w:top w:val="single" w:sz="4" w:space="0" w:color="auto"/>
            </w:tcBorders>
            <w:noWrap/>
            <w:hideMark/>
          </w:tcPr>
          <w:p w14:paraId="4AA00A44" w14:textId="77777777" w:rsidR="005D26CA" w:rsidRPr="00B30BE7" w:rsidRDefault="005D26CA" w:rsidP="003F3436">
            <w:pPr>
              <w:rPr>
                <w:rFonts w:ascii="Calibri" w:hAnsi="Calibri"/>
                <w:sz w:val="19"/>
                <w:szCs w:val="19"/>
                <w:lang w:val="en-GB"/>
              </w:rPr>
            </w:pPr>
          </w:p>
        </w:tc>
        <w:tc>
          <w:tcPr>
            <w:tcW w:w="742" w:type="dxa"/>
            <w:tcBorders>
              <w:top w:val="single" w:sz="4" w:space="0" w:color="auto"/>
            </w:tcBorders>
            <w:noWrap/>
            <w:hideMark/>
          </w:tcPr>
          <w:p w14:paraId="78B6B66E" w14:textId="77777777" w:rsidR="005D26CA" w:rsidRPr="00B30BE7" w:rsidRDefault="005D26CA"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top w:val="single" w:sz="4" w:space="0" w:color="auto"/>
              <w:right w:val="single" w:sz="4" w:space="0" w:color="auto"/>
            </w:tcBorders>
            <w:noWrap/>
            <w:hideMark/>
          </w:tcPr>
          <w:p w14:paraId="1481911A" w14:textId="77777777" w:rsidR="005D26CA" w:rsidRPr="00B30BE7" w:rsidRDefault="005D26CA"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6E70E538" w14:textId="77777777" w:rsidTr="003F3436">
        <w:trPr>
          <w:trHeight w:val="342"/>
        </w:trPr>
        <w:tc>
          <w:tcPr>
            <w:tcW w:w="2593" w:type="dxa"/>
            <w:tcBorders>
              <w:left w:val="single" w:sz="4" w:space="0" w:color="auto"/>
            </w:tcBorders>
            <w:noWrap/>
            <w:hideMark/>
          </w:tcPr>
          <w:p w14:paraId="567B4CD2" w14:textId="77777777" w:rsidR="003F3436" w:rsidRPr="00B30BE7" w:rsidRDefault="003F3436" w:rsidP="003F3436">
            <w:pPr>
              <w:rPr>
                <w:rFonts w:ascii="Calibri" w:hAnsi="Calibri"/>
                <w:b/>
                <w:bCs/>
                <w:sz w:val="19"/>
                <w:szCs w:val="19"/>
                <w:lang w:val="en-GB"/>
              </w:rPr>
            </w:pPr>
          </w:p>
        </w:tc>
        <w:tc>
          <w:tcPr>
            <w:tcW w:w="1435" w:type="dxa"/>
            <w:noWrap/>
            <w:hideMark/>
          </w:tcPr>
          <w:p w14:paraId="533EF9AB" w14:textId="0E9C48D1" w:rsidR="003F3436" w:rsidRPr="00B30BE7" w:rsidRDefault="003F3436" w:rsidP="005D26CA">
            <w:pPr>
              <w:rPr>
                <w:rFonts w:ascii="Calibri" w:hAnsi="Calibri"/>
                <w:sz w:val="19"/>
                <w:szCs w:val="19"/>
                <w:lang w:val="en-GB"/>
              </w:rPr>
            </w:pPr>
            <w:r w:rsidRPr="00B30BE7">
              <w:rPr>
                <w:rFonts w:ascii="Calibri" w:hAnsi="Calibri"/>
                <w:sz w:val="19"/>
                <w:szCs w:val="19"/>
                <w:lang w:val="en-GB"/>
              </w:rPr>
              <w:t>Karksi GM</w:t>
            </w:r>
            <w:r w:rsidR="005D26CA">
              <w:rPr>
                <w:rFonts w:ascii="Calibri" w:hAnsi="Calibri"/>
                <w:sz w:val="19"/>
                <w:szCs w:val="19"/>
                <w:lang w:val="en-GB"/>
              </w:rPr>
              <w:t>S</w:t>
            </w:r>
            <w:r w:rsidRPr="00B30BE7">
              <w:rPr>
                <w:rFonts w:ascii="Calibri" w:hAnsi="Calibri"/>
                <w:sz w:val="19"/>
                <w:szCs w:val="19"/>
                <w:lang w:val="en-GB"/>
              </w:rPr>
              <w:t>:</w:t>
            </w:r>
          </w:p>
        </w:tc>
        <w:tc>
          <w:tcPr>
            <w:tcW w:w="1095" w:type="dxa"/>
            <w:noWrap/>
            <w:hideMark/>
          </w:tcPr>
          <w:p w14:paraId="31FCE5BF" w14:textId="77777777" w:rsidR="003F3436" w:rsidRPr="00B30BE7" w:rsidRDefault="003F3436" w:rsidP="003F3436">
            <w:pPr>
              <w:rPr>
                <w:rFonts w:ascii="Calibri" w:hAnsi="Calibri"/>
                <w:sz w:val="19"/>
                <w:szCs w:val="19"/>
                <w:lang w:val="en-GB"/>
              </w:rPr>
            </w:pPr>
          </w:p>
        </w:tc>
        <w:tc>
          <w:tcPr>
            <w:tcW w:w="1648" w:type="dxa"/>
            <w:gridSpan w:val="2"/>
            <w:noWrap/>
            <w:hideMark/>
          </w:tcPr>
          <w:p w14:paraId="4E0694F2" w14:textId="77777777" w:rsidR="003F3436" w:rsidRPr="00B30BE7" w:rsidRDefault="003F3436" w:rsidP="003F3436">
            <w:pPr>
              <w:rPr>
                <w:rFonts w:ascii="Calibri" w:hAnsi="Calibri"/>
                <w:sz w:val="19"/>
                <w:szCs w:val="19"/>
                <w:lang w:val="en-GB"/>
              </w:rPr>
            </w:pPr>
          </w:p>
        </w:tc>
        <w:tc>
          <w:tcPr>
            <w:tcW w:w="742" w:type="dxa"/>
            <w:noWrap/>
            <w:hideMark/>
          </w:tcPr>
          <w:p w14:paraId="6D8CE978"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51E58D77"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0E20D10C" w14:textId="77777777" w:rsidTr="003F3436">
        <w:trPr>
          <w:trHeight w:val="342"/>
        </w:trPr>
        <w:tc>
          <w:tcPr>
            <w:tcW w:w="2593" w:type="dxa"/>
            <w:tcBorders>
              <w:left w:val="single" w:sz="4" w:space="0" w:color="auto"/>
            </w:tcBorders>
            <w:noWrap/>
            <w:hideMark/>
          </w:tcPr>
          <w:p w14:paraId="7C16911F" w14:textId="77777777" w:rsidR="003F3436" w:rsidRPr="00B30BE7" w:rsidRDefault="003F3436" w:rsidP="003F3436">
            <w:pPr>
              <w:rPr>
                <w:rFonts w:ascii="Calibri" w:hAnsi="Calibri"/>
                <w:b/>
                <w:bCs/>
                <w:sz w:val="19"/>
                <w:szCs w:val="19"/>
                <w:lang w:val="en-GB"/>
              </w:rPr>
            </w:pPr>
          </w:p>
        </w:tc>
        <w:tc>
          <w:tcPr>
            <w:tcW w:w="1435" w:type="dxa"/>
            <w:noWrap/>
            <w:hideMark/>
          </w:tcPr>
          <w:p w14:paraId="08CA552A" w14:textId="1CA22BC1" w:rsidR="003F3436" w:rsidRPr="00B30BE7" w:rsidRDefault="003F3436" w:rsidP="005D26CA">
            <w:pPr>
              <w:rPr>
                <w:rFonts w:ascii="Calibri" w:hAnsi="Calibri"/>
                <w:sz w:val="19"/>
                <w:szCs w:val="19"/>
                <w:lang w:val="en-GB"/>
              </w:rPr>
            </w:pPr>
            <w:r w:rsidRPr="00B30BE7">
              <w:rPr>
                <w:rFonts w:ascii="Calibri" w:hAnsi="Calibri"/>
                <w:sz w:val="19"/>
                <w:szCs w:val="19"/>
                <w:lang w:val="en-GB"/>
              </w:rPr>
              <w:t>Värska GM</w:t>
            </w:r>
            <w:r w:rsidR="005D26CA">
              <w:rPr>
                <w:rFonts w:ascii="Calibri" w:hAnsi="Calibri"/>
                <w:sz w:val="19"/>
                <w:szCs w:val="19"/>
                <w:lang w:val="en-GB"/>
              </w:rPr>
              <w:t>S</w:t>
            </w:r>
            <w:r w:rsidRPr="00B30BE7">
              <w:rPr>
                <w:rFonts w:ascii="Calibri" w:hAnsi="Calibri"/>
                <w:sz w:val="19"/>
                <w:szCs w:val="19"/>
                <w:lang w:val="en-GB"/>
              </w:rPr>
              <w:t>:</w:t>
            </w:r>
          </w:p>
        </w:tc>
        <w:tc>
          <w:tcPr>
            <w:tcW w:w="1095" w:type="dxa"/>
            <w:noWrap/>
            <w:hideMark/>
          </w:tcPr>
          <w:p w14:paraId="5531EC52" w14:textId="77777777" w:rsidR="003F3436" w:rsidRPr="00B30BE7" w:rsidRDefault="003F3436" w:rsidP="003F3436">
            <w:pPr>
              <w:rPr>
                <w:rFonts w:ascii="Calibri" w:hAnsi="Calibri"/>
                <w:sz w:val="19"/>
                <w:szCs w:val="19"/>
                <w:lang w:val="en-GB"/>
              </w:rPr>
            </w:pPr>
          </w:p>
        </w:tc>
        <w:tc>
          <w:tcPr>
            <w:tcW w:w="1648" w:type="dxa"/>
            <w:gridSpan w:val="2"/>
            <w:noWrap/>
            <w:hideMark/>
          </w:tcPr>
          <w:p w14:paraId="7743EB3D" w14:textId="77777777" w:rsidR="003F3436" w:rsidRPr="00B30BE7" w:rsidRDefault="003F3436" w:rsidP="003F3436">
            <w:pPr>
              <w:rPr>
                <w:rFonts w:ascii="Calibri" w:hAnsi="Calibri"/>
                <w:sz w:val="19"/>
                <w:szCs w:val="19"/>
                <w:lang w:val="en-GB"/>
              </w:rPr>
            </w:pPr>
          </w:p>
        </w:tc>
        <w:tc>
          <w:tcPr>
            <w:tcW w:w="742" w:type="dxa"/>
            <w:noWrap/>
            <w:hideMark/>
          </w:tcPr>
          <w:p w14:paraId="03A4811E"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58FA1C69"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65D998E6" w14:textId="77777777" w:rsidTr="003F3436">
        <w:trPr>
          <w:trHeight w:val="342"/>
        </w:trPr>
        <w:tc>
          <w:tcPr>
            <w:tcW w:w="2593" w:type="dxa"/>
            <w:tcBorders>
              <w:left w:val="single" w:sz="4" w:space="0" w:color="auto"/>
            </w:tcBorders>
            <w:noWrap/>
            <w:hideMark/>
          </w:tcPr>
          <w:p w14:paraId="1C00783A" w14:textId="77777777" w:rsidR="003F3436" w:rsidRPr="00B30BE7" w:rsidRDefault="003F3436" w:rsidP="003F3436">
            <w:pPr>
              <w:rPr>
                <w:rFonts w:ascii="Calibri" w:hAnsi="Calibri"/>
                <w:b/>
                <w:bCs/>
                <w:sz w:val="19"/>
                <w:szCs w:val="19"/>
                <w:lang w:val="en-GB"/>
              </w:rPr>
            </w:pPr>
          </w:p>
        </w:tc>
        <w:tc>
          <w:tcPr>
            <w:tcW w:w="2530" w:type="dxa"/>
            <w:gridSpan w:val="2"/>
            <w:noWrap/>
            <w:hideMark/>
          </w:tcPr>
          <w:p w14:paraId="59110BC1" w14:textId="14755CF0" w:rsidR="003F3436" w:rsidRPr="00B30BE7" w:rsidRDefault="003F3436" w:rsidP="005D26CA">
            <w:pPr>
              <w:rPr>
                <w:rFonts w:ascii="Calibri" w:hAnsi="Calibri"/>
                <w:sz w:val="19"/>
                <w:szCs w:val="19"/>
                <w:lang w:val="en-GB"/>
              </w:rPr>
            </w:pPr>
            <w:r w:rsidRPr="00B30BE7">
              <w:rPr>
                <w:rFonts w:ascii="Calibri" w:hAnsi="Calibri"/>
                <w:sz w:val="19"/>
                <w:szCs w:val="19"/>
                <w:lang w:val="en-GB"/>
              </w:rPr>
              <w:t>Narva GM</w:t>
            </w:r>
            <w:r w:rsidR="005D26CA">
              <w:rPr>
                <w:rFonts w:ascii="Calibri" w:hAnsi="Calibri"/>
                <w:sz w:val="19"/>
                <w:szCs w:val="19"/>
                <w:lang w:val="en-GB"/>
              </w:rPr>
              <w:t>S</w:t>
            </w:r>
            <w:r w:rsidRPr="00B30BE7">
              <w:rPr>
                <w:rFonts w:ascii="Calibri" w:hAnsi="Calibri"/>
                <w:sz w:val="19"/>
                <w:szCs w:val="19"/>
                <w:lang w:val="en-GB"/>
              </w:rPr>
              <w:t>:</w:t>
            </w:r>
          </w:p>
        </w:tc>
        <w:tc>
          <w:tcPr>
            <w:tcW w:w="1648" w:type="dxa"/>
            <w:gridSpan w:val="2"/>
            <w:noWrap/>
            <w:hideMark/>
          </w:tcPr>
          <w:p w14:paraId="7DFCDE46" w14:textId="77777777" w:rsidR="003F3436" w:rsidRPr="00B30BE7" w:rsidRDefault="003F3436" w:rsidP="003F3436">
            <w:pPr>
              <w:rPr>
                <w:rFonts w:ascii="Calibri" w:hAnsi="Calibri"/>
                <w:sz w:val="19"/>
                <w:szCs w:val="19"/>
                <w:lang w:val="en-GB"/>
              </w:rPr>
            </w:pPr>
          </w:p>
        </w:tc>
        <w:tc>
          <w:tcPr>
            <w:tcW w:w="742" w:type="dxa"/>
            <w:noWrap/>
            <w:hideMark/>
          </w:tcPr>
          <w:p w14:paraId="68E82A99"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2DB7237F"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16EF32FE" w14:textId="77777777" w:rsidTr="003F3436">
        <w:trPr>
          <w:trHeight w:val="342"/>
        </w:trPr>
        <w:tc>
          <w:tcPr>
            <w:tcW w:w="2593" w:type="dxa"/>
            <w:tcBorders>
              <w:left w:val="single" w:sz="4" w:space="0" w:color="auto"/>
            </w:tcBorders>
            <w:noWrap/>
            <w:hideMark/>
          </w:tcPr>
          <w:p w14:paraId="67CBA09F" w14:textId="77777777" w:rsidR="003F3436" w:rsidRPr="00B30BE7" w:rsidRDefault="003F3436" w:rsidP="003F3436">
            <w:pPr>
              <w:rPr>
                <w:rFonts w:ascii="Calibri" w:hAnsi="Calibri"/>
                <w:b/>
                <w:bCs/>
                <w:sz w:val="19"/>
                <w:szCs w:val="19"/>
                <w:lang w:val="en-GB"/>
              </w:rPr>
            </w:pPr>
          </w:p>
        </w:tc>
        <w:tc>
          <w:tcPr>
            <w:tcW w:w="1435" w:type="dxa"/>
            <w:noWrap/>
            <w:hideMark/>
          </w:tcPr>
          <w:p w14:paraId="09DDD147" w14:textId="77777777" w:rsidR="003F3436" w:rsidRPr="00B30BE7" w:rsidRDefault="003F3436" w:rsidP="003F3436">
            <w:pPr>
              <w:rPr>
                <w:rFonts w:ascii="Calibri" w:hAnsi="Calibri"/>
                <w:sz w:val="19"/>
                <w:szCs w:val="19"/>
                <w:lang w:val="en-GB"/>
              </w:rPr>
            </w:pPr>
            <w:r w:rsidRPr="00B30BE7">
              <w:rPr>
                <w:rFonts w:ascii="Calibri" w:hAnsi="Calibri"/>
                <w:sz w:val="19"/>
                <w:szCs w:val="19"/>
                <w:lang w:val="en-GB"/>
              </w:rPr>
              <w:t>Misso GDS:</w:t>
            </w:r>
          </w:p>
        </w:tc>
        <w:tc>
          <w:tcPr>
            <w:tcW w:w="1095" w:type="dxa"/>
            <w:noWrap/>
            <w:hideMark/>
          </w:tcPr>
          <w:p w14:paraId="1DB23848" w14:textId="77777777" w:rsidR="003F3436" w:rsidRPr="00B30BE7" w:rsidRDefault="003F3436" w:rsidP="003F3436">
            <w:pPr>
              <w:rPr>
                <w:rFonts w:ascii="Calibri" w:hAnsi="Calibri"/>
                <w:sz w:val="19"/>
                <w:szCs w:val="19"/>
                <w:lang w:val="en-GB"/>
              </w:rPr>
            </w:pPr>
          </w:p>
        </w:tc>
        <w:tc>
          <w:tcPr>
            <w:tcW w:w="1648" w:type="dxa"/>
            <w:gridSpan w:val="2"/>
            <w:noWrap/>
            <w:hideMark/>
          </w:tcPr>
          <w:p w14:paraId="5925F16E" w14:textId="77777777" w:rsidR="003F3436" w:rsidRPr="00B30BE7" w:rsidRDefault="003F3436" w:rsidP="003F3436">
            <w:pPr>
              <w:rPr>
                <w:rFonts w:ascii="Calibri" w:hAnsi="Calibri"/>
                <w:sz w:val="19"/>
                <w:szCs w:val="19"/>
                <w:lang w:val="en-GB"/>
              </w:rPr>
            </w:pPr>
          </w:p>
        </w:tc>
        <w:tc>
          <w:tcPr>
            <w:tcW w:w="742" w:type="dxa"/>
            <w:noWrap/>
            <w:hideMark/>
          </w:tcPr>
          <w:p w14:paraId="1FABE98C"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212B5882"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0B532011" w14:textId="77777777" w:rsidTr="003F3436">
        <w:trPr>
          <w:trHeight w:val="342"/>
        </w:trPr>
        <w:tc>
          <w:tcPr>
            <w:tcW w:w="2593" w:type="dxa"/>
            <w:tcBorders>
              <w:left w:val="single" w:sz="4" w:space="0" w:color="auto"/>
            </w:tcBorders>
            <w:noWrap/>
            <w:hideMark/>
          </w:tcPr>
          <w:p w14:paraId="718403DA" w14:textId="77777777" w:rsidR="003F3436" w:rsidRPr="00B30BE7" w:rsidRDefault="003F3436" w:rsidP="003F3436">
            <w:pPr>
              <w:rPr>
                <w:rFonts w:ascii="Calibri" w:hAnsi="Calibri"/>
                <w:sz w:val="19"/>
                <w:szCs w:val="19"/>
                <w:lang w:val="en-GB"/>
              </w:rPr>
            </w:pPr>
          </w:p>
        </w:tc>
        <w:tc>
          <w:tcPr>
            <w:tcW w:w="4178" w:type="dxa"/>
            <w:gridSpan w:val="4"/>
            <w:noWrap/>
            <w:hideMark/>
          </w:tcPr>
          <w:p w14:paraId="7094AA45" w14:textId="757B2426" w:rsidR="003F3436" w:rsidRPr="00B30BE7" w:rsidRDefault="003F3436" w:rsidP="005D26CA">
            <w:pPr>
              <w:rPr>
                <w:rFonts w:ascii="Calibri" w:hAnsi="Calibri"/>
                <w:sz w:val="19"/>
                <w:szCs w:val="19"/>
                <w:lang w:val="en-GB"/>
              </w:rPr>
            </w:pPr>
            <w:r w:rsidRPr="00B30BE7">
              <w:rPr>
                <w:rFonts w:ascii="Calibri" w:hAnsi="Calibri"/>
                <w:sz w:val="19"/>
                <w:szCs w:val="19"/>
                <w:lang w:val="en-GB"/>
              </w:rPr>
              <w:t xml:space="preserve">Monthly average </w:t>
            </w:r>
            <w:r w:rsidR="005D26CA">
              <w:rPr>
                <w:rFonts w:ascii="Calibri" w:hAnsi="Calibri"/>
                <w:sz w:val="19"/>
                <w:szCs w:val="19"/>
                <w:lang w:val="en-GB"/>
              </w:rPr>
              <w:t>gross</w:t>
            </w:r>
            <w:r w:rsidR="005D26CA" w:rsidRPr="00B30BE7">
              <w:rPr>
                <w:rFonts w:ascii="Calibri" w:hAnsi="Calibri"/>
                <w:sz w:val="19"/>
                <w:szCs w:val="19"/>
                <w:lang w:val="en-GB"/>
              </w:rPr>
              <w:t xml:space="preserve"> </w:t>
            </w:r>
            <w:r w:rsidRPr="00B30BE7">
              <w:rPr>
                <w:rFonts w:ascii="Calibri" w:hAnsi="Calibri"/>
                <w:sz w:val="19"/>
                <w:szCs w:val="19"/>
                <w:lang w:val="en-GB"/>
              </w:rPr>
              <w:t>calorific value:</w:t>
            </w:r>
          </w:p>
        </w:tc>
        <w:tc>
          <w:tcPr>
            <w:tcW w:w="742" w:type="dxa"/>
            <w:noWrap/>
            <w:hideMark/>
          </w:tcPr>
          <w:p w14:paraId="1254FE73"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MJ/m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61B22C1C" w14:textId="77777777" w:rsidR="003F3436" w:rsidRPr="00B30BE7" w:rsidRDefault="003F3436" w:rsidP="003F3436">
            <w:pPr>
              <w:rPr>
                <w:rFonts w:ascii="Calibri" w:hAnsi="Calibri"/>
                <w:sz w:val="19"/>
                <w:szCs w:val="19"/>
                <w:lang w:val="en-GB"/>
              </w:rPr>
            </w:pPr>
          </w:p>
        </w:tc>
      </w:tr>
      <w:tr w:rsidR="003F3436" w:rsidRPr="00B30BE7" w14:paraId="60E51B98" w14:textId="77777777" w:rsidTr="003F3436">
        <w:trPr>
          <w:trHeight w:val="342"/>
        </w:trPr>
        <w:tc>
          <w:tcPr>
            <w:tcW w:w="6771" w:type="dxa"/>
            <w:gridSpan w:val="5"/>
            <w:tcBorders>
              <w:left w:val="single" w:sz="4" w:space="0" w:color="auto"/>
            </w:tcBorders>
            <w:noWrap/>
            <w:hideMark/>
          </w:tcPr>
          <w:p w14:paraId="0F01E340" w14:textId="1026B227" w:rsidR="003F3436" w:rsidRPr="00B30BE7" w:rsidRDefault="003F3436" w:rsidP="005D26CA">
            <w:pPr>
              <w:rPr>
                <w:rFonts w:ascii="Calibri" w:hAnsi="Calibri"/>
                <w:sz w:val="19"/>
                <w:szCs w:val="19"/>
                <w:lang w:val="en-GB"/>
              </w:rPr>
            </w:pPr>
            <w:r w:rsidRPr="00B30BE7">
              <w:rPr>
                <w:rFonts w:ascii="Calibri" w:hAnsi="Calibri"/>
                <w:sz w:val="19"/>
                <w:szCs w:val="19"/>
                <w:lang w:val="en-GB"/>
              </w:rPr>
              <w:t xml:space="preserve">2. </w:t>
            </w:r>
            <w:r w:rsidRPr="00B30BE7">
              <w:rPr>
                <w:rFonts w:ascii="Calibri" w:hAnsi="Calibri"/>
                <w:b/>
                <w:bCs/>
                <w:sz w:val="19"/>
                <w:szCs w:val="19"/>
                <w:lang w:val="en-GB"/>
              </w:rPr>
              <w:t xml:space="preserve">Transactions through a domestic virtual trading </w:t>
            </w:r>
            <w:r w:rsidR="005D26CA">
              <w:rPr>
                <w:rFonts w:ascii="Calibri" w:hAnsi="Calibri"/>
                <w:b/>
                <w:bCs/>
                <w:sz w:val="19"/>
                <w:szCs w:val="19"/>
                <w:lang w:val="en-GB"/>
              </w:rPr>
              <w:t>point</w:t>
            </w:r>
          </w:p>
        </w:tc>
        <w:tc>
          <w:tcPr>
            <w:tcW w:w="742" w:type="dxa"/>
            <w:noWrap/>
            <w:hideMark/>
          </w:tcPr>
          <w:p w14:paraId="5677D522"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4E384CBF"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7E676ABF" w14:textId="77777777" w:rsidTr="003F3436">
        <w:trPr>
          <w:trHeight w:val="298"/>
        </w:trPr>
        <w:tc>
          <w:tcPr>
            <w:tcW w:w="5123" w:type="dxa"/>
            <w:gridSpan w:val="3"/>
            <w:tcBorders>
              <w:left w:val="single" w:sz="4" w:space="0" w:color="auto"/>
            </w:tcBorders>
            <w:noWrap/>
            <w:hideMark/>
          </w:tcPr>
          <w:p w14:paraId="506078C0" w14:textId="378D4ED2" w:rsidR="003F3436" w:rsidRPr="00B30BE7" w:rsidRDefault="003F3436" w:rsidP="005D26CA">
            <w:pPr>
              <w:jc w:val="center"/>
              <w:rPr>
                <w:rFonts w:ascii="Calibri" w:hAnsi="Calibri"/>
                <w:b/>
                <w:sz w:val="19"/>
                <w:szCs w:val="19"/>
                <w:lang w:val="en-GB"/>
              </w:rPr>
            </w:pPr>
            <w:r w:rsidRPr="00B30BE7">
              <w:rPr>
                <w:rFonts w:ascii="Calibri" w:hAnsi="Calibri"/>
                <w:b/>
                <w:bCs/>
                <w:sz w:val="19"/>
                <w:szCs w:val="19"/>
                <w:lang w:val="en-GB"/>
              </w:rPr>
              <w:t xml:space="preserve">                           </w:t>
            </w:r>
            <w:r w:rsidRPr="00B30BE7">
              <w:rPr>
                <w:rFonts w:ascii="Calibri" w:hAnsi="Calibri"/>
                <w:sz w:val="19"/>
                <w:szCs w:val="19"/>
                <w:lang w:val="en-GB"/>
              </w:rPr>
              <w:t>Quantity inserted into the balanc</w:t>
            </w:r>
            <w:r w:rsidR="005D26CA">
              <w:rPr>
                <w:rFonts w:ascii="Calibri" w:hAnsi="Calibri"/>
                <w:sz w:val="19"/>
                <w:szCs w:val="19"/>
                <w:lang w:val="en-GB"/>
              </w:rPr>
              <w:t>ing</w:t>
            </w:r>
            <w:r w:rsidRPr="00B30BE7">
              <w:rPr>
                <w:rFonts w:ascii="Calibri" w:hAnsi="Calibri"/>
                <w:sz w:val="19"/>
                <w:szCs w:val="19"/>
                <w:lang w:val="en-GB"/>
              </w:rPr>
              <w:t xml:space="preserve"> portfolio</w:t>
            </w:r>
          </w:p>
        </w:tc>
        <w:tc>
          <w:tcPr>
            <w:tcW w:w="1648" w:type="dxa"/>
            <w:gridSpan w:val="2"/>
            <w:noWrap/>
            <w:hideMark/>
          </w:tcPr>
          <w:p w14:paraId="2005321F" w14:textId="77777777" w:rsidR="003F3436" w:rsidRPr="00B30BE7" w:rsidRDefault="003F3436" w:rsidP="003F3436">
            <w:pPr>
              <w:rPr>
                <w:rFonts w:ascii="Calibri" w:hAnsi="Calibri"/>
                <w:sz w:val="19"/>
                <w:szCs w:val="19"/>
                <w:lang w:val="en-GB"/>
              </w:rPr>
            </w:pPr>
          </w:p>
        </w:tc>
        <w:tc>
          <w:tcPr>
            <w:tcW w:w="742" w:type="dxa"/>
            <w:noWrap/>
            <w:hideMark/>
          </w:tcPr>
          <w:p w14:paraId="026096F9"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4E8C7B6A"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0C579E8D" w14:textId="77777777" w:rsidTr="003F3436">
        <w:trPr>
          <w:trHeight w:val="298"/>
        </w:trPr>
        <w:tc>
          <w:tcPr>
            <w:tcW w:w="6771" w:type="dxa"/>
            <w:gridSpan w:val="5"/>
            <w:tcBorders>
              <w:left w:val="single" w:sz="4" w:space="0" w:color="auto"/>
            </w:tcBorders>
            <w:noWrap/>
            <w:hideMark/>
          </w:tcPr>
          <w:p w14:paraId="60771F0A" w14:textId="2FD477B0" w:rsidR="003F3436" w:rsidRPr="00B30BE7" w:rsidRDefault="003F3436" w:rsidP="005D26CA">
            <w:pPr>
              <w:jc w:val="center"/>
              <w:rPr>
                <w:rFonts w:ascii="Calibri" w:hAnsi="Calibri"/>
                <w:b/>
                <w:sz w:val="19"/>
                <w:szCs w:val="19"/>
                <w:lang w:val="en-GB"/>
              </w:rPr>
            </w:pPr>
            <w:r w:rsidRPr="00B30BE7">
              <w:rPr>
                <w:rFonts w:ascii="Calibri" w:hAnsi="Calibri"/>
                <w:sz w:val="19"/>
                <w:szCs w:val="19"/>
                <w:lang w:val="en-GB"/>
              </w:rPr>
              <w:t xml:space="preserve">                  Quantity </w:t>
            </w:r>
            <w:r w:rsidR="005D26CA">
              <w:rPr>
                <w:rFonts w:ascii="Calibri" w:hAnsi="Calibri"/>
                <w:sz w:val="19"/>
                <w:szCs w:val="19"/>
                <w:lang w:val="en-GB"/>
              </w:rPr>
              <w:t>withdrawn from</w:t>
            </w:r>
            <w:r w:rsidRPr="00B30BE7">
              <w:rPr>
                <w:rFonts w:ascii="Calibri" w:hAnsi="Calibri"/>
                <w:sz w:val="19"/>
                <w:szCs w:val="19"/>
                <w:lang w:val="en-GB"/>
              </w:rPr>
              <w:t xml:space="preserve"> the balanc</w:t>
            </w:r>
            <w:r w:rsidR="005D26CA">
              <w:rPr>
                <w:rFonts w:ascii="Calibri" w:hAnsi="Calibri"/>
                <w:sz w:val="19"/>
                <w:szCs w:val="19"/>
                <w:lang w:val="en-GB"/>
              </w:rPr>
              <w:t>ing</w:t>
            </w:r>
            <w:r w:rsidRPr="00B30BE7">
              <w:rPr>
                <w:rFonts w:ascii="Calibri" w:hAnsi="Calibri"/>
                <w:sz w:val="19"/>
                <w:szCs w:val="19"/>
                <w:lang w:val="en-GB"/>
              </w:rPr>
              <w:t xml:space="preserve"> portfolio</w:t>
            </w:r>
          </w:p>
        </w:tc>
        <w:tc>
          <w:tcPr>
            <w:tcW w:w="742" w:type="dxa"/>
            <w:noWrap/>
            <w:hideMark/>
          </w:tcPr>
          <w:p w14:paraId="54EEB400" w14:textId="77777777" w:rsidR="003F3436" w:rsidRPr="00B30BE7" w:rsidRDefault="003F3436" w:rsidP="003F3436">
            <w:pPr>
              <w:rPr>
                <w:rFonts w:ascii="Calibri" w:hAnsi="Calibri"/>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647C3705"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22867430" w14:textId="77777777" w:rsidTr="003F3436">
        <w:trPr>
          <w:trHeight w:val="283"/>
        </w:trPr>
        <w:tc>
          <w:tcPr>
            <w:tcW w:w="5123" w:type="dxa"/>
            <w:gridSpan w:val="3"/>
            <w:tcBorders>
              <w:left w:val="single" w:sz="4" w:space="0" w:color="auto"/>
            </w:tcBorders>
            <w:noWrap/>
            <w:hideMark/>
          </w:tcPr>
          <w:p w14:paraId="186A31A3" w14:textId="050073F5" w:rsidR="003F3436" w:rsidRPr="00B30BE7" w:rsidRDefault="003F3436" w:rsidP="005D26CA">
            <w:pPr>
              <w:rPr>
                <w:rFonts w:ascii="Calibri" w:hAnsi="Calibri"/>
                <w:b/>
                <w:sz w:val="19"/>
                <w:szCs w:val="19"/>
                <w:lang w:val="en-GB"/>
              </w:rPr>
            </w:pPr>
            <w:r w:rsidRPr="00B30BE7">
              <w:rPr>
                <w:rFonts w:ascii="Calibri" w:hAnsi="Calibri"/>
                <w:b/>
                <w:bCs/>
                <w:sz w:val="19"/>
                <w:szCs w:val="19"/>
                <w:lang w:val="en-GB"/>
              </w:rPr>
              <w:t>3. Gas internally distributed into the balanc</w:t>
            </w:r>
            <w:r w:rsidR="005D26CA">
              <w:rPr>
                <w:rFonts w:ascii="Calibri" w:hAnsi="Calibri"/>
                <w:b/>
                <w:bCs/>
                <w:sz w:val="19"/>
                <w:szCs w:val="19"/>
                <w:lang w:val="en-GB"/>
              </w:rPr>
              <w:t>ing</w:t>
            </w:r>
            <w:r w:rsidRPr="00B30BE7">
              <w:rPr>
                <w:rFonts w:ascii="Calibri" w:hAnsi="Calibri"/>
                <w:b/>
                <w:bCs/>
                <w:sz w:val="19"/>
                <w:szCs w:val="19"/>
                <w:lang w:val="en-GB"/>
              </w:rPr>
              <w:t xml:space="preserve"> portfolio through GDSs: </w:t>
            </w:r>
          </w:p>
        </w:tc>
        <w:tc>
          <w:tcPr>
            <w:tcW w:w="1648" w:type="dxa"/>
            <w:gridSpan w:val="2"/>
            <w:noWrap/>
            <w:hideMark/>
          </w:tcPr>
          <w:p w14:paraId="3CFEE659" w14:textId="77777777" w:rsidR="003F3436" w:rsidRPr="00B30BE7" w:rsidRDefault="003F3436" w:rsidP="003F3436">
            <w:pPr>
              <w:rPr>
                <w:rFonts w:ascii="Calibri" w:hAnsi="Calibri"/>
                <w:sz w:val="19"/>
                <w:szCs w:val="19"/>
                <w:lang w:val="en-GB"/>
              </w:rPr>
            </w:pPr>
          </w:p>
        </w:tc>
        <w:tc>
          <w:tcPr>
            <w:tcW w:w="742" w:type="dxa"/>
            <w:noWrap/>
            <w:hideMark/>
          </w:tcPr>
          <w:p w14:paraId="19D7BDA6" w14:textId="77777777" w:rsidR="003F3436" w:rsidRPr="00B30BE7" w:rsidRDefault="003F3436" w:rsidP="003F3436">
            <w:pPr>
              <w:rPr>
                <w:rFonts w:ascii="Calibri" w:hAnsi="Calibri"/>
                <w:sz w:val="19"/>
                <w:szCs w:val="19"/>
                <w:lang w:val="en-GB"/>
              </w:rPr>
            </w:pPr>
          </w:p>
        </w:tc>
        <w:tc>
          <w:tcPr>
            <w:tcW w:w="1088" w:type="dxa"/>
            <w:tcBorders>
              <w:right w:val="single" w:sz="4" w:space="0" w:color="auto"/>
            </w:tcBorders>
            <w:noWrap/>
            <w:hideMark/>
          </w:tcPr>
          <w:p w14:paraId="04935091" w14:textId="77777777" w:rsidR="003F3436" w:rsidRPr="00B30BE7" w:rsidRDefault="003F3436" w:rsidP="003F3436">
            <w:pPr>
              <w:rPr>
                <w:rFonts w:ascii="Calibri" w:hAnsi="Calibri"/>
                <w:sz w:val="19"/>
                <w:szCs w:val="19"/>
                <w:lang w:val="en-GB"/>
              </w:rPr>
            </w:pPr>
          </w:p>
        </w:tc>
      </w:tr>
      <w:tr w:rsidR="003F3436" w:rsidRPr="00B30BE7" w14:paraId="20E4A08E" w14:textId="77777777" w:rsidTr="003F3436">
        <w:trPr>
          <w:trHeight w:val="342"/>
        </w:trPr>
        <w:tc>
          <w:tcPr>
            <w:tcW w:w="5123" w:type="dxa"/>
            <w:gridSpan w:val="3"/>
            <w:tcBorders>
              <w:left w:val="single" w:sz="4" w:space="0" w:color="auto"/>
            </w:tcBorders>
            <w:noWrap/>
            <w:hideMark/>
          </w:tcPr>
          <w:p w14:paraId="1B24210B" w14:textId="7D6D2962" w:rsidR="003F3436" w:rsidRPr="00B30BE7" w:rsidRDefault="003F3436" w:rsidP="005D26CA">
            <w:pPr>
              <w:jc w:val="right"/>
              <w:rPr>
                <w:rFonts w:ascii="Calibri" w:hAnsi="Calibri"/>
                <w:b/>
                <w:sz w:val="19"/>
                <w:szCs w:val="19"/>
                <w:lang w:val="en-GB"/>
              </w:rPr>
            </w:pPr>
            <w:r w:rsidRPr="00B30BE7">
              <w:rPr>
                <w:rFonts w:ascii="Calibri" w:hAnsi="Calibri"/>
                <w:sz w:val="19"/>
                <w:szCs w:val="19"/>
                <w:lang w:val="en-GB"/>
              </w:rPr>
              <w:t>5.1 Quantities from metering points included in the balanc</w:t>
            </w:r>
            <w:r w:rsidR="005D26CA">
              <w:rPr>
                <w:rFonts w:ascii="Calibri" w:hAnsi="Calibri"/>
                <w:sz w:val="19"/>
                <w:szCs w:val="19"/>
                <w:lang w:val="en-GB"/>
              </w:rPr>
              <w:t>ing</w:t>
            </w:r>
            <w:r w:rsidRPr="00B30BE7">
              <w:rPr>
                <w:rFonts w:ascii="Calibri" w:hAnsi="Calibri"/>
                <w:sz w:val="19"/>
                <w:szCs w:val="19"/>
                <w:lang w:val="en-GB"/>
              </w:rPr>
              <w:t xml:space="preserve"> portfolio (+)          </w:t>
            </w:r>
          </w:p>
        </w:tc>
        <w:tc>
          <w:tcPr>
            <w:tcW w:w="1648" w:type="dxa"/>
            <w:gridSpan w:val="2"/>
            <w:noWrap/>
            <w:hideMark/>
          </w:tcPr>
          <w:p w14:paraId="54146109" w14:textId="77777777" w:rsidR="003F3436" w:rsidRPr="00B30BE7" w:rsidRDefault="003F3436" w:rsidP="003F3436">
            <w:pPr>
              <w:rPr>
                <w:rFonts w:ascii="Calibri" w:hAnsi="Calibri"/>
                <w:sz w:val="19"/>
                <w:szCs w:val="19"/>
                <w:lang w:val="en-GB"/>
              </w:rPr>
            </w:pPr>
          </w:p>
        </w:tc>
        <w:tc>
          <w:tcPr>
            <w:tcW w:w="742" w:type="dxa"/>
            <w:noWrap/>
            <w:hideMark/>
          </w:tcPr>
          <w:p w14:paraId="2CDB7F65"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7BB31975"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7EB92AB1" w14:textId="77777777" w:rsidTr="003F3436">
        <w:trPr>
          <w:trHeight w:val="342"/>
        </w:trPr>
        <w:tc>
          <w:tcPr>
            <w:tcW w:w="6771" w:type="dxa"/>
            <w:gridSpan w:val="5"/>
            <w:tcBorders>
              <w:left w:val="single" w:sz="4" w:space="0" w:color="auto"/>
            </w:tcBorders>
            <w:noWrap/>
            <w:hideMark/>
          </w:tcPr>
          <w:p w14:paraId="7DF03595" w14:textId="5FD99B52" w:rsidR="003F3436" w:rsidRPr="00B30BE7" w:rsidRDefault="003F3436" w:rsidP="005D26CA">
            <w:pPr>
              <w:tabs>
                <w:tab w:val="left" w:pos="3969"/>
              </w:tabs>
              <w:jc w:val="right"/>
              <w:rPr>
                <w:rFonts w:ascii="Calibri" w:hAnsi="Calibri"/>
                <w:b/>
                <w:sz w:val="19"/>
                <w:szCs w:val="19"/>
                <w:lang w:val="en-GB"/>
              </w:rPr>
            </w:pPr>
            <w:r w:rsidRPr="00B30BE7">
              <w:rPr>
                <w:rFonts w:ascii="Calibri" w:hAnsi="Calibri"/>
                <w:sz w:val="19"/>
                <w:szCs w:val="19"/>
                <w:lang w:val="en-GB"/>
              </w:rPr>
              <w:t xml:space="preserve">5.2 Quantities from metering points of distribution networks excluded </w:t>
            </w:r>
            <w:r>
              <w:rPr>
                <w:rFonts w:ascii="Calibri" w:hAnsi="Calibri"/>
                <w:sz w:val="19"/>
                <w:szCs w:val="19"/>
                <w:lang w:val="en-GB"/>
              </w:rPr>
              <w:t>from the balanc</w:t>
            </w:r>
            <w:r w:rsidR="005D26CA">
              <w:rPr>
                <w:rFonts w:ascii="Calibri" w:hAnsi="Calibri"/>
                <w:sz w:val="19"/>
                <w:szCs w:val="19"/>
                <w:lang w:val="en-GB"/>
              </w:rPr>
              <w:t>ing</w:t>
            </w:r>
            <w:r>
              <w:rPr>
                <w:rFonts w:ascii="Calibri" w:hAnsi="Calibri"/>
                <w:sz w:val="19"/>
                <w:szCs w:val="19"/>
                <w:lang w:val="en-GB"/>
              </w:rPr>
              <w:t xml:space="preserve"> portfolio (-)</w:t>
            </w:r>
          </w:p>
        </w:tc>
        <w:tc>
          <w:tcPr>
            <w:tcW w:w="742" w:type="dxa"/>
            <w:noWrap/>
            <w:hideMark/>
          </w:tcPr>
          <w:p w14:paraId="034498B5"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79A309BA"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01AD1B0E" w14:textId="77777777" w:rsidTr="003F3436">
        <w:trPr>
          <w:trHeight w:val="283"/>
        </w:trPr>
        <w:tc>
          <w:tcPr>
            <w:tcW w:w="2593" w:type="dxa"/>
            <w:tcBorders>
              <w:left w:val="single" w:sz="4" w:space="0" w:color="auto"/>
            </w:tcBorders>
            <w:noWrap/>
            <w:hideMark/>
          </w:tcPr>
          <w:p w14:paraId="20A7BE77" w14:textId="77777777" w:rsidR="003F3436" w:rsidRPr="00B30BE7" w:rsidRDefault="003F3436" w:rsidP="003F3436">
            <w:pPr>
              <w:rPr>
                <w:rFonts w:ascii="Calibri" w:hAnsi="Calibri"/>
                <w:b/>
                <w:sz w:val="19"/>
                <w:szCs w:val="19"/>
                <w:lang w:val="en-GB"/>
              </w:rPr>
            </w:pPr>
            <w:r w:rsidRPr="00B30BE7">
              <w:rPr>
                <w:rFonts w:ascii="Calibri" w:hAnsi="Calibri"/>
                <w:b/>
                <w:bCs/>
                <w:sz w:val="19"/>
                <w:szCs w:val="19"/>
                <w:lang w:val="en-GB"/>
              </w:rPr>
              <w:t>4. Balance Provider’s balance:</w:t>
            </w:r>
          </w:p>
        </w:tc>
        <w:tc>
          <w:tcPr>
            <w:tcW w:w="1435" w:type="dxa"/>
            <w:noWrap/>
            <w:hideMark/>
          </w:tcPr>
          <w:p w14:paraId="5E429FF0" w14:textId="77777777" w:rsidR="003F3436" w:rsidRPr="00B30BE7" w:rsidRDefault="003F3436" w:rsidP="003F3436">
            <w:pPr>
              <w:rPr>
                <w:rFonts w:ascii="Calibri" w:hAnsi="Calibri"/>
                <w:sz w:val="19"/>
                <w:szCs w:val="19"/>
                <w:lang w:val="en-GB"/>
              </w:rPr>
            </w:pPr>
          </w:p>
        </w:tc>
        <w:tc>
          <w:tcPr>
            <w:tcW w:w="2459" w:type="dxa"/>
            <w:gridSpan w:val="2"/>
            <w:noWrap/>
            <w:hideMark/>
          </w:tcPr>
          <w:p w14:paraId="3CFEA9AE" w14:textId="77777777" w:rsidR="003F3436" w:rsidRPr="00B30BE7" w:rsidRDefault="003F3436" w:rsidP="003F3436">
            <w:pPr>
              <w:rPr>
                <w:rFonts w:ascii="Calibri" w:hAnsi="Calibri"/>
                <w:sz w:val="19"/>
                <w:szCs w:val="19"/>
                <w:lang w:val="en-GB"/>
              </w:rPr>
            </w:pPr>
          </w:p>
        </w:tc>
        <w:tc>
          <w:tcPr>
            <w:tcW w:w="284" w:type="dxa"/>
            <w:noWrap/>
            <w:hideMark/>
          </w:tcPr>
          <w:p w14:paraId="10C05CD8" w14:textId="77777777" w:rsidR="003F3436" w:rsidRPr="00B30BE7" w:rsidRDefault="003F3436" w:rsidP="003F3436">
            <w:pPr>
              <w:rPr>
                <w:rFonts w:ascii="Calibri" w:hAnsi="Calibri"/>
                <w:sz w:val="19"/>
                <w:szCs w:val="19"/>
                <w:lang w:val="en-GB"/>
              </w:rPr>
            </w:pPr>
          </w:p>
        </w:tc>
        <w:tc>
          <w:tcPr>
            <w:tcW w:w="742" w:type="dxa"/>
            <w:noWrap/>
            <w:hideMark/>
          </w:tcPr>
          <w:p w14:paraId="3EB67BC6" w14:textId="77777777" w:rsidR="003F3436" w:rsidRPr="00B30BE7" w:rsidRDefault="003F3436" w:rsidP="003F3436">
            <w:pPr>
              <w:rPr>
                <w:rFonts w:ascii="Calibri" w:hAnsi="Calibri"/>
                <w:sz w:val="19"/>
                <w:szCs w:val="19"/>
                <w:lang w:val="en-GB"/>
              </w:rPr>
            </w:pPr>
          </w:p>
        </w:tc>
        <w:tc>
          <w:tcPr>
            <w:tcW w:w="1088" w:type="dxa"/>
            <w:tcBorders>
              <w:right w:val="single" w:sz="4" w:space="0" w:color="auto"/>
            </w:tcBorders>
            <w:noWrap/>
            <w:hideMark/>
          </w:tcPr>
          <w:p w14:paraId="79B72255" w14:textId="77777777" w:rsidR="003F3436" w:rsidRPr="00B30BE7" w:rsidRDefault="003F3436" w:rsidP="003F3436">
            <w:pPr>
              <w:rPr>
                <w:rFonts w:ascii="Calibri" w:hAnsi="Calibri"/>
                <w:sz w:val="19"/>
                <w:szCs w:val="19"/>
                <w:lang w:val="en-GB"/>
              </w:rPr>
            </w:pPr>
          </w:p>
        </w:tc>
      </w:tr>
      <w:tr w:rsidR="003F3436" w:rsidRPr="00B30BE7" w14:paraId="22344FE2" w14:textId="77777777" w:rsidTr="003F3436">
        <w:trPr>
          <w:trHeight w:val="342"/>
        </w:trPr>
        <w:tc>
          <w:tcPr>
            <w:tcW w:w="2593" w:type="dxa"/>
            <w:tcBorders>
              <w:left w:val="single" w:sz="4" w:space="0" w:color="auto"/>
            </w:tcBorders>
            <w:noWrap/>
            <w:hideMark/>
          </w:tcPr>
          <w:p w14:paraId="68F3AB72" w14:textId="77777777" w:rsidR="003F3436" w:rsidRPr="00B30BE7" w:rsidRDefault="003F3436" w:rsidP="003F3436">
            <w:pPr>
              <w:rPr>
                <w:rFonts w:ascii="Calibri" w:hAnsi="Calibri"/>
                <w:sz w:val="19"/>
                <w:szCs w:val="19"/>
                <w:lang w:val="en-GB"/>
              </w:rPr>
            </w:pPr>
          </w:p>
        </w:tc>
        <w:tc>
          <w:tcPr>
            <w:tcW w:w="3894" w:type="dxa"/>
            <w:gridSpan w:val="3"/>
            <w:noWrap/>
            <w:hideMark/>
          </w:tcPr>
          <w:p w14:paraId="67051991" w14:textId="3A288968" w:rsidR="003F3436" w:rsidRPr="00B30BE7" w:rsidRDefault="003F3436" w:rsidP="005D26CA">
            <w:pPr>
              <w:rPr>
                <w:rFonts w:ascii="Calibri" w:hAnsi="Calibri"/>
                <w:sz w:val="19"/>
                <w:szCs w:val="19"/>
                <w:lang w:val="en-GB"/>
              </w:rPr>
            </w:pPr>
            <w:r w:rsidRPr="00B30BE7">
              <w:rPr>
                <w:rFonts w:ascii="Calibri" w:hAnsi="Calibri"/>
                <w:sz w:val="19"/>
                <w:szCs w:val="19"/>
                <w:lang w:val="en-GB"/>
              </w:rPr>
              <w:t>Quantity inserted into the balanc</w:t>
            </w:r>
            <w:r w:rsidR="005D26CA">
              <w:rPr>
                <w:rFonts w:ascii="Calibri" w:hAnsi="Calibri"/>
                <w:sz w:val="19"/>
                <w:szCs w:val="19"/>
                <w:lang w:val="en-GB"/>
              </w:rPr>
              <w:t>ing</w:t>
            </w:r>
            <w:r w:rsidRPr="00B30BE7">
              <w:rPr>
                <w:rFonts w:ascii="Calibri" w:hAnsi="Calibri"/>
                <w:sz w:val="19"/>
                <w:szCs w:val="19"/>
                <w:lang w:val="en-GB"/>
              </w:rPr>
              <w:t xml:space="preserve"> portfolio </w:t>
            </w:r>
          </w:p>
        </w:tc>
        <w:tc>
          <w:tcPr>
            <w:tcW w:w="284" w:type="dxa"/>
            <w:noWrap/>
            <w:hideMark/>
          </w:tcPr>
          <w:p w14:paraId="49B2C8C2" w14:textId="77777777" w:rsidR="003F3436" w:rsidRPr="00B30BE7" w:rsidRDefault="003F3436" w:rsidP="003F3436">
            <w:pPr>
              <w:rPr>
                <w:rFonts w:ascii="Calibri" w:hAnsi="Calibri"/>
                <w:b/>
                <w:bCs/>
                <w:sz w:val="19"/>
                <w:szCs w:val="19"/>
                <w:lang w:val="en-GB"/>
              </w:rPr>
            </w:pPr>
          </w:p>
        </w:tc>
        <w:tc>
          <w:tcPr>
            <w:tcW w:w="742" w:type="dxa"/>
            <w:noWrap/>
            <w:hideMark/>
          </w:tcPr>
          <w:p w14:paraId="6ACCA8B2"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487095EC"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317197F3" w14:textId="77777777" w:rsidTr="003F3436">
        <w:trPr>
          <w:trHeight w:val="342"/>
        </w:trPr>
        <w:tc>
          <w:tcPr>
            <w:tcW w:w="2593" w:type="dxa"/>
            <w:tcBorders>
              <w:left w:val="single" w:sz="4" w:space="0" w:color="auto"/>
            </w:tcBorders>
            <w:noWrap/>
            <w:hideMark/>
          </w:tcPr>
          <w:p w14:paraId="4BE96013" w14:textId="77777777" w:rsidR="003F3436" w:rsidRPr="00B30BE7" w:rsidRDefault="003F3436" w:rsidP="003F3436">
            <w:pPr>
              <w:rPr>
                <w:rFonts w:ascii="Calibri" w:hAnsi="Calibri"/>
                <w:sz w:val="19"/>
                <w:szCs w:val="19"/>
                <w:lang w:val="en-GB"/>
              </w:rPr>
            </w:pPr>
          </w:p>
        </w:tc>
        <w:tc>
          <w:tcPr>
            <w:tcW w:w="4178" w:type="dxa"/>
            <w:gridSpan w:val="4"/>
            <w:noWrap/>
            <w:hideMark/>
          </w:tcPr>
          <w:p w14:paraId="5317A3F9" w14:textId="402C34D8" w:rsidR="003F3436" w:rsidRPr="00B30BE7" w:rsidRDefault="003F3436" w:rsidP="005D26CA">
            <w:pPr>
              <w:rPr>
                <w:rFonts w:ascii="Calibri" w:hAnsi="Calibri"/>
                <w:sz w:val="19"/>
                <w:szCs w:val="19"/>
                <w:lang w:val="en-GB"/>
              </w:rPr>
            </w:pPr>
            <w:r w:rsidRPr="00B30BE7">
              <w:rPr>
                <w:rFonts w:ascii="Calibri" w:hAnsi="Calibri"/>
                <w:sz w:val="19"/>
                <w:szCs w:val="19"/>
                <w:lang w:val="en-GB"/>
              </w:rPr>
              <w:t>Quantity that has exited the balanc</w:t>
            </w:r>
            <w:r w:rsidR="005D26CA">
              <w:rPr>
                <w:rFonts w:ascii="Calibri" w:hAnsi="Calibri"/>
                <w:sz w:val="19"/>
                <w:szCs w:val="19"/>
                <w:lang w:val="en-GB"/>
              </w:rPr>
              <w:t>ing</w:t>
            </w:r>
            <w:r w:rsidRPr="00B30BE7">
              <w:rPr>
                <w:rFonts w:ascii="Calibri" w:hAnsi="Calibri"/>
                <w:sz w:val="19"/>
                <w:szCs w:val="19"/>
                <w:lang w:val="en-GB"/>
              </w:rPr>
              <w:t xml:space="preserve"> portfolio</w:t>
            </w:r>
          </w:p>
        </w:tc>
        <w:tc>
          <w:tcPr>
            <w:tcW w:w="742" w:type="dxa"/>
            <w:noWrap/>
            <w:hideMark/>
          </w:tcPr>
          <w:p w14:paraId="4CFA76F3"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3FB22CE8"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21E580CC" w14:textId="77777777" w:rsidTr="003F3436">
        <w:trPr>
          <w:trHeight w:val="342"/>
        </w:trPr>
        <w:tc>
          <w:tcPr>
            <w:tcW w:w="2593" w:type="dxa"/>
            <w:tcBorders>
              <w:left w:val="single" w:sz="4" w:space="0" w:color="auto"/>
            </w:tcBorders>
            <w:noWrap/>
            <w:hideMark/>
          </w:tcPr>
          <w:p w14:paraId="6DDF0CAE" w14:textId="77777777" w:rsidR="003F3436" w:rsidRPr="00B30BE7" w:rsidRDefault="003F3436" w:rsidP="003F3436">
            <w:pPr>
              <w:rPr>
                <w:rFonts w:ascii="Calibri" w:hAnsi="Calibri"/>
                <w:b/>
                <w:sz w:val="19"/>
                <w:szCs w:val="19"/>
                <w:lang w:val="en-GB"/>
              </w:rPr>
            </w:pPr>
            <w:r w:rsidRPr="00B30BE7">
              <w:rPr>
                <w:rFonts w:ascii="Calibri" w:hAnsi="Calibri"/>
                <w:b/>
                <w:bCs/>
                <w:sz w:val="19"/>
                <w:szCs w:val="19"/>
                <w:lang w:val="en-GB"/>
              </w:rPr>
              <w:t>5. Balancing gas instrument:</w:t>
            </w:r>
          </w:p>
        </w:tc>
        <w:tc>
          <w:tcPr>
            <w:tcW w:w="3894" w:type="dxa"/>
            <w:gridSpan w:val="3"/>
            <w:noWrap/>
            <w:hideMark/>
          </w:tcPr>
          <w:p w14:paraId="20F67363" w14:textId="7AF4290B" w:rsidR="003F3436" w:rsidRPr="00B30BE7" w:rsidRDefault="003F3436" w:rsidP="005D26CA">
            <w:pPr>
              <w:rPr>
                <w:rFonts w:ascii="Calibri" w:hAnsi="Calibri"/>
                <w:sz w:val="19"/>
                <w:szCs w:val="19"/>
                <w:lang w:val="en-GB"/>
              </w:rPr>
            </w:pPr>
            <w:r w:rsidRPr="00B30BE7">
              <w:rPr>
                <w:rFonts w:ascii="Calibri" w:hAnsi="Calibri"/>
                <w:sz w:val="19"/>
                <w:szCs w:val="19"/>
                <w:lang w:val="en-GB"/>
              </w:rPr>
              <w:t xml:space="preserve">Sale of balancing gas to </w:t>
            </w:r>
            <w:r w:rsidR="005D26CA">
              <w:rPr>
                <w:rFonts w:ascii="Calibri" w:hAnsi="Calibri"/>
                <w:sz w:val="19"/>
                <w:szCs w:val="19"/>
                <w:lang w:val="en-GB"/>
              </w:rPr>
              <w:t xml:space="preserve">the </w:t>
            </w:r>
            <w:r w:rsidRPr="00B30BE7">
              <w:rPr>
                <w:rFonts w:ascii="Calibri" w:hAnsi="Calibri"/>
                <w:sz w:val="19"/>
                <w:szCs w:val="19"/>
                <w:lang w:val="en-GB"/>
              </w:rPr>
              <w:t>balance provider</w:t>
            </w:r>
          </w:p>
        </w:tc>
        <w:tc>
          <w:tcPr>
            <w:tcW w:w="284" w:type="dxa"/>
            <w:noWrap/>
            <w:hideMark/>
          </w:tcPr>
          <w:p w14:paraId="29B56054" w14:textId="77777777" w:rsidR="003F3436" w:rsidRPr="00B30BE7" w:rsidRDefault="003F3436" w:rsidP="003F3436">
            <w:pPr>
              <w:rPr>
                <w:rFonts w:ascii="Calibri" w:hAnsi="Calibri"/>
                <w:sz w:val="19"/>
                <w:szCs w:val="19"/>
                <w:lang w:val="en-GB"/>
              </w:rPr>
            </w:pPr>
          </w:p>
        </w:tc>
        <w:tc>
          <w:tcPr>
            <w:tcW w:w="742" w:type="dxa"/>
            <w:noWrap/>
            <w:hideMark/>
          </w:tcPr>
          <w:p w14:paraId="2E3D354F"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7D32D36A"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4CE912EF" w14:textId="77777777" w:rsidTr="003F3436">
        <w:trPr>
          <w:trHeight w:val="342"/>
        </w:trPr>
        <w:tc>
          <w:tcPr>
            <w:tcW w:w="2593" w:type="dxa"/>
            <w:tcBorders>
              <w:left w:val="single" w:sz="4" w:space="0" w:color="auto"/>
              <w:bottom w:val="single" w:sz="4" w:space="0" w:color="auto"/>
            </w:tcBorders>
            <w:noWrap/>
            <w:hideMark/>
          </w:tcPr>
          <w:p w14:paraId="7C8ACC2D" w14:textId="77777777" w:rsidR="003F3436" w:rsidRPr="00B30BE7" w:rsidRDefault="003F3436" w:rsidP="003F3436">
            <w:pPr>
              <w:rPr>
                <w:rFonts w:ascii="Calibri" w:hAnsi="Calibri"/>
                <w:sz w:val="19"/>
                <w:szCs w:val="19"/>
                <w:lang w:val="en-GB"/>
              </w:rPr>
            </w:pPr>
          </w:p>
        </w:tc>
        <w:tc>
          <w:tcPr>
            <w:tcW w:w="3894" w:type="dxa"/>
            <w:gridSpan w:val="3"/>
            <w:tcBorders>
              <w:bottom w:val="single" w:sz="4" w:space="0" w:color="auto"/>
            </w:tcBorders>
            <w:noWrap/>
            <w:hideMark/>
          </w:tcPr>
          <w:p w14:paraId="73C7D1C8" w14:textId="03D77E64" w:rsidR="003F3436" w:rsidRPr="00B30BE7" w:rsidRDefault="003F3436" w:rsidP="005D26CA">
            <w:pPr>
              <w:rPr>
                <w:rFonts w:ascii="Calibri" w:hAnsi="Calibri"/>
                <w:sz w:val="19"/>
                <w:szCs w:val="19"/>
                <w:lang w:val="en-GB"/>
              </w:rPr>
            </w:pPr>
            <w:r w:rsidRPr="00B30BE7">
              <w:rPr>
                <w:rFonts w:ascii="Calibri" w:hAnsi="Calibri"/>
                <w:sz w:val="19"/>
                <w:szCs w:val="19"/>
                <w:lang w:val="en-GB"/>
              </w:rPr>
              <w:t xml:space="preserve">Purchase of balancing gas from </w:t>
            </w:r>
            <w:r w:rsidR="005D26CA">
              <w:rPr>
                <w:rFonts w:ascii="Calibri" w:hAnsi="Calibri"/>
                <w:sz w:val="19"/>
                <w:szCs w:val="19"/>
                <w:lang w:val="en-GB"/>
              </w:rPr>
              <w:t>the</w:t>
            </w:r>
            <w:r w:rsidR="005D26CA" w:rsidRPr="00B30BE7">
              <w:rPr>
                <w:rFonts w:ascii="Calibri" w:hAnsi="Calibri"/>
                <w:sz w:val="19"/>
                <w:szCs w:val="19"/>
                <w:lang w:val="en-GB"/>
              </w:rPr>
              <w:t xml:space="preserve"> </w:t>
            </w:r>
            <w:r w:rsidRPr="00B30BE7">
              <w:rPr>
                <w:rFonts w:ascii="Calibri" w:hAnsi="Calibri"/>
                <w:sz w:val="19"/>
                <w:szCs w:val="19"/>
                <w:lang w:val="en-GB"/>
              </w:rPr>
              <w:t>balance provider</w:t>
            </w:r>
          </w:p>
        </w:tc>
        <w:tc>
          <w:tcPr>
            <w:tcW w:w="284" w:type="dxa"/>
            <w:tcBorders>
              <w:bottom w:val="single" w:sz="4" w:space="0" w:color="auto"/>
            </w:tcBorders>
            <w:noWrap/>
            <w:hideMark/>
          </w:tcPr>
          <w:p w14:paraId="53C7D42D" w14:textId="77777777" w:rsidR="003F3436" w:rsidRPr="00B30BE7" w:rsidRDefault="003F3436" w:rsidP="003F3436">
            <w:pPr>
              <w:rPr>
                <w:rFonts w:ascii="Calibri" w:hAnsi="Calibri"/>
                <w:sz w:val="19"/>
                <w:szCs w:val="19"/>
                <w:lang w:val="en-GB"/>
              </w:rPr>
            </w:pPr>
          </w:p>
        </w:tc>
        <w:tc>
          <w:tcPr>
            <w:tcW w:w="742" w:type="dxa"/>
            <w:tcBorders>
              <w:bottom w:val="single" w:sz="4" w:space="0" w:color="auto"/>
            </w:tcBorders>
            <w:noWrap/>
            <w:hideMark/>
          </w:tcPr>
          <w:p w14:paraId="34239931"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bottom w:val="single" w:sz="4" w:space="0" w:color="auto"/>
              <w:right w:val="single" w:sz="4" w:space="0" w:color="auto"/>
            </w:tcBorders>
            <w:noWrap/>
            <w:hideMark/>
          </w:tcPr>
          <w:p w14:paraId="54B8B448"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bl>
    <w:p w14:paraId="2488406E" w14:textId="77777777" w:rsidR="003F3436" w:rsidRPr="00B30BE7" w:rsidRDefault="003F3436" w:rsidP="003F3436">
      <w:pPr>
        <w:jc w:val="both"/>
        <w:rPr>
          <w:rFonts w:ascii="Calibri" w:hAnsi="Calibri" w:cs="Calibri"/>
          <w:sz w:val="22"/>
          <w:szCs w:val="22"/>
          <w:lang w:val="en-GB"/>
        </w:rPr>
      </w:pPr>
    </w:p>
    <w:p w14:paraId="1A1C7B21" w14:textId="77777777" w:rsidR="003F3436" w:rsidRDefault="003F3436" w:rsidP="0078324F"/>
    <w:p w14:paraId="51AC592F" w14:textId="77777777" w:rsidR="003F3436" w:rsidRDefault="003F3436" w:rsidP="007832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0"/>
        <w:gridCol w:w="4270"/>
      </w:tblGrid>
      <w:tr w:rsidR="0078324F" w14:paraId="126496B4" w14:textId="77777777" w:rsidTr="0078324F">
        <w:tc>
          <w:tcPr>
            <w:tcW w:w="4270" w:type="dxa"/>
          </w:tcPr>
          <w:p w14:paraId="5BE642C1" w14:textId="77777777" w:rsidR="0078324F" w:rsidRPr="0078324F" w:rsidRDefault="0078324F" w:rsidP="003F3436">
            <w:pPr>
              <w:pStyle w:val="Heading1"/>
              <w:numPr>
                <w:ilvl w:val="0"/>
                <w:numId w:val="8"/>
              </w:numPr>
              <w:spacing w:before="0"/>
              <w:jc w:val="both"/>
              <w:outlineLvl w:val="0"/>
              <w:rPr>
                <w:rFonts w:ascii="Calibri" w:hAnsi="Calibri" w:cs="Calibri"/>
                <w:sz w:val="22"/>
                <w:szCs w:val="22"/>
              </w:rPr>
            </w:pPr>
            <w:r w:rsidRPr="00D453D1">
              <w:rPr>
                <w:rFonts w:ascii="Calibri" w:hAnsi="Calibri" w:cs="Calibri"/>
                <w:sz w:val="22"/>
                <w:szCs w:val="22"/>
              </w:rPr>
              <w:t>Poolte allkirjad:</w:t>
            </w:r>
          </w:p>
        </w:tc>
        <w:tc>
          <w:tcPr>
            <w:tcW w:w="4270" w:type="dxa"/>
          </w:tcPr>
          <w:p w14:paraId="2B9BC86C" w14:textId="77777777" w:rsidR="0078324F" w:rsidRPr="003F3436" w:rsidRDefault="003F3436" w:rsidP="0078324F">
            <w:pPr>
              <w:pStyle w:val="Heading1"/>
              <w:numPr>
                <w:ilvl w:val="0"/>
                <w:numId w:val="5"/>
              </w:numPr>
              <w:spacing w:before="0"/>
              <w:jc w:val="both"/>
              <w:outlineLvl w:val="0"/>
              <w:rPr>
                <w:rFonts w:ascii="Calibri" w:hAnsi="Calibri" w:cs="Calibri"/>
                <w:sz w:val="22"/>
                <w:szCs w:val="22"/>
                <w:lang w:val="en-GB"/>
              </w:rPr>
            </w:pPr>
            <w:r w:rsidRPr="00B30BE7">
              <w:rPr>
                <w:rFonts w:ascii="Calibri" w:hAnsi="Calibri" w:cs="Calibri"/>
                <w:bCs/>
                <w:sz w:val="22"/>
                <w:szCs w:val="22"/>
                <w:lang w:val="en-GB"/>
              </w:rPr>
              <w:t>Signatures of the parties</w:t>
            </w:r>
          </w:p>
        </w:tc>
      </w:tr>
    </w:tbl>
    <w:p w14:paraId="37F62519" w14:textId="77777777" w:rsidR="0078324F" w:rsidRDefault="0078324F" w:rsidP="0078324F"/>
    <w:p w14:paraId="78FA0246" w14:textId="77777777" w:rsidR="0078324F" w:rsidRDefault="0078324F" w:rsidP="0078324F">
      <w:pPr>
        <w:spacing w:before="120" w:after="120"/>
        <w:jc w:val="both"/>
        <w:rPr>
          <w:rFonts w:ascii="Calibri" w:hAnsi="Calibri" w:cs="Calibri"/>
          <w:b/>
          <w:bCs/>
          <w:sz w:val="22"/>
          <w:szCs w:val="22"/>
        </w:rPr>
      </w:pPr>
      <w:r>
        <w:rPr>
          <w:rFonts w:ascii="Calibri" w:hAnsi="Calibri" w:cs="Calibri"/>
          <w:b/>
          <w:bCs/>
          <w:sz w:val="22"/>
          <w:szCs w:val="22"/>
        </w:rPr>
        <w:t>Süsteemihaldur</w:t>
      </w:r>
      <w:r w:rsidR="003F3436">
        <w:rPr>
          <w:rFonts w:ascii="Calibri" w:hAnsi="Calibri" w:cs="Calibri"/>
          <w:b/>
          <w:bCs/>
          <w:sz w:val="22"/>
          <w:szCs w:val="22"/>
        </w:rPr>
        <w:t>/System Operator</w:t>
      </w:r>
      <w:r w:rsidR="003F3436">
        <w:rPr>
          <w:rFonts w:ascii="Calibri" w:hAnsi="Calibri" w:cs="Calibri"/>
          <w:b/>
          <w:bCs/>
          <w:sz w:val="22"/>
          <w:szCs w:val="22"/>
        </w:rPr>
        <w:tab/>
      </w:r>
      <w:r>
        <w:rPr>
          <w:rFonts w:ascii="Calibri" w:hAnsi="Calibri" w:cs="Calibri"/>
          <w:b/>
          <w:bCs/>
          <w:sz w:val="22"/>
          <w:szCs w:val="22"/>
        </w:rPr>
        <w:tab/>
      </w:r>
      <w:r w:rsidR="003F3436">
        <w:rPr>
          <w:rFonts w:ascii="Calibri" w:hAnsi="Calibri" w:cs="Calibri"/>
          <w:b/>
          <w:bCs/>
          <w:sz w:val="22"/>
          <w:szCs w:val="22"/>
        </w:rPr>
        <w:t xml:space="preserve">   </w:t>
      </w:r>
      <w:r>
        <w:rPr>
          <w:rFonts w:ascii="Calibri" w:hAnsi="Calibri" w:cs="Calibri"/>
          <w:b/>
          <w:bCs/>
          <w:sz w:val="22"/>
          <w:szCs w:val="22"/>
        </w:rPr>
        <w:t>Bilansihaldur</w:t>
      </w:r>
      <w:r w:rsidR="003F3436">
        <w:rPr>
          <w:rFonts w:ascii="Calibri" w:hAnsi="Calibri" w:cs="Calibri"/>
          <w:b/>
          <w:bCs/>
          <w:sz w:val="22"/>
          <w:szCs w:val="22"/>
        </w:rPr>
        <w:t>/Balance Provider</w:t>
      </w:r>
    </w:p>
    <w:p w14:paraId="2A364199" w14:textId="39296571" w:rsidR="0078324F" w:rsidRDefault="0078324F" w:rsidP="0078324F">
      <w:pPr>
        <w:spacing w:before="120" w:after="120"/>
        <w:jc w:val="both"/>
        <w:rPr>
          <w:rFonts w:ascii="Calibri" w:hAnsi="Calibri" w:cs="Calibri"/>
          <w:b/>
          <w:bCs/>
          <w:sz w:val="22"/>
          <w:szCs w:val="22"/>
        </w:rPr>
      </w:pPr>
    </w:p>
    <w:p w14:paraId="04256152" w14:textId="77777777" w:rsidR="00EA78F3" w:rsidRDefault="00EA78F3" w:rsidP="0078324F">
      <w:pPr>
        <w:spacing w:before="120" w:after="120"/>
        <w:jc w:val="both"/>
        <w:rPr>
          <w:rFonts w:ascii="Calibri" w:hAnsi="Calibri" w:cs="Calibri"/>
          <w:b/>
          <w:bCs/>
          <w:sz w:val="22"/>
          <w:szCs w:val="22"/>
        </w:rPr>
      </w:pPr>
    </w:p>
    <w:p w14:paraId="7E7F6252" w14:textId="77777777" w:rsidR="0078324F" w:rsidRPr="007773EE" w:rsidRDefault="0078324F" w:rsidP="0078324F">
      <w:pPr>
        <w:spacing w:before="120" w:after="120"/>
        <w:jc w:val="both"/>
        <w:rPr>
          <w:rFonts w:ascii="Calibri" w:hAnsi="Calibri" w:cs="Calibri"/>
          <w:b/>
          <w:bCs/>
          <w:sz w:val="22"/>
          <w:szCs w:val="22"/>
        </w:rPr>
      </w:pPr>
    </w:p>
    <w:tbl>
      <w:tblPr>
        <w:tblW w:w="0" w:type="auto"/>
        <w:jc w:val="center"/>
        <w:tblLook w:val="00A0" w:firstRow="1" w:lastRow="0" w:firstColumn="1" w:lastColumn="0" w:noHBand="0" w:noVBand="0"/>
      </w:tblPr>
      <w:tblGrid>
        <w:gridCol w:w="4352"/>
        <w:gridCol w:w="4500"/>
      </w:tblGrid>
      <w:tr w:rsidR="0078324F" w:rsidRPr="00D453D1" w14:paraId="4DCF8BD9" w14:textId="77777777" w:rsidTr="003F3436">
        <w:trPr>
          <w:jc w:val="center"/>
        </w:trPr>
        <w:tc>
          <w:tcPr>
            <w:tcW w:w="4352" w:type="dxa"/>
          </w:tcPr>
          <w:p w14:paraId="77EBD886" w14:textId="77777777" w:rsidR="0078324F" w:rsidRPr="00D453D1" w:rsidRDefault="0078324F" w:rsidP="003F3436">
            <w:pPr>
              <w:rPr>
                <w:rFonts w:ascii="Calibri" w:hAnsi="Calibri" w:cs="Calibri"/>
                <w:sz w:val="22"/>
                <w:szCs w:val="22"/>
              </w:rPr>
            </w:pPr>
          </w:p>
        </w:tc>
        <w:tc>
          <w:tcPr>
            <w:tcW w:w="4500" w:type="dxa"/>
          </w:tcPr>
          <w:p w14:paraId="2DDE8CE2" w14:textId="77777777" w:rsidR="0078324F" w:rsidRPr="00D453D1" w:rsidRDefault="0078324F" w:rsidP="003F3436">
            <w:pPr>
              <w:rPr>
                <w:rFonts w:ascii="Calibri" w:hAnsi="Calibri" w:cs="Calibri"/>
                <w:sz w:val="22"/>
                <w:szCs w:val="22"/>
              </w:rPr>
            </w:pPr>
          </w:p>
        </w:tc>
      </w:tr>
      <w:tr w:rsidR="00EA78F3" w:rsidRPr="00D453D1" w14:paraId="5E409168" w14:textId="77777777" w:rsidTr="003F3436">
        <w:trPr>
          <w:jc w:val="center"/>
        </w:trPr>
        <w:tc>
          <w:tcPr>
            <w:tcW w:w="4352" w:type="dxa"/>
          </w:tcPr>
          <w:p w14:paraId="2E34E431" w14:textId="77777777" w:rsidR="00EA78F3" w:rsidRPr="00D453D1" w:rsidRDefault="00EA78F3" w:rsidP="00EA78F3">
            <w:pPr>
              <w:rPr>
                <w:rFonts w:ascii="Calibri" w:hAnsi="Calibri" w:cs="Calibri"/>
                <w:sz w:val="22"/>
                <w:szCs w:val="22"/>
              </w:rPr>
            </w:pPr>
            <w:r>
              <w:rPr>
                <w:rFonts w:ascii="Calibri" w:hAnsi="Calibri" w:cs="Calibri"/>
                <w:sz w:val="22"/>
                <w:szCs w:val="22"/>
              </w:rPr>
              <w:t xml:space="preserve">Taavi Veskimägi </w:t>
            </w:r>
          </w:p>
        </w:tc>
        <w:tc>
          <w:tcPr>
            <w:tcW w:w="4500" w:type="dxa"/>
          </w:tcPr>
          <w:p w14:paraId="3E22F5E8" w14:textId="2EA5E97D" w:rsidR="00EA78F3" w:rsidRPr="00D453D1" w:rsidRDefault="00A141B8" w:rsidP="00376B53">
            <w:pPr>
              <w:rPr>
                <w:rFonts w:ascii="Calibri" w:hAnsi="Calibri" w:cs="Calibri"/>
                <w:sz w:val="22"/>
                <w:szCs w:val="22"/>
              </w:rPr>
            </w:pPr>
            <w:r w:rsidRPr="00A141B8">
              <w:rPr>
                <w:rFonts w:ascii="Calibri" w:hAnsi="Calibri" w:cs="Calibri"/>
                <w:sz w:val="22"/>
                <w:szCs w:val="22"/>
                <w:highlight w:val="yellow"/>
              </w:rPr>
              <w:t>---</w:t>
            </w:r>
          </w:p>
        </w:tc>
      </w:tr>
    </w:tbl>
    <w:p w14:paraId="6E173199" w14:textId="77777777" w:rsidR="003F3436" w:rsidRDefault="003F3436"/>
    <w:p w14:paraId="0AD6AD3A" w14:textId="77777777" w:rsidR="003F3436" w:rsidRDefault="003F3436">
      <w:pPr>
        <w:spacing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3F3436" w14:paraId="0AE9DDE8" w14:textId="77777777" w:rsidTr="003F3436">
        <w:tc>
          <w:tcPr>
            <w:tcW w:w="4672" w:type="dxa"/>
          </w:tcPr>
          <w:p w14:paraId="68C03A3F" w14:textId="77777777" w:rsidR="003F3436" w:rsidRPr="00127FD6" w:rsidRDefault="003F3436" w:rsidP="003F3436">
            <w:pPr>
              <w:pStyle w:val="Heading1"/>
              <w:numPr>
                <w:ilvl w:val="0"/>
                <w:numId w:val="0"/>
              </w:numPr>
              <w:spacing w:before="120" w:after="120"/>
              <w:outlineLvl w:val="0"/>
              <w:rPr>
                <w:rFonts w:asciiTheme="minorHAnsi" w:hAnsiTheme="minorHAnsi" w:cs="Calibri"/>
                <w:sz w:val="22"/>
                <w:szCs w:val="22"/>
              </w:rPr>
            </w:pPr>
            <w:r w:rsidRPr="00127FD6">
              <w:rPr>
                <w:rFonts w:asciiTheme="minorHAnsi" w:hAnsiTheme="minorHAnsi" w:cs="Calibri"/>
                <w:sz w:val="22"/>
                <w:szCs w:val="22"/>
              </w:rPr>
              <w:t xml:space="preserve">Lisa 3 </w:t>
            </w:r>
            <w:r>
              <w:rPr>
                <w:rFonts w:asciiTheme="minorHAnsi" w:hAnsiTheme="minorHAnsi" w:cs="Calibri"/>
                <w:sz w:val="22"/>
                <w:szCs w:val="22"/>
              </w:rPr>
              <w:t xml:space="preserve"> </w:t>
            </w:r>
            <w:r w:rsidRPr="00127FD6">
              <w:rPr>
                <w:rFonts w:asciiTheme="minorHAnsi" w:hAnsiTheme="minorHAnsi" w:cs="Calibri"/>
                <w:sz w:val="22"/>
                <w:szCs w:val="22"/>
              </w:rPr>
              <w:t>Selgitus</w:t>
            </w:r>
          </w:p>
          <w:p w14:paraId="5EFDB3FB" w14:textId="77777777" w:rsidR="003F3436" w:rsidRPr="00335721" w:rsidRDefault="003F3436" w:rsidP="003F3436">
            <w:pPr>
              <w:rPr>
                <w:rFonts w:asciiTheme="minorHAnsi" w:hAnsiTheme="minorHAnsi"/>
                <w:sz w:val="22"/>
                <w:szCs w:val="22"/>
                <w:u w:val="single"/>
              </w:rPr>
            </w:pPr>
            <w:r w:rsidRPr="00335721">
              <w:rPr>
                <w:rFonts w:asciiTheme="minorHAnsi" w:hAnsiTheme="minorHAnsi"/>
                <w:sz w:val="22"/>
                <w:szCs w:val="22"/>
                <w:u w:val="single"/>
              </w:rPr>
              <w:t>Selgitused bilansilepingu ja tüüptingimuste juurde</w:t>
            </w:r>
          </w:p>
          <w:p w14:paraId="45EE8B96" w14:textId="77777777" w:rsidR="003F3436" w:rsidRDefault="003F3436" w:rsidP="003F3436">
            <w:pPr>
              <w:pStyle w:val="Heading2"/>
              <w:numPr>
                <w:ilvl w:val="0"/>
                <w:numId w:val="12"/>
              </w:numPr>
              <w:spacing w:after="120"/>
              <w:outlineLvl w:val="1"/>
              <w:rPr>
                <w:rFonts w:asciiTheme="minorHAnsi" w:hAnsiTheme="minorHAnsi" w:cs="Calibri"/>
                <w:sz w:val="22"/>
                <w:szCs w:val="22"/>
                <w:lang w:val="et-EE"/>
              </w:rPr>
            </w:pPr>
            <w:r w:rsidRPr="00335721">
              <w:rPr>
                <w:rFonts w:asciiTheme="minorHAnsi" w:hAnsiTheme="minorHAnsi" w:cs="Calibri"/>
                <w:sz w:val="22"/>
                <w:szCs w:val="22"/>
                <w:lang w:val="et-EE"/>
              </w:rPr>
              <w:t xml:space="preserve">Pooled on kokku leppinud, et käesolev lisa on koostatud tüüptingimuste ja bilansilepingus toodud tingimuste selgitamiseks, millest pooled lähtuvad bilansilepingu täitmisel. </w:t>
            </w:r>
          </w:p>
          <w:p w14:paraId="6B6DC671" w14:textId="77777777" w:rsidR="003223B6" w:rsidRDefault="003223B6" w:rsidP="003223B6"/>
          <w:p w14:paraId="6D62CBCB" w14:textId="77777777" w:rsidR="003223B6" w:rsidRDefault="003223B6" w:rsidP="003223B6"/>
          <w:p w14:paraId="02311692" w14:textId="77777777" w:rsidR="003223B6" w:rsidRPr="003223B6" w:rsidRDefault="003223B6" w:rsidP="003223B6"/>
          <w:p w14:paraId="64D225D6" w14:textId="748140EE" w:rsidR="00944F5F" w:rsidRDefault="003F3436" w:rsidP="00944F5F">
            <w:pPr>
              <w:pStyle w:val="Heading2"/>
              <w:numPr>
                <w:ilvl w:val="1"/>
                <w:numId w:val="12"/>
              </w:numPr>
              <w:spacing w:after="120"/>
              <w:outlineLvl w:val="1"/>
              <w:rPr>
                <w:rFonts w:asciiTheme="minorHAnsi" w:hAnsiTheme="minorHAnsi"/>
                <w:sz w:val="22"/>
                <w:szCs w:val="22"/>
                <w:lang w:val="et-EE"/>
              </w:rPr>
            </w:pPr>
            <w:r w:rsidRPr="00335721">
              <w:rPr>
                <w:rFonts w:asciiTheme="minorHAnsi" w:hAnsiTheme="minorHAnsi"/>
                <w:sz w:val="22"/>
                <w:szCs w:val="22"/>
                <w:lang w:val="et-EE"/>
              </w:rPr>
              <w:t xml:space="preserve">Tüüptingimustes punktis 2.3 toodud mõistet „avatud tarne“ tuleb mõista kui: </w:t>
            </w:r>
          </w:p>
          <w:p w14:paraId="1DA4CEA4" w14:textId="77777777" w:rsidR="00AE564C" w:rsidRPr="00AE564C" w:rsidRDefault="00AE564C" w:rsidP="00AE564C"/>
          <w:p w14:paraId="7AA40A47" w14:textId="77777777" w:rsidR="003F3436" w:rsidRDefault="003F3436" w:rsidP="003F3436">
            <w:pPr>
              <w:pStyle w:val="Heading2"/>
              <w:numPr>
                <w:ilvl w:val="2"/>
                <w:numId w:val="12"/>
              </w:numPr>
              <w:tabs>
                <w:tab w:val="left" w:pos="1276"/>
              </w:tabs>
              <w:spacing w:after="120"/>
              <w:outlineLvl w:val="1"/>
              <w:rPr>
                <w:rFonts w:asciiTheme="minorHAnsi" w:hAnsiTheme="minorHAnsi"/>
                <w:sz w:val="22"/>
                <w:szCs w:val="22"/>
                <w:lang w:val="et-EE"/>
              </w:rPr>
            </w:pPr>
            <w:r w:rsidRPr="00335721">
              <w:rPr>
                <w:rFonts w:asciiTheme="minorHAnsi" w:hAnsiTheme="minorHAnsi"/>
                <w:sz w:val="22"/>
                <w:szCs w:val="22"/>
                <w:lang w:val="et-EE"/>
              </w:rPr>
              <w:t>Süsteemihalduri ja Bilansihalduri vahelises suhtes – süsteemihalduri poolt Bilansihaldurile bilansiperioodil puudujääva gaasi müümine või Bilansihaldurilt ülejääva gaasi ostmine;</w:t>
            </w:r>
          </w:p>
          <w:p w14:paraId="4E7A1838" w14:textId="77777777" w:rsidR="003F3436" w:rsidRPr="00335721" w:rsidRDefault="003F3436" w:rsidP="003F3436">
            <w:pPr>
              <w:pStyle w:val="Heading2"/>
              <w:numPr>
                <w:ilvl w:val="2"/>
                <w:numId w:val="12"/>
              </w:numPr>
              <w:tabs>
                <w:tab w:val="left" w:pos="1276"/>
              </w:tabs>
              <w:spacing w:after="120"/>
              <w:outlineLvl w:val="1"/>
              <w:rPr>
                <w:rFonts w:asciiTheme="minorHAnsi" w:hAnsiTheme="minorHAnsi"/>
                <w:sz w:val="22"/>
                <w:szCs w:val="22"/>
                <w:lang w:val="et-EE"/>
              </w:rPr>
            </w:pPr>
            <w:r w:rsidRPr="00335721">
              <w:rPr>
                <w:rFonts w:asciiTheme="minorHAnsi" w:hAnsiTheme="minorHAnsi"/>
                <w:sz w:val="22"/>
                <w:szCs w:val="22"/>
                <w:lang w:val="et-EE"/>
              </w:rPr>
              <w:t>Bilansihalduri ja tema tarnijate ning klientide vahelises suhtes – Bilansihalduri poolt gaasi ostmine või müümine vastavalt sõlmitud gaasi ostu-müügilepingutele.</w:t>
            </w:r>
          </w:p>
          <w:p w14:paraId="3CFFE939" w14:textId="77777777" w:rsidR="003F3436" w:rsidRDefault="003F3436" w:rsidP="003F3436">
            <w:pPr>
              <w:pStyle w:val="Heading2"/>
              <w:numPr>
                <w:ilvl w:val="1"/>
                <w:numId w:val="12"/>
              </w:numPr>
              <w:spacing w:after="120"/>
              <w:outlineLvl w:val="1"/>
              <w:rPr>
                <w:rFonts w:asciiTheme="minorHAnsi" w:hAnsiTheme="minorHAnsi"/>
                <w:bCs/>
                <w:sz w:val="22"/>
                <w:szCs w:val="22"/>
                <w:lang w:val="et-EE"/>
              </w:rPr>
            </w:pPr>
            <w:r w:rsidRPr="00335721">
              <w:rPr>
                <w:rFonts w:asciiTheme="minorHAnsi" w:hAnsiTheme="minorHAnsi"/>
                <w:sz w:val="22"/>
                <w:szCs w:val="22"/>
                <w:lang w:val="et-EE"/>
              </w:rPr>
              <w:t xml:space="preserve">Tüüptingimuste punkti 5.3.2 selgitatakse järgneva juhisega: süsteemihaldur kinnitab bilansiplaanis esitatud määratud tarne muudatuse </w:t>
            </w:r>
            <w:r w:rsidRPr="00335721">
              <w:rPr>
                <w:rFonts w:asciiTheme="minorHAnsi" w:hAnsiTheme="minorHAnsi"/>
                <w:bCs/>
                <w:sz w:val="22"/>
                <w:szCs w:val="22"/>
                <w:lang w:val="et-EE"/>
              </w:rPr>
              <w:t>vaid juhul,</w:t>
            </w:r>
            <w:r w:rsidRPr="00335721">
              <w:rPr>
                <w:rFonts w:asciiTheme="minorHAnsi" w:hAnsiTheme="minorHAnsi"/>
                <w:sz w:val="22"/>
                <w:szCs w:val="22"/>
                <w:lang w:val="et-EE"/>
              </w:rPr>
              <w:t xml:space="preserve"> kui muudatus on läbinud </w:t>
            </w:r>
            <w:r w:rsidRPr="00335721">
              <w:rPr>
                <w:rFonts w:asciiTheme="minorHAnsi" w:hAnsiTheme="minorHAnsi"/>
                <w:bCs/>
                <w:sz w:val="22"/>
                <w:szCs w:val="22"/>
                <w:lang w:val="et-EE"/>
              </w:rPr>
              <w:t>võrdlemisprotseduuri,</w:t>
            </w:r>
            <w:r w:rsidRPr="00335721">
              <w:rPr>
                <w:rFonts w:asciiTheme="minorHAnsi" w:hAnsiTheme="minorHAnsi"/>
                <w:sz w:val="22"/>
                <w:szCs w:val="22"/>
                <w:lang w:val="et-EE"/>
              </w:rPr>
              <w:t xml:space="preserve"> teatades bilansihaldurile kinnituse hiljemalt kahe (2) tunni jooksul. Kui süsteemihaldur lükkab bilansiplaani muudatuse tagasi, saadab süsteemihaldur bilansihaldurile vastavasisulise teate hiljemalt kahe (2) tunni jooksul. See tähendab, et bilansiperioodi suhtes D+1 päeva jooksul saab bilansiplaani muudatust kinnitada vaid määratud tarnete kohta, millel on olemas identne taotlus tarne vastaspoolelt. Alates „D-1“ plaani kinnitamisest on võimalik taotleda kinnitatud bilansiplaani muutmist enne „D-1“ plaanis käsitletava bilansiperioodi lõppu, kui Süsteemihalduri </w:t>
            </w:r>
            <w:r w:rsidRPr="00335721">
              <w:rPr>
                <w:rFonts w:asciiTheme="minorHAnsi" w:hAnsiTheme="minorHAnsi"/>
                <w:bCs/>
                <w:sz w:val="22"/>
                <w:szCs w:val="22"/>
                <w:lang w:val="et-EE"/>
              </w:rPr>
              <w:t>hinnangul tagab muudetud  bilansiplaan täpsema süsteemi bilansi ning Bilansihaldur kinnitab, et on olemas selleks vajalik gaasi tarnija nõusolek.</w:t>
            </w:r>
          </w:p>
          <w:p w14:paraId="40A3081F" w14:textId="77777777" w:rsidR="003223B6" w:rsidRDefault="003223B6" w:rsidP="003223B6"/>
          <w:p w14:paraId="497B73FD" w14:textId="77777777" w:rsidR="003223B6" w:rsidRDefault="003223B6" w:rsidP="003223B6"/>
          <w:p w14:paraId="201D8BE0" w14:textId="77777777" w:rsidR="003223B6" w:rsidRDefault="003223B6" w:rsidP="003223B6"/>
          <w:p w14:paraId="288BD77C" w14:textId="6D0263EC" w:rsidR="003223B6" w:rsidRDefault="003223B6" w:rsidP="003223B6"/>
          <w:p w14:paraId="0FC04521" w14:textId="56983DDF" w:rsidR="00944F5F" w:rsidRDefault="00944F5F" w:rsidP="003223B6"/>
          <w:p w14:paraId="298A7B1D" w14:textId="77777777" w:rsidR="00AE564C" w:rsidRPr="003223B6" w:rsidRDefault="00AE564C" w:rsidP="003223B6"/>
          <w:p w14:paraId="17D671FD" w14:textId="77777777" w:rsidR="003F3436" w:rsidRDefault="003F3436" w:rsidP="003F3436">
            <w:pPr>
              <w:pStyle w:val="Heading2"/>
              <w:numPr>
                <w:ilvl w:val="1"/>
                <w:numId w:val="12"/>
              </w:numPr>
              <w:spacing w:after="120"/>
              <w:outlineLvl w:val="1"/>
              <w:rPr>
                <w:rFonts w:asciiTheme="minorHAnsi" w:hAnsiTheme="minorHAnsi"/>
                <w:sz w:val="22"/>
                <w:szCs w:val="22"/>
                <w:lang w:val="et-EE"/>
              </w:rPr>
            </w:pPr>
            <w:r w:rsidRPr="00335721">
              <w:rPr>
                <w:rFonts w:asciiTheme="minorHAnsi" w:hAnsiTheme="minorHAnsi"/>
                <w:sz w:val="22"/>
                <w:szCs w:val="22"/>
                <w:lang w:val="et-EE"/>
              </w:rPr>
              <w:t>Tüüptingimustes punktis 2.6 toodud mõistet „bilansiplaan“ tuleb mõista selliselt, et: bilansiplaan on andmed Bilansihalduri bilansiportfelli prognoosandmete ja määratud tarnete kohta bilansiperioodil.</w:t>
            </w:r>
          </w:p>
          <w:p w14:paraId="18DFA465" w14:textId="7222D979" w:rsidR="003223B6" w:rsidRPr="003223B6" w:rsidRDefault="003223B6" w:rsidP="003223B6"/>
          <w:p w14:paraId="56B273FB" w14:textId="77777777" w:rsidR="003F3436" w:rsidRDefault="003F3436" w:rsidP="003F3436">
            <w:pPr>
              <w:pStyle w:val="Heading2"/>
              <w:numPr>
                <w:ilvl w:val="1"/>
                <w:numId w:val="12"/>
              </w:numPr>
              <w:spacing w:after="120"/>
              <w:outlineLvl w:val="1"/>
              <w:rPr>
                <w:rFonts w:asciiTheme="minorHAnsi" w:hAnsiTheme="minorHAnsi"/>
                <w:sz w:val="22"/>
                <w:szCs w:val="22"/>
                <w:lang w:val="et-EE"/>
              </w:rPr>
            </w:pPr>
            <w:r w:rsidRPr="00335721">
              <w:rPr>
                <w:rFonts w:asciiTheme="minorHAnsi" w:hAnsiTheme="minorHAnsi"/>
                <w:sz w:val="22"/>
                <w:szCs w:val="22"/>
                <w:lang w:val="et-EE"/>
              </w:rPr>
              <w:t>Tüüptingimustes punktis 2.10 toodud mõiste „ebabilanss“ tuleb mõista selliselt, et: ebabilanss on Bilansihalduri bilansiportfelli tegelikult sisenenud ja tegelikult väljunud gaasi koguste vahe.</w:t>
            </w:r>
          </w:p>
          <w:p w14:paraId="1718545B" w14:textId="77777777" w:rsidR="003223B6" w:rsidRPr="003223B6" w:rsidRDefault="003223B6" w:rsidP="003223B6"/>
          <w:p w14:paraId="1B68D751" w14:textId="77777777" w:rsidR="003F3436" w:rsidRDefault="003F3436" w:rsidP="003F3436">
            <w:pPr>
              <w:pStyle w:val="Heading2"/>
              <w:numPr>
                <w:ilvl w:val="1"/>
                <w:numId w:val="12"/>
              </w:numPr>
              <w:spacing w:after="120"/>
              <w:outlineLvl w:val="1"/>
              <w:rPr>
                <w:rFonts w:asciiTheme="minorHAnsi" w:hAnsiTheme="minorHAnsi"/>
                <w:sz w:val="22"/>
                <w:szCs w:val="22"/>
                <w:lang w:val="et-EE"/>
              </w:rPr>
            </w:pPr>
            <w:r w:rsidRPr="00335721">
              <w:rPr>
                <w:rFonts w:asciiTheme="minorHAnsi" w:hAnsiTheme="minorHAnsi"/>
                <w:sz w:val="22"/>
                <w:szCs w:val="22"/>
                <w:lang w:val="et-EE"/>
              </w:rPr>
              <w:t>Tüüptingimustes punktis 2.15 toodud mõistet „määratud tarne“ tuleb mõista selliselt, et: määratud tarne on bilansiperioodiks kokkulepitud gaasikoguse tarnimine, millest on süsteemihaldurile ette teatatud.</w:t>
            </w:r>
          </w:p>
          <w:p w14:paraId="2018F101" w14:textId="77777777" w:rsidR="003223B6" w:rsidRPr="003223B6" w:rsidRDefault="003223B6" w:rsidP="003223B6"/>
          <w:p w14:paraId="77E27E23" w14:textId="77777777" w:rsidR="003F3436" w:rsidRDefault="003F3436" w:rsidP="003F3436">
            <w:pPr>
              <w:pStyle w:val="Heading2"/>
              <w:numPr>
                <w:ilvl w:val="1"/>
                <w:numId w:val="12"/>
              </w:numPr>
              <w:spacing w:after="120"/>
              <w:outlineLvl w:val="1"/>
              <w:rPr>
                <w:rFonts w:asciiTheme="minorHAnsi" w:hAnsiTheme="minorHAnsi"/>
                <w:sz w:val="22"/>
                <w:szCs w:val="22"/>
                <w:lang w:val="et-EE"/>
              </w:rPr>
            </w:pPr>
            <w:r w:rsidRPr="00335721">
              <w:rPr>
                <w:rFonts w:asciiTheme="minorHAnsi" w:hAnsiTheme="minorHAnsi"/>
                <w:sz w:val="22"/>
                <w:szCs w:val="22"/>
                <w:lang w:val="et-EE"/>
              </w:rPr>
              <w:t>Tüüptingimustes punktis 2.19 toodud mõistet „virtuaalne kauplemispunkt“ tuleb mõista selliselt, et: virtuaalne kauplemispunkt on süsteemihalduri hallatav ülekandevõrgus asuv füüsiliselt määratlemata kauplemispunkt, kus bilansihaldurid saavad teha bilansiportfellide vahelisi tehinguid.</w:t>
            </w:r>
          </w:p>
          <w:p w14:paraId="470E0F8F" w14:textId="40A1DEFA" w:rsidR="003223B6" w:rsidRDefault="003223B6" w:rsidP="003223B6"/>
          <w:p w14:paraId="1CF3F5B0" w14:textId="77777777" w:rsidR="00AE564C" w:rsidRPr="003223B6" w:rsidRDefault="00AE564C" w:rsidP="003223B6"/>
          <w:p w14:paraId="0177AAC2" w14:textId="77777777" w:rsidR="003F3436" w:rsidRPr="00335721" w:rsidRDefault="003F3436" w:rsidP="003F3436">
            <w:pPr>
              <w:pStyle w:val="ListParagraph"/>
              <w:numPr>
                <w:ilvl w:val="1"/>
                <w:numId w:val="12"/>
              </w:numPr>
              <w:rPr>
                <w:rFonts w:asciiTheme="minorHAnsi" w:hAnsiTheme="minorHAnsi"/>
                <w:sz w:val="22"/>
                <w:szCs w:val="22"/>
              </w:rPr>
            </w:pPr>
            <w:r w:rsidRPr="00335721">
              <w:rPr>
                <w:rFonts w:asciiTheme="minorHAnsi" w:hAnsiTheme="minorHAnsi"/>
                <w:sz w:val="22"/>
                <w:szCs w:val="22"/>
              </w:rPr>
              <w:t xml:space="preserve">Tüüptingimuste punkti 7.4 tuleb mõista järgnevalt: </w:t>
            </w:r>
          </w:p>
          <w:p w14:paraId="66DE84BA" w14:textId="77777777" w:rsidR="003F3436" w:rsidRPr="00335721" w:rsidRDefault="003F3436" w:rsidP="003F3436">
            <w:pPr>
              <w:pStyle w:val="Heading2"/>
              <w:numPr>
                <w:ilvl w:val="0"/>
                <w:numId w:val="0"/>
              </w:numPr>
              <w:spacing w:after="120"/>
              <w:ind w:left="720"/>
              <w:outlineLvl w:val="1"/>
              <w:rPr>
                <w:rFonts w:asciiTheme="minorHAnsi" w:hAnsiTheme="minorHAnsi"/>
                <w:sz w:val="22"/>
                <w:szCs w:val="22"/>
                <w:lang w:val="et-EE"/>
              </w:rPr>
            </w:pPr>
            <w:r w:rsidRPr="00335721">
              <w:rPr>
                <w:rFonts w:asciiTheme="minorHAnsi" w:hAnsiTheme="minorHAnsi"/>
                <w:sz w:val="22"/>
                <w:szCs w:val="22"/>
                <w:lang w:val="et-EE"/>
              </w:rPr>
              <w:t>Kui bilansi selgitamise tulemusena ei ole bilansihalduri tegelik bilanss tasakaalus ning bilansi selgitamise tulemusena on ebabilanss:</w:t>
            </w:r>
          </w:p>
          <w:p w14:paraId="0196D2E1" w14:textId="77777777" w:rsidR="003F3436" w:rsidRDefault="003F3436" w:rsidP="003F3436">
            <w:pPr>
              <w:pStyle w:val="Heading3"/>
              <w:keepLines/>
              <w:numPr>
                <w:ilvl w:val="2"/>
                <w:numId w:val="9"/>
              </w:numPr>
              <w:spacing w:before="40"/>
              <w:outlineLvl w:val="2"/>
              <w:rPr>
                <w:rFonts w:asciiTheme="minorHAnsi" w:hAnsiTheme="minorHAnsi"/>
                <w:sz w:val="22"/>
                <w:szCs w:val="22"/>
              </w:rPr>
            </w:pPr>
            <w:r w:rsidRPr="00335721">
              <w:rPr>
                <w:rFonts w:asciiTheme="minorHAnsi" w:hAnsiTheme="minorHAnsi"/>
                <w:sz w:val="22"/>
                <w:szCs w:val="22"/>
              </w:rPr>
              <w:t>negatiivne, siis loetakse, et süsteemihaldur on sellel perioodil müünud bilansihaldurile bilansigaasi koguses, mis oli vajalik bilansihalduri ebabilansi katteks;</w:t>
            </w:r>
          </w:p>
          <w:p w14:paraId="24BED6DD" w14:textId="77777777" w:rsidR="003F3436" w:rsidRPr="00335721" w:rsidRDefault="003F3436" w:rsidP="003F3436">
            <w:pPr>
              <w:pStyle w:val="Heading3"/>
              <w:keepLines/>
              <w:numPr>
                <w:ilvl w:val="2"/>
                <w:numId w:val="9"/>
              </w:numPr>
              <w:spacing w:before="40"/>
              <w:outlineLvl w:val="2"/>
              <w:rPr>
                <w:rFonts w:asciiTheme="minorHAnsi" w:hAnsiTheme="minorHAnsi"/>
                <w:sz w:val="22"/>
                <w:szCs w:val="22"/>
              </w:rPr>
            </w:pPr>
            <w:r w:rsidRPr="00335721">
              <w:rPr>
                <w:rFonts w:asciiTheme="minorHAnsi" w:hAnsiTheme="minorHAnsi"/>
                <w:sz w:val="22"/>
                <w:szCs w:val="22"/>
              </w:rPr>
              <w:t>positiivne, siis loetakse, et süsteemihaldur on sellel perioodil ostnud bilansihaldurilt bilansigaasi koguses, mis oli vajalik bilansihalduri ebabilansi katteks.</w:t>
            </w:r>
          </w:p>
          <w:p w14:paraId="4845A0CF" w14:textId="77777777" w:rsidR="003F3436" w:rsidRDefault="003F3436" w:rsidP="003F3436">
            <w:pPr>
              <w:rPr>
                <w:rFonts w:asciiTheme="minorHAnsi" w:hAnsiTheme="minorHAnsi"/>
                <w:sz w:val="22"/>
                <w:szCs w:val="22"/>
              </w:rPr>
            </w:pPr>
          </w:p>
          <w:p w14:paraId="00A57E12" w14:textId="77777777" w:rsidR="003F3436" w:rsidRPr="00335721" w:rsidRDefault="003F3436" w:rsidP="003F3436">
            <w:pPr>
              <w:pStyle w:val="ListParagraph"/>
              <w:numPr>
                <w:ilvl w:val="1"/>
                <w:numId w:val="12"/>
              </w:numPr>
              <w:jc w:val="both"/>
              <w:rPr>
                <w:rFonts w:asciiTheme="minorHAnsi" w:hAnsiTheme="minorHAnsi"/>
                <w:sz w:val="22"/>
                <w:szCs w:val="22"/>
              </w:rPr>
            </w:pPr>
            <w:r w:rsidRPr="00335721">
              <w:rPr>
                <w:rFonts w:asciiTheme="minorHAnsi" w:hAnsiTheme="minorHAnsi"/>
                <w:sz w:val="22"/>
                <w:szCs w:val="22"/>
              </w:rPr>
              <w:t>Tüüptingimuste punkti 7.5.1 tuleb mõista järgnevalt: võrguettevõtja vastutab bilansiselgituseks vajalike mõõteandmete edastamise eest süsteemihaldurile.</w:t>
            </w:r>
          </w:p>
          <w:p w14:paraId="67E2389A" w14:textId="77777777" w:rsidR="003F3436" w:rsidRDefault="003F3436" w:rsidP="003F3436">
            <w:pPr>
              <w:pStyle w:val="ListParagraph"/>
              <w:ind w:left="360"/>
              <w:jc w:val="both"/>
              <w:rPr>
                <w:rFonts w:asciiTheme="minorHAnsi" w:hAnsiTheme="minorHAnsi"/>
                <w:sz w:val="22"/>
                <w:szCs w:val="22"/>
              </w:rPr>
            </w:pPr>
          </w:p>
          <w:p w14:paraId="6CA25166" w14:textId="77777777" w:rsidR="003223B6" w:rsidRPr="00335721" w:rsidRDefault="003223B6" w:rsidP="003F3436">
            <w:pPr>
              <w:pStyle w:val="ListParagraph"/>
              <w:ind w:left="360"/>
              <w:jc w:val="both"/>
              <w:rPr>
                <w:rFonts w:asciiTheme="minorHAnsi" w:hAnsiTheme="minorHAnsi"/>
                <w:sz w:val="22"/>
                <w:szCs w:val="22"/>
              </w:rPr>
            </w:pPr>
          </w:p>
          <w:p w14:paraId="2A19991D" w14:textId="77777777" w:rsidR="003F3436" w:rsidRPr="00335721" w:rsidRDefault="003F3436" w:rsidP="003F3436">
            <w:pPr>
              <w:pStyle w:val="ListParagraph"/>
              <w:numPr>
                <w:ilvl w:val="1"/>
                <w:numId w:val="12"/>
              </w:numPr>
              <w:jc w:val="both"/>
              <w:rPr>
                <w:rFonts w:asciiTheme="minorHAnsi" w:hAnsiTheme="minorHAnsi"/>
                <w:sz w:val="22"/>
                <w:szCs w:val="22"/>
              </w:rPr>
            </w:pPr>
            <w:r w:rsidRPr="00335721">
              <w:rPr>
                <w:rFonts w:asciiTheme="minorHAnsi" w:hAnsiTheme="minorHAnsi"/>
                <w:sz w:val="22"/>
                <w:szCs w:val="22"/>
              </w:rPr>
              <w:t>Tüüptingimuste punkti 11.3 tuleb mõista järgnevalt: punkti 11.3 ei rakenda süsteemihaldur seni kuni ei ole sellest bilansihalduritele ette teatanud vähemalt 60 päeva kirjalikult.</w:t>
            </w:r>
          </w:p>
          <w:p w14:paraId="3313A61B" w14:textId="77777777" w:rsidR="003F3436" w:rsidRDefault="003F3436" w:rsidP="003F3436">
            <w:pPr>
              <w:pStyle w:val="ListParagraph"/>
              <w:ind w:left="360"/>
              <w:rPr>
                <w:rFonts w:asciiTheme="minorHAnsi" w:hAnsiTheme="minorHAnsi"/>
                <w:sz w:val="22"/>
                <w:szCs w:val="22"/>
              </w:rPr>
            </w:pPr>
          </w:p>
          <w:p w14:paraId="13D838F8" w14:textId="77777777" w:rsidR="003223B6" w:rsidRPr="00335721" w:rsidRDefault="003223B6" w:rsidP="003F3436">
            <w:pPr>
              <w:pStyle w:val="ListParagraph"/>
              <w:ind w:left="360"/>
              <w:rPr>
                <w:rFonts w:asciiTheme="minorHAnsi" w:hAnsiTheme="minorHAnsi"/>
                <w:sz w:val="22"/>
                <w:szCs w:val="22"/>
              </w:rPr>
            </w:pPr>
          </w:p>
          <w:p w14:paraId="690E4FCB" w14:textId="77777777" w:rsidR="003F3436" w:rsidRDefault="003F3436" w:rsidP="003F3436">
            <w:pPr>
              <w:pStyle w:val="Heading2"/>
              <w:numPr>
                <w:ilvl w:val="0"/>
                <w:numId w:val="12"/>
              </w:numPr>
              <w:spacing w:after="120"/>
              <w:outlineLvl w:val="1"/>
              <w:rPr>
                <w:rFonts w:asciiTheme="minorHAnsi" w:hAnsiTheme="minorHAnsi" w:cs="Calibri"/>
                <w:sz w:val="22"/>
                <w:szCs w:val="22"/>
                <w:lang w:val="et-EE"/>
              </w:rPr>
            </w:pPr>
            <w:r w:rsidRPr="00335721">
              <w:rPr>
                <w:rFonts w:asciiTheme="minorHAnsi" w:hAnsiTheme="minorHAnsi" w:cs="Calibri"/>
                <w:sz w:val="22"/>
                <w:szCs w:val="22"/>
                <w:lang w:val="et-EE"/>
              </w:rPr>
              <w:t>Pooled täpsustavad, et bilansilepingu lisa nr 1  rakendatakse  selgitatud kujul järgimiselt:</w:t>
            </w:r>
          </w:p>
          <w:p w14:paraId="65180672" w14:textId="77777777" w:rsidR="003223B6" w:rsidRPr="003223B6" w:rsidRDefault="003223B6" w:rsidP="003223B6"/>
          <w:p w14:paraId="65BC2C3D" w14:textId="77777777" w:rsidR="003F3436" w:rsidRDefault="003F3436" w:rsidP="003F3436">
            <w:pPr>
              <w:pStyle w:val="ListParagraph"/>
              <w:numPr>
                <w:ilvl w:val="1"/>
                <w:numId w:val="12"/>
              </w:numPr>
              <w:jc w:val="both"/>
              <w:rPr>
                <w:rFonts w:asciiTheme="minorHAnsi" w:hAnsiTheme="minorHAnsi"/>
                <w:sz w:val="22"/>
                <w:szCs w:val="22"/>
              </w:rPr>
            </w:pPr>
            <w:r w:rsidRPr="00335721">
              <w:rPr>
                <w:rFonts w:asciiTheme="minorHAnsi" w:hAnsiTheme="minorHAnsi"/>
                <w:sz w:val="22"/>
                <w:szCs w:val="22"/>
              </w:rPr>
              <w:t xml:space="preserve">Bilansilepingu lisa 1 punkt 2: </w:t>
            </w:r>
          </w:p>
          <w:p w14:paraId="7EF9FE6B" w14:textId="77777777" w:rsidR="003223B6" w:rsidRPr="003223B6" w:rsidRDefault="003223B6" w:rsidP="003223B6">
            <w:pPr>
              <w:jc w:val="both"/>
              <w:rPr>
                <w:rFonts w:asciiTheme="minorHAnsi" w:hAnsiTheme="minorHAnsi"/>
                <w:sz w:val="22"/>
                <w:szCs w:val="22"/>
              </w:rPr>
            </w:pPr>
          </w:p>
          <w:p w14:paraId="57A23C0A" w14:textId="77777777" w:rsidR="003F3436" w:rsidRPr="00335721" w:rsidRDefault="003F3436" w:rsidP="003F3436">
            <w:pPr>
              <w:pStyle w:val="ListParagraph"/>
              <w:numPr>
                <w:ilvl w:val="2"/>
                <w:numId w:val="10"/>
              </w:numPr>
              <w:jc w:val="both"/>
              <w:rPr>
                <w:rFonts w:asciiTheme="minorHAnsi" w:hAnsiTheme="minorHAnsi"/>
                <w:sz w:val="22"/>
                <w:szCs w:val="22"/>
              </w:rPr>
            </w:pPr>
            <w:r w:rsidRPr="00335721">
              <w:rPr>
                <w:rFonts w:asciiTheme="minorHAnsi" w:hAnsiTheme="minorHAnsi"/>
                <w:sz w:val="22"/>
                <w:szCs w:val="22"/>
              </w:rPr>
              <w:t>Tarbija ja/või tootja mõõtepunkti kuuluvus Bilansihalduri bilansiselgitusse on määratletud järgmiselt:</w:t>
            </w:r>
          </w:p>
          <w:p w14:paraId="05E63E80" w14:textId="77777777" w:rsidR="003F3436" w:rsidRDefault="003F3436"/>
        </w:tc>
        <w:tc>
          <w:tcPr>
            <w:tcW w:w="4672" w:type="dxa"/>
          </w:tcPr>
          <w:p w14:paraId="6CF8796E" w14:textId="77777777" w:rsidR="003223B6" w:rsidRPr="00B30BE7" w:rsidRDefault="003223B6" w:rsidP="003223B6">
            <w:pPr>
              <w:pStyle w:val="Heading1"/>
              <w:numPr>
                <w:ilvl w:val="0"/>
                <w:numId w:val="0"/>
              </w:numPr>
              <w:spacing w:before="120" w:after="120"/>
              <w:outlineLvl w:val="0"/>
              <w:rPr>
                <w:rFonts w:asciiTheme="minorHAnsi" w:hAnsiTheme="minorHAnsi" w:cs="Calibri"/>
                <w:sz w:val="22"/>
                <w:szCs w:val="22"/>
                <w:lang w:val="en-GB"/>
              </w:rPr>
            </w:pPr>
            <w:r w:rsidRPr="00B30BE7">
              <w:rPr>
                <w:rFonts w:asciiTheme="minorHAnsi" w:hAnsiTheme="minorHAnsi" w:cs="Calibri"/>
                <w:bCs/>
                <w:sz w:val="22"/>
                <w:szCs w:val="22"/>
                <w:lang w:val="en-GB"/>
              </w:rPr>
              <w:t>Appendix 3 Explanation</w:t>
            </w:r>
          </w:p>
          <w:p w14:paraId="131DB9CC" w14:textId="77777777" w:rsidR="003223B6" w:rsidRPr="00B30BE7" w:rsidRDefault="003223B6" w:rsidP="003223B6">
            <w:pPr>
              <w:rPr>
                <w:rFonts w:asciiTheme="minorHAnsi" w:hAnsiTheme="minorHAnsi"/>
                <w:sz w:val="22"/>
                <w:szCs w:val="22"/>
                <w:u w:val="single"/>
                <w:lang w:val="en-GB"/>
              </w:rPr>
            </w:pPr>
            <w:r w:rsidRPr="00B30BE7">
              <w:rPr>
                <w:rFonts w:asciiTheme="minorHAnsi" w:hAnsiTheme="minorHAnsi"/>
                <w:sz w:val="22"/>
                <w:szCs w:val="22"/>
                <w:u w:val="single"/>
                <w:lang w:val="en-GB"/>
              </w:rPr>
              <w:t>Explanations to the balancing agreement and standard terms and conditions</w:t>
            </w:r>
          </w:p>
          <w:p w14:paraId="766D7903" w14:textId="2530D419" w:rsidR="003223B6" w:rsidRPr="00B30BE7" w:rsidRDefault="003223B6" w:rsidP="003223B6">
            <w:pPr>
              <w:pStyle w:val="Heading2"/>
              <w:numPr>
                <w:ilvl w:val="0"/>
                <w:numId w:val="14"/>
              </w:numPr>
              <w:spacing w:after="120"/>
              <w:outlineLvl w:val="1"/>
              <w:rPr>
                <w:rFonts w:asciiTheme="minorHAnsi" w:hAnsiTheme="minorHAnsi" w:cs="Calibri"/>
                <w:sz w:val="22"/>
                <w:szCs w:val="22"/>
              </w:rPr>
            </w:pPr>
            <w:r w:rsidRPr="00B30BE7">
              <w:rPr>
                <w:rFonts w:asciiTheme="minorHAnsi" w:hAnsiTheme="minorHAnsi" w:cs="Calibri"/>
                <w:sz w:val="22"/>
                <w:szCs w:val="22"/>
              </w:rPr>
              <w:t>The parties have agreed that this appendix has been prepared in order to explain the standard terms and conditions and the terms and conditions provided in the balancing agreement that the parties shall adhere to upon the performa</w:t>
            </w:r>
            <w:r>
              <w:rPr>
                <w:rFonts w:asciiTheme="minorHAnsi" w:hAnsiTheme="minorHAnsi" w:cs="Calibri"/>
                <w:sz w:val="22"/>
                <w:szCs w:val="22"/>
              </w:rPr>
              <w:t>nce of the balancing agreement.</w:t>
            </w:r>
          </w:p>
          <w:p w14:paraId="60C84C61" w14:textId="5D458B89" w:rsidR="003223B6" w:rsidRPr="00B30BE7" w:rsidRDefault="003223B6" w:rsidP="003223B6">
            <w:pPr>
              <w:pStyle w:val="Heading2"/>
              <w:numPr>
                <w:ilvl w:val="1"/>
                <w:numId w:val="14"/>
              </w:numPr>
              <w:spacing w:after="120"/>
              <w:outlineLvl w:val="1"/>
              <w:rPr>
                <w:rFonts w:asciiTheme="minorHAnsi" w:hAnsiTheme="minorHAnsi"/>
                <w:sz w:val="22"/>
                <w:szCs w:val="22"/>
              </w:rPr>
            </w:pPr>
            <w:r w:rsidRPr="00B30BE7">
              <w:rPr>
                <w:rFonts w:asciiTheme="minorHAnsi" w:hAnsiTheme="minorHAnsi"/>
                <w:sz w:val="22"/>
                <w:szCs w:val="22"/>
              </w:rPr>
              <w:t xml:space="preserve">The term “open supply” provided in clause 2.3 of the standard terms and conditions </w:t>
            </w:r>
            <w:r>
              <w:rPr>
                <w:rFonts w:asciiTheme="minorHAnsi" w:hAnsiTheme="minorHAnsi"/>
                <w:sz w:val="22"/>
                <w:szCs w:val="22"/>
              </w:rPr>
              <w:t>shall be understood as follows:</w:t>
            </w:r>
          </w:p>
          <w:p w14:paraId="7F271733" w14:textId="77777777" w:rsidR="003223B6" w:rsidRPr="00B30BE7" w:rsidRDefault="003223B6" w:rsidP="003223B6">
            <w:pPr>
              <w:pStyle w:val="Heading2"/>
              <w:numPr>
                <w:ilvl w:val="2"/>
                <w:numId w:val="14"/>
              </w:numPr>
              <w:tabs>
                <w:tab w:val="left" w:pos="1276"/>
              </w:tabs>
              <w:spacing w:after="120"/>
              <w:outlineLvl w:val="1"/>
              <w:rPr>
                <w:rFonts w:asciiTheme="minorHAnsi" w:hAnsiTheme="minorHAnsi"/>
                <w:sz w:val="22"/>
                <w:szCs w:val="22"/>
              </w:rPr>
            </w:pPr>
            <w:r w:rsidRPr="00B30BE7">
              <w:rPr>
                <w:rFonts w:asciiTheme="minorHAnsi" w:hAnsiTheme="minorHAnsi"/>
                <w:sz w:val="22"/>
                <w:szCs w:val="22"/>
              </w:rPr>
              <w:t>In the relationship between the system operator and the Balance Provider – the sale of deficient quantity of gas by the system operator to the Balance Provider or the purchase of excess quantity of gas from the Balance Provider;</w:t>
            </w:r>
          </w:p>
          <w:p w14:paraId="19B20A4C" w14:textId="77777777" w:rsidR="003223B6" w:rsidRPr="00B30BE7" w:rsidRDefault="003223B6" w:rsidP="003223B6">
            <w:pPr>
              <w:pStyle w:val="Heading2"/>
              <w:numPr>
                <w:ilvl w:val="2"/>
                <w:numId w:val="14"/>
              </w:numPr>
              <w:tabs>
                <w:tab w:val="left" w:pos="1276"/>
              </w:tabs>
              <w:spacing w:after="120"/>
              <w:outlineLvl w:val="1"/>
              <w:rPr>
                <w:rFonts w:asciiTheme="minorHAnsi" w:hAnsiTheme="minorHAnsi"/>
                <w:sz w:val="22"/>
                <w:szCs w:val="22"/>
              </w:rPr>
            </w:pPr>
            <w:r w:rsidRPr="00B30BE7">
              <w:rPr>
                <w:rFonts w:asciiTheme="minorHAnsi" w:hAnsiTheme="minorHAnsi"/>
                <w:sz w:val="22"/>
                <w:szCs w:val="22"/>
              </w:rPr>
              <w:t>In the relationship between the Balance Provider and its suppliers and customers – purchase or sale of gas by the Balance Provider according to contracts entered into for the purchase and sale of gas.</w:t>
            </w:r>
          </w:p>
          <w:p w14:paraId="5E41C85E" w14:textId="5AC31C7C" w:rsidR="003223B6" w:rsidRPr="00B30BE7" w:rsidRDefault="003223B6" w:rsidP="003223B6">
            <w:pPr>
              <w:pStyle w:val="Heading2"/>
              <w:numPr>
                <w:ilvl w:val="1"/>
                <w:numId w:val="14"/>
              </w:numPr>
              <w:spacing w:after="120"/>
              <w:outlineLvl w:val="1"/>
              <w:rPr>
                <w:rFonts w:asciiTheme="minorHAnsi" w:hAnsiTheme="minorHAnsi"/>
                <w:sz w:val="22"/>
                <w:szCs w:val="22"/>
              </w:rPr>
            </w:pPr>
            <w:r w:rsidRPr="00B30BE7">
              <w:rPr>
                <w:rFonts w:asciiTheme="minorHAnsi" w:hAnsiTheme="minorHAnsi"/>
                <w:sz w:val="22"/>
                <w:szCs w:val="22"/>
              </w:rPr>
              <w:t xml:space="preserve">Clause 5.3.2 of the standard terms and conditions is explained with the following instruction: the system operator shall approve an amendment to the fixed </w:t>
            </w:r>
            <w:r w:rsidR="00397EF8">
              <w:rPr>
                <w:rFonts w:asciiTheme="minorHAnsi" w:hAnsiTheme="minorHAnsi"/>
                <w:sz w:val="22"/>
                <w:szCs w:val="22"/>
              </w:rPr>
              <w:t>deliveries</w:t>
            </w:r>
            <w:r w:rsidR="00397EF8" w:rsidRPr="00B30BE7">
              <w:rPr>
                <w:rFonts w:asciiTheme="minorHAnsi" w:hAnsiTheme="minorHAnsi"/>
                <w:sz w:val="22"/>
                <w:szCs w:val="22"/>
              </w:rPr>
              <w:t xml:space="preserve"> </w:t>
            </w:r>
            <w:r w:rsidRPr="00B30BE7">
              <w:rPr>
                <w:rFonts w:asciiTheme="minorHAnsi" w:hAnsiTheme="minorHAnsi"/>
                <w:sz w:val="22"/>
                <w:szCs w:val="22"/>
              </w:rPr>
              <w:t xml:space="preserve">provided in the balance plan only in the </w:t>
            </w:r>
            <w:r w:rsidR="00397EF8">
              <w:rPr>
                <w:rFonts w:asciiTheme="minorHAnsi" w:hAnsiTheme="minorHAnsi"/>
                <w:sz w:val="22"/>
                <w:szCs w:val="22"/>
              </w:rPr>
              <w:t>case</w:t>
            </w:r>
            <w:r w:rsidRPr="00B30BE7">
              <w:rPr>
                <w:rFonts w:asciiTheme="minorHAnsi" w:hAnsiTheme="minorHAnsi"/>
                <w:sz w:val="22"/>
                <w:szCs w:val="22"/>
              </w:rPr>
              <w:t xml:space="preserve"> the amendment has passed the </w:t>
            </w:r>
            <w:r w:rsidR="00397EF8">
              <w:rPr>
                <w:rFonts w:asciiTheme="minorHAnsi" w:hAnsiTheme="minorHAnsi"/>
                <w:sz w:val="22"/>
                <w:szCs w:val="22"/>
              </w:rPr>
              <w:t>matching</w:t>
            </w:r>
            <w:r w:rsidR="00397EF8" w:rsidRPr="00B30BE7">
              <w:rPr>
                <w:rFonts w:asciiTheme="minorHAnsi" w:hAnsiTheme="minorHAnsi"/>
                <w:sz w:val="22"/>
                <w:szCs w:val="22"/>
              </w:rPr>
              <w:t xml:space="preserve"> </w:t>
            </w:r>
            <w:r w:rsidRPr="00B30BE7">
              <w:rPr>
                <w:rFonts w:asciiTheme="minorHAnsi" w:hAnsiTheme="minorHAnsi"/>
                <w:sz w:val="22"/>
                <w:szCs w:val="22"/>
              </w:rPr>
              <w:t xml:space="preserve">procedure by giving the balance provider a confirmation within two (2) hours at the latest. In </w:t>
            </w:r>
            <w:r w:rsidR="00397EF8">
              <w:rPr>
                <w:rFonts w:asciiTheme="minorHAnsi" w:hAnsiTheme="minorHAnsi"/>
                <w:sz w:val="22"/>
                <w:szCs w:val="22"/>
              </w:rPr>
              <w:t>case</w:t>
            </w:r>
            <w:r w:rsidRPr="00B30BE7">
              <w:rPr>
                <w:rFonts w:asciiTheme="minorHAnsi" w:hAnsiTheme="minorHAnsi"/>
                <w:sz w:val="22"/>
                <w:szCs w:val="22"/>
              </w:rPr>
              <w:t xml:space="preserve"> the system operator rejects the amendment to the balance plan, the system operator shall submit a respective notification to the balance provider within two (2) hours at the latest. This means that with respect to the balanc</w:t>
            </w:r>
            <w:r w:rsidR="00397EF8">
              <w:rPr>
                <w:rFonts w:asciiTheme="minorHAnsi" w:hAnsiTheme="minorHAnsi"/>
                <w:sz w:val="22"/>
                <w:szCs w:val="22"/>
              </w:rPr>
              <w:t>ing</w:t>
            </w:r>
            <w:r w:rsidRPr="00B30BE7">
              <w:rPr>
                <w:rFonts w:asciiTheme="minorHAnsi" w:hAnsiTheme="minorHAnsi"/>
                <w:sz w:val="22"/>
                <w:szCs w:val="22"/>
              </w:rPr>
              <w:t xml:space="preserve"> period and during D+1 day, the amendment to the balance plan can only be approved with regard to fixed </w:t>
            </w:r>
            <w:r w:rsidR="00397EF8">
              <w:rPr>
                <w:rFonts w:asciiTheme="minorHAnsi" w:hAnsiTheme="minorHAnsi"/>
                <w:sz w:val="22"/>
                <w:szCs w:val="22"/>
              </w:rPr>
              <w:t>deliveries</w:t>
            </w:r>
            <w:r w:rsidR="00397EF8" w:rsidRPr="00B30BE7">
              <w:rPr>
                <w:rFonts w:asciiTheme="minorHAnsi" w:hAnsiTheme="minorHAnsi"/>
                <w:sz w:val="22"/>
                <w:szCs w:val="22"/>
              </w:rPr>
              <w:t xml:space="preserve"> </w:t>
            </w:r>
            <w:r w:rsidRPr="00B30BE7">
              <w:rPr>
                <w:rFonts w:asciiTheme="minorHAnsi" w:hAnsiTheme="minorHAnsi"/>
                <w:sz w:val="22"/>
                <w:szCs w:val="22"/>
              </w:rPr>
              <w:t xml:space="preserve">that have an identical </w:t>
            </w:r>
            <w:r w:rsidR="00397EF8">
              <w:rPr>
                <w:rFonts w:asciiTheme="minorHAnsi" w:hAnsiTheme="minorHAnsi"/>
                <w:sz w:val="22"/>
                <w:szCs w:val="22"/>
              </w:rPr>
              <w:t>nomination</w:t>
            </w:r>
            <w:r w:rsidR="00397EF8" w:rsidRPr="00B30BE7">
              <w:rPr>
                <w:rFonts w:asciiTheme="minorHAnsi" w:hAnsiTheme="minorHAnsi"/>
                <w:sz w:val="22"/>
                <w:szCs w:val="22"/>
              </w:rPr>
              <w:t xml:space="preserve"> </w:t>
            </w:r>
            <w:r w:rsidRPr="00B30BE7">
              <w:rPr>
                <w:rFonts w:asciiTheme="minorHAnsi" w:hAnsiTheme="minorHAnsi"/>
                <w:sz w:val="22"/>
                <w:szCs w:val="22"/>
              </w:rPr>
              <w:t xml:space="preserve">from the counterparty of the </w:t>
            </w:r>
            <w:r w:rsidR="00397EF8">
              <w:rPr>
                <w:rFonts w:asciiTheme="minorHAnsi" w:hAnsiTheme="minorHAnsi"/>
                <w:sz w:val="22"/>
                <w:szCs w:val="22"/>
              </w:rPr>
              <w:t>delivery</w:t>
            </w:r>
            <w:r w:rsidRPr="00B30BE7">
              <w:rPr>
                <w:rFonts w:asciiTheme="minorHAnsi" w:hAnsiTheme="minorHAnsi"/>
                <w:sz w:val="22"/>
                <w:szCs w:val="22"/>
              </w:rPr>
              <w:t>. As of approving the “D-1” plan, an amendment to the approved balance plan may be requested before the end of the balanc</w:t>
            </w:r>
            <w:r w:rsidR="00397EF8">
              <w:rPr>
                <w:rFonts w:asciiTheme="minorHAnsi" w:hAnsiTheme="minorHAnsi"/>
                <w:sz w:val="22"/>
                <w:szCs w:val="22"/>
              </w:rPr>
              <w:t>ing</w:t>
            </w:r>
            <w:r w:rsidRPr="00B30BE7">
              <w:rPr>
                <w:rFonts w:asciiTheme="minorHAnsi" w:hAnsiTheme="minorHAnsi"/>
                <w:sz w:val="22"/>
                <w:szCs w:val="22"/>
              </w:rPr>
              <w:t xml:space="preserve"> period in the “D-1” plan, provided that the system operator believes that the amended balance plan ensures a more accurate system balance and the Balance Provider confirms that a gas supplier has given a respective approval thereto.</w:t>
            </w:r>
          </w:p>
          <w:p w14:paraId="1CB0B849" w14:textId="6045FF49" w:rsidR="003223B6" w:rsidRPr="00B30BE7" w:rsidRDefault="003223B6" w:rsidP="003223B6">
            <w:pPr>
              <w:pStyle w:val="Heading2"/>
              <w:numPr>
                <w:ilvl w:val="1"/>
                <w:numId w:val="14"/>
              </w:numPr>
              <w:spacing w:after="120"/>
              <w:outlineLvl w:val="1"/>
              <w:rPr>
                <w:rFonts w:asciiTheme="minorHAnsi" w:hAnsiTheme="minorHAnsi"/>
                <w:sz w:val="22"/>
                <w:szCs w:val="22"/>
              </w:rPr>
            </w:pPr>
            <w:r w:rsidRPr="00B30BE7">
              <w:rPr>
                <w:rFonts w:asciiTheme="minorHAnsi" w:hAnsiTheme="minorHAnsi"/>
                <w:sz w:val="22"/>
                <w:szCs w:val="22"/>
              </w:rPr>
              <w:t>The term “balance plan” provided in clause 2.6 of the standard terms and conditions shall be understood as follows: balance plan is the data of the balance provider’s forecast data of the balanc</w:t>
            </w:r>
            <w:r w:rsidR="00397EF8">
              <w:rPr>
                <w:rFonts w:asciiTheme="minorHAnsi" w:hAnsiTheme="minorHAnsi"/>
                <w:sz w:val="22"/>
                <w:szCs w:val="22"/>
              </w:rPr>
              <w:t>ing</w:t>
            </w:r>
            <w:r w:rsidRPr="00B30BE7">
              <w:rPr>
                <w:rFonts w:asciiTheme="minorHAnsi" w:hAnsiTheme="minorHAnsi"/>
                <w:sz w:val="22"/>
                <w:szCs w:val="22"/>
              </w:rPr>
              <w:t xml:space="preserve"> portfolio and fixed </w:t>
            </w:r>
            <w:r w:rsidR="00397EF8">
              <w:rPr>
                <w:rFonts w:asciiTheme="minorHAnsi" w:hAnsiTheme="minorHAnsi"/>
                <w:sz w:val="22"/>
                <w:szCs w:val="22"/>
              </w:rPr>
              <w:t>deliveries</w:t>
            </w:r>
            <w:r w:rsidR="00397EF8" w:rsidRPr="00B30BE7">
              <w:rPr>
                <w:rFonts w:asciiTheme="minorHAnsi" w:hAnsiTheme="minorHAnsi"/>
                <w:sz w:val="22"/>
                <w:szCs w:val="22"/>
              </w:rPr>
              <w:t xml:space="preserve"> </w:t>
            </w:r>
            <w:r w:rsidRPr="00B30BE7">
              <w:rPr>
                <w:rFonts w:asciiTheme="minorHAnsi" w:hAnsiTheme="minorHAnsi"/>
                <w:sz w:val="22"/>
                <w:szCs w:val="22"/>
              </w:rPr>
              <w:t>during a balanc</w:t>
            </w:r>
            <w:r w:rsidR="00397EF8">
              <w:rPr>
                <w:rFonts w:asciiTheme="minorHAnsi" w:hAnsiTheme="minorHAnsi"/>
                <w:sz w:val="22"/>
                <w:szCs w:val="22"/>
              </w:rPr>
              <w:t>ing</w:t>
            </w:r>
            <w:r w:rsidRPr="00B30BE7">
              <w:rPr>
                <w:rFonts w:asciiTheme="minorHAnsi" w:hAnsiTheme="minorHAnsi"/>
                <w:sz w:val="22"/>
                <w:szCs w:val="22"/>
              </w:rPr>
              <w:t xml:space="preserve"> period.</w:t>
            </w:r>
          </w:p>
          <w:p w14:paraId="429A7ED8" w14:textId="785F8089" w:rsidR="003223B6" w:rsidRPr="00B30BE7" w:rsidRDefault="003223B6" w:rsidP="003223B6">
            <w:pPr>
              <w:pStyle w:val="Heading2"/>
              <w:numPr>
                <w:ilvl w:val="1"/>
                <w:numId w:val="14"/>
              </w:numPr>
              <w:spacing w:after="120"/>
              <w:outlineLvl w:val="1"/>
              <w:rPr>
                <w:rFonts w:asciiTheme="minorHAnsi" w:hAnsiTheme="minorHAnsi"/>
                <w:sz w:val="22"/>
                <w:szCs w:val="22"/>
              </w:rPr>
            </w:pPr>
            <w:r w:rsidRPr="00B30BE7">
              <w:rPr>
                <w:rFonts w:asciiTheme="minorHAnsi" w:hAnsiTheme="minorHAnsi"/>
                <w:sz w:val="22"/>
                <w:szCs w:val="22"/>
              </w:rPr>
              <w:t xml:space="preserve">The term “imbalance” provided in clause 2.10 of the standard terms and conditions shall be understood as follows: imbalance is the difference between the quantities of gas that have actually been inserted into and </w:t>
            </w:r>
            <w:r w:rsidR="00397EF8">
              <w:rPr>
                <w:rFonts w:asciiTheme="minorHAnsi" w:hAnsiTheme="minorHAnsi"/>
                <w:sz w:val="22"/>
                <w:szCs w:val="22"/>
              </w:rPr>
              <w:t xml:space="preserve">the </w:t>
            </w:r>
            <w:r w:rsidRPr="00B30BE7">
              <w:rPr>
                <w:rFonts w:asciiTheme="minorHAnsi" w:hAnsiTheme="minorHAnsi"/>
                <w:sz w:val="22"/>
                <w:szCs w:val="22"/>
              </w:rPr>
              <w:t>quantities of gas that have actually exited the balancing portfolio of the Balance Provider.</w:t>
            </w:r>
          </w:p>
          <w:p w14:paraId="3C00F265" w14:textId="7CA4320C" w:rsidR="003223B6" w:rsidRPr="00B30BE7" w:rsidRDefault="003223B6" w:rsidP="003223B6">
            <w:pPr>
              <w:pStyle w:val="Heading2"/>
              <w:numPr>
                <w:ilvl w:val="1"/>
                <w:numId w:val="14"/>
              </w:numPr>
              <w:spacing w:after="120"/>
              <w:outlineLvl w:val="1"/>
              <w:rPr>
                <w:rFonts w:asciiTheme="minorHAnsi" w:hAnsiTheme="minorHAnsi"/>
                <w:sz w:val="22"/>
                <w:szCs w:val="22"/>
              </w:rPr>
            </w:pPr>
            <w:r w:rsidRPr="00B30BE7">
              <w:rPr>
                <w:rFonts w:asciiTheme="minorHAnsi" w:hAnsiTheme="minorHAnsi"/>
                <w:sz w:val="22"/>
                <w:szCs w:val="22"/>
              </w:rPr>
              <w:t xml:space="preserve">The term “fixed </w:t>
            </w:r>
            <w:r w:rsidR="00397EF8">
              <w:rPr>
                <w:rFonts w:asciiTheme="minorHAnsi" w:hAnsiTheme="minorHAnsi"/>
                <w:sz w:val="22"/>
                <w:szCs w:val="22"/>
              </w:rPr>
              <w:t>delivery</w:t>
            </w:r>
            <w:r w:rsidRPr="00B30BE7">
              <w:rPr>
                <w:rFonts w:asciiTheme="minorHAnsi" w:hAnsiTheme="minorHAnsi"/>
                <w:sz w:val="22"/>
                <w:szCs w:val="22"/>
              </w:rPr>
              <w:t xml:space="preserve">” provided in clause 2.15 of the standard terms and conditions shall be understood as follows: fixed </w:t>
            </w:r>
            <w:r w:rsidR="00397EF8">
              <w:rPr>
                <w:rFonts w:asciiTheme="minorHAnsi" w:hAnsiTheme="minorHAnsi"/>
                <w:sz w:val="22"/>
                <w:szCs w:val="22"/>
              </w:rPr>
              <w:t>delivery</w:t>
            </w:r>
            <w:r w:rsidR="00397EF8" w:rsidRPr="00B30BE7">
              <w:rPr>
                <w:rFonts w:asciiTheme="minorHAnsi" w:hAnsiTheme="minorHAnsi"/>
                <w:sz w:val="22"/>
                <w:szCs w:val="22"/>
              </w:rPr>
              <w:t xml:space="preserve"> </w:t>
            </w:r>
            <w:r w:rsidRPr="00B30BE7">
              <w:rPr>
                <w:rFonts w:asciiTheme="minorHAnsi" w:hAnsiTheme="minorHAnsi"/>
                <w:sz w:val="22"/>
                <w:szCs w:val="22"/>
              </w:rPr>
              <w:t>is the agreed supply of gas for the balancing period, which the system operator has been notified of in advance.</w:t>
            </w:r>
          </w:p>
          <w:p w14:paraId="0B5FE2F0" w14:textId="1F2EFCB2" w:rsidR="003223B6" w:rsidRPr="00B30BE7" w:rsidRDefault="003223B6" w:rsidP="003223B6">
            <w:pPr>
              <w:pStyle w:val="Heading2"/>
              <w:numPr>
                <w:ilvl w:val="1"/>
                <w:numId w:val="14"/>
              </w:numPr>
              <w:spacing w:after="120"/>
              <w:outlineLvl w:val="1"/>
              <w:rPr>
                <w:rFonts w:asciiTheme="minorHAnsi" w:hAnsiTheme="minorHAnsi"/>
                <w:sz w:val="22"/>
                <w:szCs w:val="22"/>
              </w:rPr>
            </w:pPr>
            <w:r w:rsidRPr="00B30BE7">
              <w:rPr>
                <w:rFonts w:asciiTheme="minorHAnsi" w:hAnsiTheme="minorHAnsi"/>
                <w:sz w:val="22"/>
                <w:szCs w:val="22"/>
              </w:rPr>
              <w:t xml:space="preserve">The term “virtual trading </w:t>
            </w:r>
            <w:r w:rsidR="00397EF8">
              <w:rPr>
                <w:rFonts w:asciiTheme="minorHAnsi" w:hAnsiTheme="minorHAnsi"/>
                <w:sz w:val="22"/>
                <w:szCs w:val="22"/>
              </w:rPr>
              <w:t>point</w:t>
            </w:r>
            <w:r w:rsidRPr="00B30BE7">
              <w:rPr>
                <w:rFonts w:asciiTheme="minorHAnsi" w:hAnsiTheme="minorHAnsi"/>
                <w:sz w:val="22"/>
                <w:szCs w:val="22"/>
              </w:rPr>
              <w:t xml:space="preserve">” provided in clause 2.19 of the standard terms and conditions shall be understood as follows: virtual trading </w:t>
            </w:r>
            <w:r w:rsidR="00397EF8">
              <w:rPr>
                <w:rFonts w:asciiTheme="minorHAnsi" w:hAnsiTheme="minorHAnsi"/>
                <w:sz w:val="22"/>
                <w:szCs w:val="22"/>
              </w:rPr>
              <w:t>point</w:t>
            </w:r>
            <w:r w:rsidR="00397EF8" w:rsidRPr="00B30BE7">
              <w:rPr>
                <w:rFonts w:asciiTheme="minorHAnsi" w:hAnsiTheme="minorHAnsi"/>
                <w:sz w:val="22"/>
                <w:szCs w:val="22"/>
              </w:rPr>
              <w:t xml:space="preserve"> </w:t>
            </w:r>
            <w:r w:rsidRPr="00B30BE7">
              <w:rPr>
                <w:rFonts w:asciiTheme="minorHAnsi" w:hAnsiTheme="minorHAnsi"/>
                <w:sz w:val="22"/>
                <w:szCs w:val="22"/>
              </w:rPr>
              <w:t xml:space="preserve">is a trading </w:t>
            </w:r>
            <w:r w:rsidR="00397EF8">
              <w:rPr>
                <w:rFonts w:asciiTheme="minorHAnsi" w:hAnsiTheme="minorHAnsi"/>
                <w:sz w:val="22"/>
                <w:szCs w:val="22"/>
              </w:rPr>
              <w:t>point</w:t>
            </w:r>
            <w:r w:rsidR="00397EF8" w:rsidRPr="00B30BE7">
              <w:rPr>
                <w:rFonts w:asciiTheme="minorHAnsi" w:hAnsiTheme="minorHAnsi"/>
                <w:sz w:val="22"/>
                <w:szCs w:val="22"/>
              </w:rPr>
              <w:t xml:space="preserve"> </w:t>
            </w:r>
            <w:r w:rsidRPr="00B30BE7">
              <w:rPr>
                <w:rFonts w:asciiTheme="minorHAnsi" w:hAnsiTheme="minorHAnsi"/>
                <w:sz w:val="22"/>
                <w:szCs w:val="22"/>
              </w:rPr>
              <w:t>with an undetermined physical location in the transmission network managed by the system operator where the balance providers can carry out transactions between balanc</w:t>
            </w:r>
            <w:r w:rsidR="00397EF8">
              <w:rPr>
                <w:rFonts w:asciiTheme="minorHAnsi" w:hAnsiTheme="minorHAnsi"/>
                <w:sz w:val="22"/>
                <w:szCs w:val="22"/>
              </w:rPr>
              <w:t>ing</w:t>
            </w:r>
            <w:r w:rsidRPr="00B30BE7">
              <w:rPr>
                <w:rFonts w:asciiTheme="minorHAnsi" w:hAnsiTheme="minorHAnsi"/>
                <w:sz w:val="22"/>
                <w:szCs w:val="22"/>
              </w:rPr>
              <w:t xml:space="preserve"> portfolios.</w:t>
            </w:r>
          </w:p>
          <w:p w14:paraId="7891C748" w14:textId="77777777" w:rsidR="003223B6" w:rsidRPr="00B30BE7" w:rsidRDefault="003223B6" w:rsidP="003223B6">
            <w:pPr>
              <w:pStyle w:val="ListParagraph"/>
              <w:numPr>
                <w:ilvl w:val="1"/>
                <w:numId w:val="14"/>
              </w:numPr>
              <w:rPr>
                <w:rFonts w:asciiTheme="minorHAnsi" w:hAnsiTheme="minorHAnsi"/>
                <w:sz w:val="22"/>
                <w:szCs w:val="22"/>
                <w:lang w:val="en-GB"/>
              </w:rPr>
            </w:pPr>
            <w:r w:rsidRPr="00B30BE7">
              <w:rPr>
                <w:rFonts w:asciiTheme="minorHAnsi" w:hAnsiTheme="minorHAnsi"/>
                <w:sz w:val="22"/>
                <w:szCs w:val="22"/>
                <w:lang w:val="en-GB"/>
              </w:rPr>
              <w:t xml:space="preserve">Clause 7.4 of the standard terms and conditions shall be understood as follows: </w:t>
            </w:r>
          </w:p>
          <w:p w14:paraId="0B971AE8" w14:textId="77777777" w:rsidR="003223B6" w:rsidRDefault="003223B6" w:rsidP="003223B6">
            <w:pPr>
              <w:pStyle w:val="Heading2"/>
              <w:numPr>
                <w:ilvl w:val="0"/>
                <w:numId w:val="0"/>
              </w:numPr>
              <w:spacing w:after="120"/>
              <w:ind w:left="720"/>
              <w:outlineLvl w:val="1"/>
              <w:rPr>
                <w:rFonts w:asciiTheme="minorHAnsi" w:hAnsiTheme="minorHAnsi"/>
                <w:sz w:val="22"/>
                <w:szCs w:val="22"/>
              </w:rPr>
            </w:pPr>
            <w:r w:rsidRPr="00B30BE7">
              <w:rPr>
                <w:rFonts w:asciiTheme="minorHAnsi" w:hAnsiTheme="minorHAnsi"/>
                <w:sz w:val="22"/>
                <w:szCs w:val="22"/>
              </w:rPr>
              <w:t>If as a result of the balance settlement the balance provider’s actual balance is not in balance and as a result of balance settlement the imbalance is:</w:t>
            </w:r>
          </w:p>
          <w:p w14:paraId="3EEFF299" w14:textId="0316B5A8" w:rsidR="003223B6" w:rsidRDefault="003223B6" w:rsidP="003223B6">
            <w:pPr>
              <w:pStyle w:val="Heading2"/>
              <w:numPr>
                <w:ilvl w:val="0"/>
                <w:numId w:val="0"/>
              </w:numPr>
              <w:spacing w:after="120"/>
              <w:ind w:left="720"/>
              <w:outlineLvl w:val="1"/>
              <w:rPr>
                <w:rFonts w:asciiTheme="minorHAnsi" w:hAnsiTheme="minorHAnsi"/>
                <w:sz w:val="22"/>
                <w:szCs w:val="22"/>
              </w:rPr>
            </w:pPr>
            <w:r>
              <w:rPr>
                <w:rFonts w:asciiTheme="minorHAnsi" w:hAnsiTheme="minorHAnsi"/>
                <w:sz w:val="22"/>
                <w:szCs w:val="22"/>
              </w:rPr>
              <w:t xml:space="preserve">7.4.1 </w:t>
            </w:r>
            <w:r w:rsidRPr="003223B6">
              <w:rPr>
                <w:rFonts w:asciiTheme="minorHAnsi" w:hAnsiTheme="minorHAnsi"/>
                <w:sz w:val="22"/>
                <w:szCs w:val="22"/>
              </w:rPr>
              <w:t xml:space="preserve">negative, it </w:t>
            </w:r>
            <w:r w:rsidR="00397EF8" w:rsidRPr="00B30BE7">
              <w:rPr>
                <w:rFonts w:asciiTheme="minorHAnsi" w:hAnsiTheme="minorHAnsi"/>
                <w:sz w:val="22"/>
                <w:szCs w:val="22"/>
              </w:rPr>
              <w:t xml:space="preserve">shall be deemed that during this period, the system operator has sold balancing gas to the balance provider </w:t>
            </w:r>
            <w:r w:rsidR="00397EF8">
              <w:rPr>
                <w:rFonts w:asciiTheme="minorHAnsi" w:hAnsiTheme="minorHAnsi"/>
                <w:sz w:val="22"/>
                <w:szCs w:val="22"/>
              </w:rPr>
              <w:t xml:space="preserve">in the amount </w:t>
            </w:r>
            <w:r w:rsidR="00397EF8" w:rsidRPr="00B30BE7">
              <w:rPr>
                <w:rFonts w:asciiTheme="minorHAnsi" w:hAnsiTheme="minorHAnsi"/>
                <w:sz w:val="22"/>
                <w:szCs w:val="22"/>
              </w:rPr>
              <w:t>tha</w:t>
            </w:r>
            <w:r w:rsidR="00397EF8">
              <w:rPr>
                <w:rFonts w:asciiTheme="minorHAnsi" w:hAnsiTheme="minorHAnsi"/>
                <w:sz w:val="22"/>
                <w:szCs w:val="22"/>
              </w:rPr>
              <w:t>t</w:t>
            </w:r>
            <w:r w:rsidR="00397EF8" w:rsidRPr="00B30BE7">
              <w:rPr>
                <w:rFonts w:asciiTheme="minorHAnsi" w:hAnsiTheme="minorHAnsi"/>
                <w:sz w:val="22"/>
                <w:szCs w:val="22"/>
              </w:rPr>
              <w:t xml:space="preserve"> was necessary to cover the imbalance of the balancing provider</w:t>
            </w:r>
            <w:r w:rsidRPr="003223B6">
              <w:rPr>
                <w:rFonts w:asciiTheme="minorHAnsi" w:hAnsiTheme="minorHAnsi"/>
                <w:sz w:val="22"/>
                <w:szCs w:val="22"/>
              </w:rPr>
              <w:t>;</w:t>
            </w:r>
          </w:p>
          <w:p w14:paraId="163AB9E4" w14:textId="1494F51E" w:rsidR="003223B6" w:rsidRPr="003223B6" w:rsidRDefault="003223B6" w:rsidP="003223B6">
            <w:pPr>
              <w:pStyle w:val="Heading3"/>
              <w:keepLines/>
              <w:numPr>
                <w:ilvl w:val="2"/>
                <w:numId w:val="16"/>
              </w:numPr>
              <w:spacing w:before="40"/>
              <w:outlineLvl w:val="2"/>
              <w:rPr>
                <w:rFonts w:asciiTheme="minorHAnsi" w:hAnsiTheme="minorHAnsi"/>
                <w:sz w:val="22"/>
                <w:szCs w:val="22"/>
                <w:lang w:val="en-GB"/>
              </w:rPr>
            </w:pPr>
            <w:r w:rsidRPr="003223B6">
              <w:rPr>
                <w:rFonts w:asciiTheme="minorHAnsi" w:hAnsiTheme="minorHAnsi"/>
                <w:sz w:val="22"/>
                <w:szCs w:val="22"/>
                <w:lang w:val="en-GB"/>
              </w:rPr>
              <w:t xml:space="preserve">positive, it shall be deemed that during this period, the system operator has purchased balancing gas from the balance provider </w:t>
            </w:r>
            <w:r w:rsidR="00397EF8">
              <w:rPr>
                <w:rFonts w:asciiTheme="minorHAnsi" w:hAnsiTheme="minorHAnsi"/>
                <w:sz w:val="22"/>
                <w:szCs w:val="22"/>
                <w:lang w:val="en-GB"/>
              </w:rPr>
              <w:t xml:space="preserve">in the amount </w:t>
            </w:r>
            <w:r w:rsidRPr="003223B6">
              <w:rPr>
                <w:rFonts w:asciiTheme="minorHAnsi" w:hAnsiTheme="minorHAnsi"/>
                <w:sz w:val="22"/>
                <w:szCs w:val="22"/>
                <w:lang w:val="en-GB"/>
              </w:rPr>
              <w:t>tha</w:t>
            </w:r>
            <w:r w:rsidR="00397EF8">
              <w:rPr>
                <w:rFonts w:asciiTheme="minorHAnsi" w:hAnsiTheme="minorHAnsi"/>
                <w:sz w:val="22"/>
                <w:szCs w:val="22"/>
                <w:lang w:val="en-GB"/>
              </w:rPr>
              <w:t>t</w:t>
            </w:r>
            <w:r w:rsidRPr="003223B6">
              <w:rPr>
                <w:rFonts w:asciiTheme="minorHAnsi" w:hAnsiTheme="minorHAnsi"/>
                <w:sz w:val="22"/>
                <w:szCs w:val="22"/>
                <w:lang w:val="en-GB"/>
              </w:rPr>
              <w:t xml:space="preserve"> was necessary to cover the imbalance of the balanc</w:t>
            </w:r>
            <w:r w:rsidR="00397EF8">
              <w:rPr>
                <w:rFonts w:asciiTheme="minorHAnsi" w:hAnsiTheme="minorHAnsi"/>
                <w:sz w:val="22"/>
                <w:szCs w:val="22"/>
                <w:lang w:val="en-GB"/>
              </w:rPr>
              <w:t>e</w:t>
            </w:r>
            <w:r w:rsidRPr="003223B6">
              <w:rPr>
                <w:rFonts w:asciiTheme="minorHAnsi" w:hAnsiTheme="minorHAnsi"/>
                <w:sz w:val="22"/>
                <w:szCs w:val="22"/>
                <w:lang w:val="en-GB"/>
              </w:rPr>
              <w:t xml:space="preserve"> provider.</w:t>
            </w:r>
          </w:p>
          <w:p w14:paraId="65FA1F4A" w14:textId="77777777" w:rsidR="003223B6" w:rsidRPr="00B30BE7" w:rsidRDefault="003223B6" w:rsidP="003223B6">
            <w:pPr>
              <w:rPr>
                <w:rFonts w:asciiTheme="minorHAnsi" w:hAnsiTheme="minorHAnsi"/>
                <w:sz w:val="22"/>
                <w:szCs w:val="22"/>
                <w:lang w:val="en-GB"/>
              </w:rPr>
            </w:pPr>
          </w:p>
          <w:p w14:paraId="478F5451" w14:textId="77777777" w:rsidR="003223B6" w:rsidRPr="00B30BE7" w:rsidRDefault="003223B6" w:rsidP="003223B6">
            <w:pPr>
              <w:pStyle w:val="ListParagraph"/>
              <w:numPr>
                <w:ilvl w:val="1"/>
                <w:numId w:val="14"/>
              </w:numPr>
              <w:jc w:val="both"/>
              <w:rPr>
                <w:rFonts w:asciiTheme="minorHAnsi" w:hAnsiTheme="minorHAnsi"/>
                <w:sz w:val="22"/>
                <w:szCs w:val="22"/>
                <w:lang w:val="en-GB"/>
              </w:rPr>
            </w:pPr>
            <w:r w:rsidRPr="00B30BE7">
              <w:rPr>
                <w:rFonts w:asciiTheme="minorHAnsi" w:hAnsiTheme="minorHAnsi"/>
                <w:sz w:val="22"/>
                <w:szCs w:val="22"/>
                <w:lang w:val="en-GB"/>
              </w:rPr>
              <w:t>Clause 7.5.1 of the standard terms and conditions shall be understood as follows: the network operator shall be responsible for delivering metering data necessary for balance settlement to the system operator.</w:t>
            </w:r>
          </w:p>
          <w:p w14:paraId="60A2799F" w14:textId="77777777" w:rsidR="003223B6" w:rsidRPr="00B30BE7" w:rsidRDefault="003223B6" w:rsidP="003223B6">
            <w:pPr>
              <w:pStyle w:val="ListParagraph"/>
              <w:ind w:left="360"/>
              <w:jc w:val="both"/>
              <w:rPr>
                <w:rFonts w:asciiTheme="minorHAnsi" w:hAnsiTheme="minorHAnsi"/>
                <w:sz w:val="22"/>
                <w:szCs w:val="22"/>
                <w:lang w:val="en-GB"/>
              </w:rPr>
            </w:pPr>
          </w:p>
          <w:p w14:paraId="5420AC91" w14:textId="77777777" w:rsidR="003223B6" w:rsidRPr="00B30BE7" w:rsidRDefault="003223B6" w:rsidP="003223B6">
            <w:pPr>
              <w:pStyle w:val="ListParagraph"/>
              <w:numPr>
                <w:ilvl w:val="1"/>
                <w:numId w:val="14"/>
              </w:numPr>
              <w:jc w:val="both"/>
              <w:rPr>
                <w:rFonts w:asciiTheme="minorHAnsi" w:hAnsiTheme="minorHAnsi"/>
                <w:sz w:val="22"/>
                <w:szCs w:val="22"/>
                <w:lang w:val="en-GB"/>
              </w:rPr>
            </w:pPr>
            <w:r w:rsidRPr="00B30BE7">
              <w:rPr>
                <w:rFonts w:asciiTheme="minorHAnsi" w:hAnsiTheme="minorHAnsi"/>
                <w:sz w:val="22"/>
                <w:szCs w:val="22"/>
                <w:lang w:val="en-GB"/>
              </w:rPr>
              <w:t>Clause 11.3 of the standard terms and conditions shall be understood as follows: the system operator shall not implement clause 11.3 until the balance providers have been notified thereof in writing at least 60 days in advance.</w:t>
            </w:r>
          </w:p>
          <w:p w14:paraId="04890E6C" w14:textId="77777777" w:rsidR="003223B6" w:rsidRPr="00B30BE7" w:rsidRDefault="003223B6" w:rsidP="003223B6">
            <w:pPr>
              <w:pStyle w:val="ListParagraph"/>
              <w:ind w:left="360"/>
              <w:rPr>
                <w:rFonts w:asciiTheme="minorHAnsi" w:hAnsiTheme="minorHAnsi"/>
                <w:sz w:val="22"/>
                <w:szCs w:val="22"/>
                <w:lang w:val="en-GB"/>
              </w:rPr>
            </w:pPr>
          </w:p>
          <w:p w14:paraId="18FAED40" w14:textId="77777777" w:rsidR="003223B6" w:rsidRPr="00B30BE7" w:rsidRDefault="003223B6" w:rsidP="003223B6">
            <w:pPr>
              <w:pStyle w:val="Heading2"/>
              <w:numPr>
                <w:ilvl w:val="0"/>
                <w:numId w:val="14"/>
              </w:numPr>
              <w:spacing w:after="120"/>
              <w:outlineLvl w:val="1"/>
              <w:rPr>
                <w:rFonts w:asciiTheme="minorHAnsi" w:hAnsiTheme="minorHAnsi" w:cs="Calibri"/>
                <w:sz w:val="22"/>
                <w:szCs w:val="22"/>
              </w:rPr>
            </w:pPr>
            <w:r w:rsidRPr="00B30BE7">
              <w:rPr>
                <w:rFonts w:asciiTheme="minorHAnsi" w:hAnsiTheme="minorHAnsi" w:cs="Calibri"/>
                <w:sz w:val="22"/>
                <w:szCs w:val="22"/>
              </w:rPr>
              <w:t>The parties shall specify that appendix no. 1 to the balancing agreement shall be implemented as explained as follows:</w:t>
            </w:r>
          </w:p>
          <w:p w14:paraId="6D6C6393" w14:textId="77777777" w:rsidR="003223B6" w:rsidRPr="00B30BE7" w:rsidRDefault="003223B6" w:rsidP="003223B6">
            <w:pPr>
              <w:pStyle w:val="ListParagraph"/>
              <w:numPr>
                <w:ilvl w:val="1"/>
                <w:numId w:val="14"/>
              </w:numPr>
              <w:jc w:val="both"/>
              <w:rPr>
                <w:rFonts w:asciiTheme="minorHAnsi" w:hAnsiTheme="minorHAnsi"/>
                <w:sz w:val="22"/>
                <w:szCs w:val="22"/>
                <w:lang w:val="en-GB"/>
              </w:rPr>
            </w:pPr>
            <w:r w:rsidRPr="00B30BE7">
              <w:rPr>
                <w:rFonts w:asciiTheme="minorHAnsi" w:hAnsiTheme="minorHAnsi"/>
                <w:sz w:val="22"/>
                <w:szCs w:val="22"/>
                <w:lang w:val="en-GB"/>
              </w:rPr>
              <w:t xml:space="preserve">Clause 2 of appendix 1 to the balancing agreement: </w:t>
            </w:r>
          </w:p>
          <w:p w14:paraId="7234E880" w14:textId="77777777" w:rsidR="003223B6" w:rsidRPr="00B30BE7" w:rsidRDefault="003223B6" w:rsidP="003223B6">
            <w:pPr>
              <w:pStyle w:val="ListParagraph"/>
              <w:numPr>
                <w:ilvl w:val="2"/>
                <w:numId w:val="17"/>
              </w:numPr>
              <w:jc w:val="both"/>
              <w:rPr>
                <w:rFonts w:asciiTheme="minorHAnsi" w:hAnsiTheme="minorHAnsi"/>
                <w:sz w:val="22"/>
                <w:szCs w:val="22"/>
                <w:lang w:val="en-GB"/>
              </w:rPr>
            </w:pPr>
            <w:r w:rsidRPr="00B30BE7">
              <w:rPr>
                <w:rFonts w:asciiTheme="minorHAnsi" w:hAnsiTheme="minorHAnsi"/>
                <w:sz w:val="22"/>
                <w:szCs w:val="22"/>
                <w:lang w:val="en-GB"/>
              </w:rPr>
              <w:t>Inclusion of the metering point of the consumer and/or producer in the balance settlement of the Balance Provider has been specified as follows:</w:t>
            </w:r>
          </w:p>
          <w:p w14:paraId="72C85821" w14:textId="77777777" w:rsidR="003F3436" w:rsidRDefault="003F3436"/>
        </w:tc>
      </w:tr>
    </w:tbl>
    <w:p w14:paraId="48F2C0C2" w14:textId="77777777" w:rsidR="0078324F" w:rsidRDefault="0078324F"/>
    <w:tbl>
      <w:tblPr>
        <w:tblStyle w:val="TableGrid"/>
        <w:tblW w:w="0" w:type="auto"/>
        <w:tblLook w:val="04A0" w:firstRow="1" w:lastRow="0" w:firstColumn="1" w:lastColumn="0" w:noHBand="0" w:noVBand="1"/>
      </w:tblPr>
      <w:tblGrid>
        <w:gridCol w:w="2660"/>
        <w:gridCol w:w="2835"/>
        <w:gridCol w:w="3793"/>
      </w:tblGrid>
      <w:tr w:rsidR="003223B6" w:rsidRPr="00335721" w14:paraId="44EF7B31" w14:textId="77777777" w:rsidTr="000D1D91">
        <w:tc>
          <w:tcPr>
            <w:tcW w:w="2660" w:type="dxa"/>
          </w:tcPr>
          <w:p w14:paraId="23D9A427"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Turuosalise mõõtepunkt on Bilansihalduri avatud tarne ahelas</w:t>
            </w:r>
          </w:p>
        </w:tc>
        <w:tc>
          <w:tcPr>
            <w:tcW w:w="2835" w:type="dxa"/>
          </w:tcPr>
          <w:p w14:paraId="6F7B1F31"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Mõõtepunkti haldav võrguettevõtja on Bilansihalduri avatud tarne ahelas</w:t>
            </w:r>
          </w:p>
        </w:tc>
        <w:tc>
          <w:tcPr>
            <w:tcW w:w="3793" w:type="dxa"/>
          </w:tcPr>
          <w:p w14:paraId="61688F63"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Mõõtepunkti kuuluvus Bilansihalduri bilansiselgitusse</w:t>
            </w:r>
          </w:p>
          <w:p w14:paraId="0351BB16"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 mõõtepunktis kogused lisatakse</w:t>
            </w:r>
          </w:p>
          <w:p w14:paraId="7182E09A"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 mõõtepunktis kogused lahutatakse</w:t>
            </w:r>
          </w:p>
        </w:tc>
      </w:tr>
      <w:tr w:rsidR="003223B6" w:rsidRPr="00335721" w14:paraId="4AE0AEA8" w14:textId="77777777" w:rsidTr="000D1D91">
        <w:tc>
          <w:tcPr>
            <w:tcW w:w="2660" w:type="dxa"/>
          </w:tcPr>
          <w:p w14:paraId="3255F253"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w:t>
            </w:r>
          </w:p>
        </w:tc>
        <w:tc>
          <w:tcPr>
            <w:tcW w:w="2835" w:type="dxa"/>
          </w:tcPr>
          <w:p w14:paraId="263E26BB"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w:t>
            </w:r>
          </w:p>
        </w:tc>
        <w:tc>
          <w:tcPr>
            <w:tcW w:w="3793" w:type="dxa"/>
          </w:tcPr>
          <w:p w14:paraId="39609FD6"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Ei</w:t>
            </w:r>
          </w:p>
        </w:tc>
      </w:tr>
      <w:tr w:rsidR="003223B6" w:rsidRPr="00335721" w14:paraId="43C1A0B6" w14:textId="77777777" w:rsidTr="000D1D91">
        <w:tc>
          <w:tcPr>
            <w:tcW w:w="2660" w:type="dxa"/>
          </w:tcPr>
          <w:p w14:paraId="28993BAC"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w:t>
            </w:r>
          </w:p>
        </w:tc>
        <w:tc>
          <w:tcPr>
            <w:tcW w:w="2835" w:type="dxa"/>
          </w:tcPr>
          <w:p w14:paraId="19930AC1"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Ei</w:t>
            </w:r>
          </w:p>
        </w:tc>
        <w:tc>
          <w:tcPr>
            <w:tcW w:w="3793" w:type="dxa"/>
          </w:tcPr>
          <w:p w14:paraId="39105CB7"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 (+)</w:t>
            </w:r>
          </w:p>
        </w:tc>
      </w:tr>
      <w:tr w:rsidR="003223B6" w:rsidRPr="00335721" w14:paraId="6DD5EDBE" w14:textId="77777777" w:rsidTr="000D1D91">
        <w:tc>
          <w:tcPr>
            <w:tcW w:w="2660" w:type="dxa"/>
          </w:tcPr>
          <w:p w14:paraId="763F43D9"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Ei</w:t>
            </w:r>
          </w:p>
        </w:tc>
        <w:tc>
          <w:tcPr>
            <w:tcW w:w="2835" w:type="dxa"/>
          </w:tcPr>
          <w:p w14:paraId="741AE4F3"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w:t>
            </w:r>
          </w:p>
        </w:tc>
        <w:tc>
          <w:tcPr>
            <w:tcW w:w="3793" w:type="dxa"/>
          </w:tcPr>
          <w:p w14:paraId="46CE27B4"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 (-)</w:t>
            </w:r>
          </w:p>
        </w:tc>
      </w:tr>
      <w:tr w:rsidR="003223B6" w:rsidRPr="00335721" w14:paraId="7C865877" w14:textId="77777777" w:rsidTr="000D1D91">
        <w:tc>
          <w:tcPr>
            <w:tcW w:w="2660" w:type="dxa"/>
          </w:tcPr>
          <w:p w14:paraId="430E8B8F"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Ei</w:t>
            </w:r>
          </w:p>
        </w:tc>
        <w:tc>
          <w:tcPr>
            <w:tcW w:w="2835" w:type="dxa"/>
          </w:tcPr>
          <w:p w14:paraId="200CB867"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 xml:space="preserve">Ei </w:t>
            </w:r>
          </w:p>
        </w:tc>
        <w:tc>
          <w:tcPr>
            <w:tcW w:w="3793" w:type="dxa"/>
          </w:tcPr>
          <w:p w14:paraId="230B1DE3"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Ei</w:t>
            </w:r>
          </w:p>
        </w:tc>
      </w:tr>
    </w:tbl>
    <w:p w14:paraId="48FCC69D" w14:textId="77777777" w:rsidR="003223B6" w:rsidRDefault="003223B6"/>
    <w:tbl>
      <w:tblPr>
        <w:tblStyle w:val="TableGrid"/>
        <w:tblW w:w="0" w:type="auto"/>
        <w:tblLook w:val="04A0" w:firstRow="1" w:lastRow="0" w:firstColumn="1" w:lastColumn="0" w:noHBand="0" w:noVBand="1"/>
      </w:tblPr>
      <w:tblGrid>
        <w:gridCol w:w="2660"/>
        <w:gridCol w:w="2835"/>
        <w:gridCol w:w="3793"/>
      </w:tblGrid>
      <w:tr w:rsidR="003223B6" w:rsidRPr="00B30BE7" w14:paraId="21B7FA08" w14:textId="77777777" w:rsidTr="000D1D91">
        <w:tc>
          <w:tcPr>
            <w:tcW w:w="2660" w:type="dxa"/>
          </w:tcPr>
          <w:p w14:paraId="245C58C4"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Metering point of a market participant is included in the open supply chain of the Balance Provider</w:t>
            </w:r>
          </w:p>
        </w:tc>
        <w:tc>
          <w:tcPr>
            <w:tcW w:w="2835" w:type="dxa"/>
          </w:tcPr>
          <w:p w14:paraId="05C627FB"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Network operator managing the metering point is included in the open supply chain of the Balance Provider</w:t>
            </w:r>
          </w:p>
        </w:tc>
        <w:tc>
          <w:tcPr>
            <w:tcW w:w="3793" w:type="dxa"/>
          </w:tcPr>
          <w:p w14:paraId="1DF87452"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Inclusion of the metering point in the balance settlement of the Balance Provider</w:t>
            </w:r>
          </w:p>
          <w:p w14:paraId="5F9320BD" w14:textId="318C4895"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 xml:space="preserve">(+) quantities </w:t>
            </w:r>
            <w:r w:rsidR="00397EF8">
              <w:rPr>
                <w:rFonts w:asciiTheme="minorHAnsi" w:hAnsiTheme="minorHAnsi"/>
                <w:sz w:val="22"/>
                <w:szCs w:val="22"/>
                <w:lang w:val="en-GB"/>
              </w:rPr>
              <w:t>of</w:t>
            </w:r>
            <w:r w:rsidR="00397EF8" w:rsidRPr="00B30BE7">
              <w:rPr>
                <w:rFonts w:asciiTheme="minorHAnsi" w:hAnsiTheme="minorHAnsi"/>
                <w:sz w:val="22"/>
                <w:szCs w:val="22"/>
                <w:lang w:val="en-GB"/>
              </w:rPr>
              <w:t xml:space="preserve"> </w:t>
            </w:r>
            <w:r w:rsidRPr="00B30BE7">
              <w:rPr>
                <w:rFonts w:asciiTheme="minorHAnsi" w:hAnsiTheme="minorHAnsi"/>
                <w:sz w:val="22"/>
                <w:szCs w:val="22"/>
                <w:lang w:val="en-GB"/>
              </w:rPr>
              <w:t>the metering point are added</w:t>
            </w:r>
          </w:p>
          <w:p w14:paraId="2A5BE048" w14:textId="6DC936F2" w:rsidR="003223B6" w:rsidRPr="00B30BE7" w:rsidRDefault="003223B6" w:rsidP="00397EF8">
            <w:pPr>
              <w:jc w:val="center"/>
              <w:rPr>
                <w:rFonts w:asciiTheme="minorHAnsi" w:hAnsiTheme="minorHAnsi"/>
                <w:sz w:val="22"/>
                <w:szCs w:val="22"/>
                <w:lang w:val="en-GB"/>
              </w:rPr>
            </w:pPr>
            <w:r w:rsidRPr="00B30BE7">
              <w:rPr>
                <w:rFonts w:asciiTheme="minorHAnsi" w:hAnsiTheme="minorHAnsi"/>
                <w:sz w:val="22"/>
                <w:szCs w:val="22"/>
                <w:lang w:val="en-GB"/>
              </w:rPr>
              <w:t xml:space="preserve">(-) quantities </w:t>
            </w:r>
            <w:r w:rsidR="00397EF8">
              <w:rPr>
                <w:rFonts w:asciiTheme="minorHAnsi" w:hAnsiTheme="minorHAnsi"/>
                <w:sz w:val="22"/>
                <w:szCs w:val="22"/>
                <w:lang w:val="en-GB"/>
              </w:rPr>
              <w:t>of</w:t>
            </w:r>
            <w:r w:rsidR="00397EF8" w:rsidRPr="00B30BE7">
              <w:rPr>
                <w:rFonts w:asciiTheme="minorHAnsi" w:hAnsiTheme="minorHAnsi"/>
                <w:sz w:val="22"/>
                <w:szCs w:val="22"/>
                <w:lang w:val="en-GB"/>
              </w:rPr>
              <w:t xml:space="preserve"> </w:t>
            </w:r>
            <w:r w:rsidRPr="00B30BE7">
              <w:rPr>
                <w:rFonts w:asciiTheme="minorHAnsi" w:hAnsiTheme="minorHAnsi"/>
                <w:sz w:val="22"/>
                <w:szCs w:val="22"/>
                <w:lang w:val="en-GB"/>
              </w:rPr>
              <w:t>the metering point are subtracted</w:t>
            </w:r>
          </w:p>
        </w:tc>
      </w:tr>
      <w:tr w:rsidR="003223B6" w:rsidRPr="00B30BE7" w14:paraId="26FB46CF" w14:textId="77777777" w:rsidTr="000D1D91">
        <w:tc>
          <w:tcPr>
            <w:tcW w:w="2660" w:type="dxa"/>
          </w:tcPr>
          <w:p w14:paraId="29FFD083"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w:t>
            </w:r>
          </w:p>
        </w:tc>
        <w:tc>
          <w:tcPr>
            <w:tcW w:w="2835" w:type="dxa"/>
          </w:tcPr>
          <w:p w14:paraId="55EEEFA1"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w:t>
            </w:r>
          </w:p>
        </w:tc>
        <w:tc>
          <w:tcPr>
            <w:tcW w:w="3793" w:type="dxa"/>
          </w:tcPr>
          <w:p w14:paraId="4A6BDC9D"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No</w:t>
            </w:r>
          </w:p>
        </w:tc>
      </w:tr>
      <w:tr w:rsidR="003223B6" w:rsidRPr="00B30BE7" w14:paraId="02880CB0" w14:textId="77777777" w:rsidTr="000D1D91">
        <w:tc>
          <w:tcPr>
            <w:tcW w:w="2660" w:type="dxa"/>
          </w:tcPr>
          <w:p w14:paraId="10D82987"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w:t>
            </w:r>
          </w:p>
        </w:tc>
        <w:tc>
          <w:tcPr>
            <w:tcW w:w="2835" w:type="dxa"/>
          </w:tcPr>
          <w:p w14:paraId="4FBDC79B"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No</w:t>
            </w:r>
          </w:p>
        </w:tc>
        <w:tc>
          <w:tcPr>
            <w:tcW w:w="3793" w:type="dxa"/>
          </w:tcPr>
          <w:p w14:paraId="3E9F5B8D"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 (+)</w:t>
            </w:r>
          </w:p>
        </w:tc>
      </w:tr>
      <w:tr w:rsidR="003223B6" w:rsidRPr="00B30BE7" w14:paraId="22E0DFF9" w14:textId="77777777" w:rsidTr="000D1D91">
        <w:tc>
          <w:tcPr>
            <w:tcW w:w="2660" w:type="dxa"/>
          </w:tcPr>
          <w:p w14:paraId="385B74F5"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No</w:t>
            </w:r>
          </w:p>
        </w:tc>
        <w:tc>
          <w:tcPr>
            <w:tcW w:w="2835" w:type="dxa"/>
          </w:tcPr>
          <w:p w14:paraId="27A2BD9D"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w:t>
            </w:r>
          </w:p>
        </w:tc>
        <w:tc>
          <w:tcPr>
            <w:tcW w:w="3793" w:type="dxa"/>
          </w:tcPr>
          <w:p w14:paraId="2950FC04"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 (-)</w:t>
            </w:r>
          </w:p>
        </w:tc>
      </w:tr>
      <w:tr w:rsidR="003223B6" w:rsidRPr="00B30BE7" w14:paraId="64FC3FB0" w14:textId="77777777" w:rsidTr="000D1D91">
        <w:tc>
          <w:tcPr>
            <w:tcW w:w="2660" w:type="dxa"/>
          </w:tcPr>
          <w:p w14:paraId="27FD27FA"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No</w:t>
            </w:r>
          </w:p>
        </w:tc>
        <w:tc>
          <w:tcPr>
            <w:tcW w:w="2835" w:type="dxa"/>
          </w:tcPr>
          <w:p w14:paraId="35F37777"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 xml:space="preserve">No </w:t>
            </w:r>
          </w:p>
        </w:tc>
        <w:tc>
          <w:tcPr>
            <w:tcW w:w="3793" w:type="dxa"/>
          </w:tcPr>
          <w:p w14:paraId="583ADB4F"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No</w:t>
            </w:r>
          </w:p>
        </w:tc>
      </w:tr>
    </w:tbl>
    <w:p w14:paraId="3C24228C" w14:textId="77777777" w:rsidR="003223B6" w:rsidRDefault="003223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3223B6" w14:paraId="6424A593" w14:textId="77777777" w:rsidTr="003223B6">
        <w:tc>
          <w:tcPr>
            <w:tcW w:w="4672" w:type="dxa"/>
          </w:tcPr>
          <w:p w14:paraId="514E2602" w14:textId="77777777" w:rsidR="003223B6" w:rsidRPr="00335721" w:rsidRDefault="003223B6" w:rsidP="003223B6">
            <w:pPr>
              <w:pStyle w:val="ListParagraph"/>
              <w:numPr>
                <w:ilvl w:val="2"/>
                <w:numId w:val="17"/>
              </w:numPr>
              <w:jc w:val="both"/>
              <w:rPr>
                <w:rFonts w:asciiTheme="minorHAnsi" w:hAnsiTheme="minorHAnsi"/>
                <w:sz w:val="22"/>
                <w:szCs w:val="22"/>
              </w:rPr>
            </w:pPr>
            <w:r w:rsidRPr="00335721">
              <w:rPr>
                <w:rFonts w:asciiTheme="minorHAnsi" w:hAnsiTheme="minorHAnsi"/>
                <w:sz w:val="22"/>
                <w:szCs w:val="22"/>
              </w:rPr>
              <w:t>Võrguettevõtja piirimõõtepunkti (punkt, mille kaudu gaas siseneb teiselt võrguettevõtjalt tema võrku) kuuluvus Bilansihalduri bilansiselgitusse on määratletud järgmiselt:</w:t>
            </w:r>
          </w:p>
          <w:p w14:paraId="3E14E9B4" w14:textId="77777777" w:rsidR="003223B6" w:rsidRDefault="003223B6"/>
        </w:tc>
        <w:tc>
          <w:tcPr>
            <w:tcW w:w="4672" w:type="dxa"/>
          </w:tcPr>
          <w:p w14:paraId="4356631A" w14:textId="5B4DD24E" w:rsidR="003223B6" w:rsidRPr="003223B6" w:rsidRDefault="003223B6" w:rsidP="00397EF8">
            <w:pPr>
              <w:pStyle w:val="ListParagraph"/>
              <w:numPr>
                <w:ilvl w:val="2"/>
                <w:numId w:val="10"/>
              </w:numPr>
              <w:jc w:val="both"/>
              <w:rPr>
                <w:rFonts w:asciiTheme="minorHAnsi" w:hAnsiTheme="minorHAnsi"/>
                <w:sz w:val="22"/>
                <w:szCs w:val="22"/>
                <w:lang w:val="en-GB"/>
              </w:rPr>
            </w:pPr>
            <w:r w:rsidRPr="00B30BE7">
              <w:rPr>
                <w:rFonts w:asciiTheme="minorHAnsi" w:hAnsiTheme="minorHAnsi"/>
                <w:sz w:val="22"/>
                <w:szCs w:val="22"/>
                <w:lang w:val="en-GB"/>
              </w:rPr>
              <w:t xml:space="preserve">Inclusion of the </w:t>
            </w:r>
            <w:r w:rsidR="00397EF8">
              <w:rPr>
                <w:rFonts w:asciiTheme="minorHAnsi" w:hAnsiTheme="minorHAnsi"/>
                <w:sz w:val="22"/>
                <w:szCs w:val="22"/>
                <w:lang w:val="en-GB"/>
              </w:rPr>
              <w:t>border</w:t>
            </w:r>
            <w:r w:rsidRPr="00B30BE7">
              <w:rPr>
                <w:rFonts w:asciiTheme="minorHAnsi" w:hAnsiTheme="minorHAnsi"/>
                <w:sz w:val="22"/>
                <w:szCs w:val="22"/>
                <w:lang w:val="en-GB"/>
              </w:rPr>
              <w:t xml:space="preserve"> point (point through which gas is inserted into its network from another network operator) of a network operator in the balance settlement of the Balance Provider has been specified as follows:</w:t>
            </w:r>
          </w:p>
        </w:tc>
      </w:tr>
    </w:tbl>
    <w:p w14:paraId="6CF0DD07" w14:textId="77777777" w:rsidR="003223B6" w:rsidRDefault="003223B6"/>
    <w:tbl>
      <w:tblPr>
        <w:tblStyle w:val="TableGrid"/>
        <w:tblW w:w="9183" w:type="dxa"/>
        <w:tblInd w:w="113" w:type="dxa"/>
        <w:tblLook w:val="04A0" w:firstRow="1" w:lastRow="0" w:firstColumn="1" w:lastColumn="0" w:noHBand="0" w:noVBand="1"/>
      </w:tblPr>
      <w:tblGrid>
        <w:gridCol w:w="2827"/>
        <w:gridCol w:w="3059"/>
        <w:gridCol w:w="3297"/>
      </w:tblGrid>
      <w:tr w:rsidR="003223B6" w:rsidRPr="00335721" w14:paraId="689A057B" w14:textId="77777777" w:rsidTr="000D1D91">
        <w:trPr>
          <w:trHeight w:val="1734"/>
        </w:trPr>
        <w:tc>
          <w:tcPr>
            <w:tcW w:w="2827" w:type="dxa"/>
          </w:tcPr>
          <w:p w14:paraId="6F5C5392"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Võrguettevõtja on Bilansihalduri avatud tarne ahelas</w:t>
            </w:r>
          </w:p>
        </w:tc>
        <w:tc>
          <w:tcPr>
            <w:tcW w:w="3059" w:type="dxa"/>
          </w:tcPr>
          <w:p w14:paraId="43FEF5F5"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Võrguettevõtjast hierarhiliselt kõrgemal olev võrguettevõtja (tema piiripunktide haldaja) avatud tarnija on Bilansihaldur</w:t>
            </w:r>
          </w:p>
        </w:tc>
        <w:tc>
          <w:tcPr>
            <w:tcW w:w="3297" w:type="dxa"/>
          </w:tcPr>
          <w:p w14:paraId="272EA3D4"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Mõõtepunkti kuuluvus Bilansihalduri bilansiselgitusse</w:t>
            </w:r>
          </w:p>
          <w:p w14:paraId="434FBE1A"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 mõõtepunktis kogused lisatakse</w:t>
            </w:r>
          </w:p>
          <w:p w14:paraId="653CCD3A"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 mõõtepunktis kogused lahutatakse</w:t>
            </w:r>
          </w:p>
        </w:tc>
      </w:tr>
      <w:tr w:rsidR="003223B6" w:rsidRPr="00335721" w14:paraId="527BA969" w14:textId="77777777" w:rsidTr="000D1D91">
        <w:trPr>
          <w:trHeight w:val="253"/>
        </w:trPr>
        <w:tc>
          <w:tcPr>
            <w:tcW w:w="2827" w:type="dxa"/>
          </w:tcPr>
          <w:p w14:paraId="77D13099"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w:t>
            </w:r>
          </w:p>
        </w:tc>
        <w:tc>
          <w:tcPr>
            <w:tcW w:w="3059" w:type="dxa"/>
          </w:tcPr>
          <w:p w14:paraId="2F425385"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w:t>
            </w:r>
          </w:p>
        </w:tc>
        <w:tc>
          <w:tcPr>
            <w:tcW w:w="3297" w:type="dxa"/>
          </w:tcPr>
          <w:p w14:paraId="1E8AEB90"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Ei</w:t>
            </w:r>
          </w:p>
        </w:tc>
      </w:tr>
      <w:tr w:rsidR="003223B6" w:rsidRPr="00335721" w14:paraId="4DA03187" w14:textId="77777777" w:rsidTr="000D1D91">
        <w:trPr>
          <w:trHeight w:val="264"/>
        </w:trPr>
        <w:tc>
          <w:tcPr>
            <w:tcW w:w="2827" w:type="dxa"/>
          </w:tcPr>
          <w:p w14:paraId="6D1F0087"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w:t>
            </w:r>
          </w:p>
        </w:tc>
        <w:tc>
          <w:tcPr>
            <w:tcW w:w="3059" w:type="dxa"/>
          </w:tcPr>
          <w:p w14:paraId="59641DA6"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Ei</w:t>
            </w:r>
          </w:p>
        </w:tc>
        <w:tc>
          <w:tcPr>
            <w:tcW w:w="3297" w:type="dxa"/>
          </w:tcPr>
          <w:p w14:paraId="70D244A4"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 (+)</w:t>
            </w:r>
          </w:p>
        </w:tc>
      </w:tr>
      <w:tr w:rsidR="003223B6" w:rsidRPr="00335721" w14:paraId="700F24CA" w14:textId="77777777" w:rsidTr="000D1D91">
        <w:trPr>
          <w:trHeight w:val="253"/>
        </w:trPr>
        <w:tc>
          <w:tcPr>
            <w:tcW w:w="2827" w:type="dxa"/>
          </w:tcPr>
          <w:p w14:paraId="1598DBE4"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Ei</w:t>
            </w:r>
          </w:p>
        </w:tc>
        <w:tc>
          <w:tcPr>
            <w:tcW w:w="3059" w:type="dxa"/>
          </w:tcPr>
          <w:p w14:paraId="2438771F"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w:t>
            </w:r>
          </w:p>
        </w:tc>
        <w:tc>
          <w:tcPr>
            <w:tcW w:w="3297" w:type="dxa"/>
          </w:tcPr>
          <w:p w14:paraId="253EAA11"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 (-)</w:t>
            </w:r>
          </w:p>
        </w:tc>
      </w:tr>
      <w:tr w:rsidR="003223B6" w:rsidRPr="00335721" w14:paraId="698FD323" w14:textId="77777777" w:rsidTr="000D1D91">
        <w:trPr>
          <w:trHeight w:val="275"/>
        </w:trPr>
        <w:tc>
          <w:tcPr>
            <w:tcW w:w="2827" w:type="dxa"/>
          </w:tcPr>
          <w:p w14:paraId="100358B0"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Ei</w:t>
            </w:r>
          </w:p>
        </w:tc>
        <w:tc>
          <w:tcPr>
            <w:tcW w:w="3059" w:type="dxa"/>
          </w:tcPr>
          <w:p w14:paraId="6B6E22CA"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 xml:space="preserve">Ei </w:t>
            </w:r>
          </w:p>
        </w:tc>
        <w:tc>
          <w:tcPr>
            <w:tcW w:w="3297" w:type="dxa"/>
          </w:tcPr>
          <w:p w14:paraId="7B398AD4"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Ei</w:t>
            </w:r>
          </w:p>
        </w:tc>
      </w:tr>
    </w:tbl>
    <w:p w14:paraId="4DA3C3C0" w14:textId="77777777" w:rsidR="003223B6" w:rsidRDefault="003223B6"/>
    <w:tbl>
      <w:tblPr>
        <w:tblStyle w:val="TableGrid"/>
        <w:tblW w:w="9183" w:type="dxa"/>
        <w:tblInd w:w="113" w:type="dxa"/>
        <w:tblLook w:val="04A0" w:firstRow="1" w:lastRow="0" w:firstColumn="1" w:lastColumn="0" w:noHBand="0" w:noVBand="1"/>
      </w:tblPr>
      <w:tblGrid>
        <w:gridCol w:w="2827"/>
        <w:gridCol w:w="3059"/>
        <w:gridCol w:w="3297"/>
      </w:tblGrid>
      <w:tr w:rsidR="003223B6" w:rsidRPr="00B30BE7" w14:paraId="67EBB0EB" w14:textId="77777777" w:rsidTr="000D1D91">
        <w:trPr>
          <w:trHeight w:val="1734"/>
        </w:trPr>
        <w:tc>
          <w:tcPr>
            <w:tcW w:w="2827" w:type="dxa"/>
          </w:tcPr>
          <w:p w14:paraId="1E997505"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Network operator is included in the open supply chain of the Balance Provider</w:t>
            </w:r>
          </w:p>
        </w:tc>
        <w:tc>
          <w:tcPr>
            <w:tcW w:w="3059" w:type="dxa"/>
          </w:tcPr>
          <w:p w14:paraId="002AF33F" w14:textId="6C43F57F" w:rsidR="003223B6" w:rsidRPr="00B30BE7" w:rsidRDefault="003223B6" w:rsidP="00397EF8">
            <w:pPr>
              <w:jc w:val="center"/>
              <w:rPr>
                <w:rFonts w:asciiTheme="minorHAnsi" w:hAnsiTheme="minorHAnsi"/>
                <w:sz w:val="22"/>
                <w:szCs w:val="22"/>
                <w:lang w:val="en-GB"/>
              </w:rPr>
            </w:pPr>
            <w:r w:rsidRPr="00B30BE7">
              <w:rPr>
                <w:rFonts w:asciiTheme="minorHAnsi" w:hAnsiTheme="minorHAnsi"/>
                <w:sz w:val="22"/>
                <w:szCs w:val="22"/>
                <w:lang w:val="en-GB"/>
              </w:rPr>
              <w:t xml:space="preserve">Balance Provider is the open supplier of a network operator hierarchically higher than the network operator (manager of its </w:t>
            </w:r>
            <w:r w:rsidR="00397EF8">
              <w:rPr>
                <w:rFonts w:asciiTheme="minorHAnsi" w:hAnsiTheme="minorHAnsi"/>
                <w:sz w:val="22"/>
                <w:szCs w:val="22"/>
                <w:lang w:val="en-GB"/>
              </w:rPr>
              <w:t>border</w:t>
            </w:r>
            <w:r w:rsidRPr="00B30BE7">
              <w:rPr>
                <w:rFonts w:asciiTheme="minorHAnsi" w:hAnsiTheme="minorHAnsi"/>
                <w:sz w:val="22"/>
                <w:szCs w:val="22"/>
                <w:lang w:val="en-GB"/>
              </w:rPr>
              <w:t xml:space="preserve"> points)</w:t>
            </w:r>
          </w:p>
        </w:tc>
        <w:tc>
          <w:tcPr>
            <w:tcW w:w="3297" w:type="dxa"/>
          </w:tcPr>
          <w:p w14:paraId="0AC274BB"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Inclusion of the metering point in the balance settlement of the Balance Provider</w:t>
            </w:r>
          </w:p>
          <w:p w14:paraId="6104F04B" w14:textId="062DFB68"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 xml:space="preserve">(+) quantities </w:t>
            </w:r>
            <w:r w:rsidR="00397EF8">
              <w:rPr>
                <w:rFonts w:asciiTheme="minorHAnsi" w:hAnsiTheme="minorHAnsi"/>
                <w:sz w:val="22"/>
                <w:szCs w:val="22"/>
                <w:lang w:val="en-GB"/>
              </w:rPr>
              <w:t>of</w:t>
            </w:r>
            <w:r w:rsidR="00397EF8" w:rsidRPr="00B30BE7">
              <w:rPr>
                <w:rFonts w:asciiTheme="minorHAnsi" w:hAnsiTheme="minorHAnsi"/>
                <w:sz w:val="22"/>
                <w:szCs w:val="22"/>
                <w:lang w:val="en-GB"/>
              </w:rPr>
              <w:t xml:space="preserve"> </w:t>
            </w:r>
            <w:r w:rsidRPr="00B30BE7">
              <w:rPr>
                <w:rFonts w:asciiTheme="minorHAnsi" w:hAnsiTheme="minorHAnsi"/>
                <w:sz w:val="22"/>
                <w:szCs w:val="22"/>
                <w:lang w:val="en-GB"/>
              </w:rPr>
              <w:t>the metering point are added</w:t>
            </w:r>
          </w:p>
          <w:p w14:paraId="1583449B" w14:textId="2D127869" w:rsidR="003223B6" w:rsidRPr="00B30BE7" w:rsidRDefault="003223B6" w:rsidP="00397EF8">
            <w:pPr>
              <w:jc w:val="center"/>
              <w:rPr>
                <w:rFonts w:asciiTheme="minorHAnsi" w:hAnsiTheme="minorHAnsi"/>
                <w:sz w:val="22"/>
                <w:szCs w:val="22"/>
                <w:lang w:val="en-GB"/>
              </w:rPr>
            </w:pPr>
            <w:r w:rsidRPr="00B30BE7">
              <w:rPr>
                <w:rFonts w:asciiTheme="minorHAnsi" w:hAnsiTheme="minorHAnsi"/>
                <w:sz w:val="22"/>
                <w:szCs w:val="22"/>
                <w:lang w:val="en-GB"/>
              </w:rPr>
              <w:t xml:space="preserve">(-) quantities </w:t>
            </w:r>
            <w:r w:rsidR="00397EF8">
              <w:rPr>
                <w:rFonts w:asciiTheme="minorHAnsi" w:hAnsiTheme="minorHAnsi"/>
                <w:sz w:val="22"/>
                <w:szCs w:val="22"/>
                <w:lang w:val="en-GB"/>
              </w:rPr>
              <w:t>of</w:t>
            </w:r>
            <w:r w:rsidR="00397EF8" w:rsidRPr="00B30BE7">
              <w:rPr>
                <w:rFonts w:asciiTheme="minorHAnsi" w:hAnsiTheme="minorHAnsi"/>
                <w:sz w:val="22"/>
                <w:szCs w:val="22"/>
                <w:lang w:val="en-GB"/>
              </w:rPr>
              <w:t xml:space="preserve"> </w:t>
            </w:r>
            <w:r w:rsidRPr="00B30BE7">
              <w:rPr>
                <w:rFonts w:asciiTheme="minorHAnsi" w:hAnsiTheme="minorHAnsi"/>
                <w:sz w:val="22"/>
                <w:szCs w:val="22"/>
                <w:lang w:val="en-GB"/>
              </w:rPr>
              <w:t>the metering point are subtracted</w:t>
            </w:r>
          </w:p>
        </w:tc>
      </w:tr>
      <w:tr w:rsidR="003223B6" w:rsidRPr="00B30BE7" w14:paraId="76553354" w14:textId="77777777" w:rsidTr="000D1D91">
        <w:trPr>
          <w:trHeight w:val="253"/>
        </w:trPr>
        <w:tc>
          <w:tcPr>
            <w:tcW w:w="2827" w:type="dxa"/>
          </w:tcPr>
          <w:p w14:paraId="57EF1391"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w:t>
            </w:r>
          </w:p>
        </w:tc>
        <w:tc>
          <w:tcPr>
            <w:tcW w:w="3059" w:type="dxa"/>
          </w:tcPr>
          <w:p w14:paraId="09CE869C"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w:t>
            </w:r>
          </w:p>
        </w:tc>
        <w:tc>
          <w:tcPr>
            <w:tcW w:w="3297" w:type="dxa"/>
          </w:tcPr>
          <w:p w14:paraId="530EB57C"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No</w:t>
            </w:r>
          </w:p>
        </w:tc>
      </w:tr>
      <w:tr w:rsidR="003223B6" w:rsidRPr="00B30BE7" w14:paraId="68EB6EFE" w14:textId="77777777" w:rsidTr="000D1D91">
        <w:trPr>
          <w:trHeight w:val="264"/>
        </w:trPr>
        <w:tc>
          <w:tcPr>
            <w:tcW w:w="2827" w:type="dxa"/>
          </w:tcPr>
          <w:p w14:paraId="3D9F2330"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w:t>
            </w:r>
          </w:p>
        </w:tc>
        <w:tc>
          <w:tcPr>
            <w:tcW w:w="3059" w:type="dxa"/>
          </w:tcPr>
          <w:p w14:paraId="1D15C414"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No</w:t>
            </w:r>
          </w:p>
        </w:tc>
        <w:tc>
          <w:tcPr>
            <w:tcW w:w="3297" w:type="dxa"/>
          </w:tcPr>
          <w:p w14:paraId="670FEC5C"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 (+)</w:t>
            </w:r>
          </w:p>
        </w:tc>
      </w:tr>
      <w:tr w:rsidR="003223B6" w:rsidRPr="00B30BE7" w14:paraId="3DA1B4E3" w14:textId="77777777" w:rsidTr="000D1D91">
        <w:trPr>
          <w:trHeight w:val="253"/>
        </w:trPr>
        <w:tc>
          <w:tcPr>
            <w:tcW w:w="2827" w:type="dxa"/>
          </w:tcPr>
          <w:p w14:paraId="2B0E03DB"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No</w:t>
            </w:r>
          </w:p>
        </w:tc>
        <w:tc>
          <w:tcPr>
            <w:tcW w:w="3059" w:type="dxa"/>
          </w:tcPr>
          <w:p w14:paraId="53B6AC85"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w:t>
            </w:r>
          </w:p>
        </w:tc>
        <w:tc>
          <w:tcPr>
            <w:tcW w:w="3297" w:type="dxa"/>
          </w:tcPr>
          <w:p w14:paraId="22053A7E"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 (-)</w:t>
            </w:r>
          </w:p>
        </w:tc>
      </w:tr>
      <w:tr w:rsidR="003223B6" w:rsidRPr="00B30BE7" w14:paraId="39F496FA" w14:textId="77777777" w:rsidTr="000D1D91">
        <w:trPr>
          <w:trHeight w:val="275"/>
        </w:trPr>
        <w:tc>
          <w:tcPr>
            <w:tcW w:w="2827" w:type="dxa"/>
          </w:tcPr>
          <w:p w14:paraId="7FA53C62"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No</w:t>
            </w:r>
          </w:p>
        </w:tc>
        <w:tc>
          <w:tcPr>
            <w:tcW w:w="3059" w:type="dxa"/>
          </w:tcPr>
          <w:p w14:paraId="010A663B"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 xml:space="preserve">No </w:t>
            </w:r>
          </w:p>
        </w:tc>
        <w:tc>
          <w:tcPr>
            <w:tcW w:w="3297" w:type="dxa"/>
          </w:tcPr>
          <w:p w14:paraId="070084D5"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No</w:t>
            </w:r>
          </w:p>
        </w:tc>
      </w:tr>
    </w:tbl>
    <w:p w14:paraId="7750D19E" w14:textId="77777777" w:rsidR="003223B6" w:rsidRDefault="003223B6"/>
    <w:p w14:paraId="728685FE" w14:textId="77777777" w:rsidR="003223B6" w:rsidRDefault="003223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3223B6" w14:paraId="606F30AB" w14:textId="77777777" w:rsidTr="003223B6">
        <w:tc>
          <w:tcPr>
            <w:tcW w:w="4672" w:type="dxa"/>
          </w:tcPr>
          <w:p w14:paraId="2DCF5B2F" w14:textId="77777777" w:rsidR="003223B6" w:rsidRDefault="003223B6" w:rsidP="003223B6">
            <w:pPr>
              <w:pStyle w:val="Heading2"/>
              <w:numPr>
                <w:ilvl w:val="0"/>
                <w:numId w:val="17"/>
              </w:numPr>
              <w:spacing w:after="120"/>
              <w:outlineLvl w:val="1"/>
              <w:rPr>
                <w:rFonts w:asciiTheme="minorHAnsi" w:hAnsiTheme="minorHAnsi" w:cs="Calibri"/>
                <w:sz w:val="22"/>
                <w:szCs w:val="22"/>
                <w:lang w:val="et-EE"/>
              </w:rPr>
            </w:pPr>
            <w:r w:rsidRPr="00335721">
              <w:rPr>
                <w:rFonts w:asciiTheme="minorHAnsi" w:hAnsiTheme="minorHAnsi" w:cs="Calibri"/>
                <w:sz w:val="22"/>
                <w:szCs w:val="22"/>
                <w:lang w:val="et-EE"/>
              </w:rPr>
              <w:t>Pooled on kokku leppinud, et mõistete osas, mille sisu ei ole kokku lepitud tüüptingimustes või bilansilepingus juhinduvad pooled maagaasiseaduses sätestatust.</w:t>
            </w:r>
          </w:p>
          <w:p w14:paraId="06E9E1EF" w14:textId="77777777" w:rsidR="003223B6" w:rsidRPr="003223B6" w:rsidRDefault="003223B6" w:rsidP="003223B6"/>
          <w:p w14:paraId="558D48B8" w14:textId="77777777" w:rsidR="003223B6" w:rsidRPr="00335721" w:rsidRDefault="003223B6" w:rsidP="003223B6">
            <w:pPr>
              <w:pStyle w:val="Heading2"/>
              <w:numPr>
                <w:ilvl w:val="0"/>
                <w:numId w:val="17"/>
              </w:numPr>
              <w:spacing w:after="120"/>
              <w:outlineLvl w:val="1"/>
              <w:rPr>
                <w:rFonts w:asciiTheme="minorHAnsi" w:hAnsiTheme="minorHAnsi"/>
                <w:sz w:val="22"/>
                <w:szCs w:val="22"/>
                <w:lang w:val="et-EE"/>
              </w:rPr>
            </w:pPr>
            <w:r w:rsidRPr="00335721">
              <w:rPr>
                <w:rFonts w:asciiTheme="minorHAnsi" w:hAnsiTheme="minorHAnsi" w:cs="Calibri"/>
                <w:sz w:val="22"/>
                <w:szCs w:val="22"/>
                <w:lang w:val="et-EE"/>
              </w:rPr>
              <w:t xml:space="preserve">Pooled kinnitavad, et bilansileping ei piira </w:t>
            </w:r>
            <w:r w:rsidRPr="00335721">
              <w:rPr>
                <w:rFonts w:asciiTheme="minorHAnsi" w:hAnsiTheme="minorHAnsi"/>
                <w:sz w:val="22"/>
                <w:szCs w:val="22"/>
                <w:lang w:val="et-EE"/>
              </w:rPr>
              <w:t>Bilansihalduri õigust müüa, osta ja importida gaasi nii avatud kui määratud tarnena maagaasiseaduse tähenduses. Bilansil</w:t>
            </w:r>
            <w:r w:rsidRPr="00335721">
              <w:rPr>
                <w:rFonts w:asciiTheme="minorHAnsi" w:hAnsiTheme="minorHAnsi" w:cs="Calibri"/>
                <w:sz w:val="22"/>
                <w:szCs w:val="22"/>
                <w:lang w:val="et-EE"/>
              </w:rPr>
              <w:t xml:space="preserve">epingu </w:t>
            </w:r>
            <w:r w:rsidRPr="00335721">
              <w:rPr>
                <w:rFonts w:asciiTheme="minorHAnsi" w:hAnsiTheme="minorHAnsi"/>
                <w:sz w:val="22"/>
                <w:szCs w:val="22"/>
                <w:lang w:val="et-EE"/>
              </w:rPr>
              <w:t xml:space="preserve">sõlmimisega on pooled kokku leppinud, et </w:t>
            </w:r>
            <w:r w:rsidRPr="00335721">
              <w:rPr>
                <w:rFonts w:asciiTheme="minorHAnsi" w:hAnsiTheme="minorHAnsi" w:cs="Calibri"/>
                <w:sz w:val="22"/>
                <w:szCs w:val="22"/>
                <w:lang w:val="et-EE"/>
              </w:rPr>
              <w:t>süsteemihaldur</w:t>
            </w:r>
            <w:r w:rsidRPr="00335721">
              <w:rPr>
                <w:rFonts w:asciiTheme="minorHAnsi" w:hAnsiTheme="minorHAnsi"/>
                <w:sz w:val="22"/>
                <w:szCs w:val="22"/>
                <w:lang w:val="et-EE"/>
              </w:rPr>
              <w:t xml:space="preserve"> müüb bilansilepingu alusel Bilansihaldurile või ostab temalt avatud tarnena igal bilansiperioodil </w:t>
            </w:r>
            <w:r>
              <w:rPr>
                <w:rFonts w:asciiTheme="minorHAnsi" w:hAnsiTheme="minorHAnsi"/>
                <w:sz w:val="22"/>
                <w:szCs w:val="22"/>
                <w:lang w:val="et-EE"/>
              </w:rPr>
              <w:t xml:space="preserve">Bilansihalduri </w:t>
            </w:r>
            <w:r w:rsidRPr="00335721">
              <w:rPr>
                <w:rFonts w:asciiTheme="minorHAnsi" w:hAnsiTheme="minorHAnsi"/>
                <w:sz w:val="22"/>
                <w:szCs w:val="22"/>
                <w:lang w:val="et-EE"/>
              </w:rPr>
              <w:t>bilansi tagamiseks vajaliku koguse bilansigaasi.</w:t>
            </w:r>
          </w:p>
          <w:p w14:paraId="282B8BD8" w14:textId="77777777" w:rsidR="003223B6" w:rsidRDefault="003223B6" w:rsidP="003223B6">
            <w:pPr>
              <w:rPr>
                <w:rFonts w:asciiTheme="minorHAnsi" w:hAnsiTheme="minorHAnsi"/>
                <w:sz w:val="22"/>
                <w:szCs w:val="22"/>
              </w:rPr>
            </w:pPr>
          </w:p>
          <w:p w14:paraId="29A09E82" w14:textId="77777777" w:rsidR="003223B6" w:rsidRPr="00335721" w:rsidRDefault="003223B6" w:rsidP="003223B6">
            <w:pPr>
              <w:rPr>
                <w:rFonts w:asciiTheme="minorHAnsi" w:hAnsiTheme="minorHAnsi"/>
                <w:sz w:val="22"/>
                <w:szCs w:val="22"/>
              </w:rPr>
            </w:pPr>
          </w:p>
          <w:p w14:paraId="11EDAE2E" w14:textId="77777777" w:rsidR="003223B6" w:rsidRPr="00335721" w:rsidRDefault="003223B6" w:rsidP="003223B6">
            <w:pPr>
              <w:rPr>
                <w:rFonts w:asciiTheme="minorHAnsi" w:hAnsiTheme="minorHAnsi"/>
                <w:sz w:val="22"/>
                <w:szCs w:val="22"/>
              </w:rPr>
            </w:pPr>
          </w:p>
          <w:p w14:paraId="3BF7D507" w14:textId="317CD378" w:rsidR="003223B6" w:rsidRPr="008E1146" w:rsidRDefault="003223B6">
            <w:pPr>
              <w:rPr>
                <w:rFonts w:asciiTheme="minorHAnsi" w:hAnsiTheme="minorHAnsi"/>
                <w:sz w:val="22"/>
                <w:szCs w:val="22"/>
              </w:rPr>
            </w:pPr>
            <w:r>
              <w:rPr>
                <w:rFonts w:asciiTheme="minorHAnsi" w:hAnsiTheme="minorHAnsi"/>
                <w:sz w:val="22"/>
                <w:szCs w:val="22"/>
              </w:rPr>
              <w:t>Poolte allkirjad</w:t>
            </w:r>
          </w:p>
        </w:tc>
        <w:tc>
          <w:tcPr>
            <w:tcW w:w="4672" w:type="dxa"/>
          </w:tcPr>
          <w:p w14:paraId="2DB4480F" w14:textId="3BE8867A" w:rsidR="003223B6" w:rsidRPr="00B30BE7" w:rsidRDefault="003223B6" w:rsidP="003223B6">
            <w:pPr>
              <w:pStyle w:val="Heading2"/>
              <w:numPr>
                <w:ilvl w:val="0"/>
                <w:numId w:val="10"/>
              </w:numPr>
              <w:spacing w:after="120"/>
              <w:outlineLvl w:val="1"/>
              <w:rPr>
                <w:rFonts w:asciiTheme="minorHAnsi" w:hAnsiTheme="minorHAnsi" w:cs="Calibri"/>
                <w:sz w:val="22"/>
                <w:szCs w:val="22"/>
              </w:rPr>
            </w:pPr>
            <w:r w:rsidRPr="00B30BE7">
              <w:rPr>
                <w:rFonts w:asciiTheme="minorHAnsi" w:hAnsiTheme="minorHAnsi" w:cs="Calibri"/>
                <w:sz w:val="22"/>
                <w:szCs w:val="22"/>
              </w:rPr>
              <w:t>The parties have agreed that with regard to terms which ha</w:t>
            </w:r>
            <w:r w:rsidR="00B76256">
              <w:rPr>
                <w:rFonts w:asciiTheme="minorHAnsi" w:hAnsiTheme="minorHAnsi" w:cs="Calibri"/>
                <w:sz w:val="22"/>
                <w:szCs w:val="22"/>
              </w:rPr>
              <w:t>ve</w:t>
            </w:r>
            <w:r w:rsidRPr="00B30BE7">
              <w:rPr>
                <w:rFonts w:asciiTheme="minorHAnsi" w:hAnsiTheme="minorHAnsi" w:cs="Calibri"/>
                <w:sz w:val="22"/>
                <w:szCs w:val="22"/>
              </w:rPr>
              <w:t xml:space="preserve"> not been agreed on in the standard terms and conditions or in the balancing agreement, the parties shall be guided by the provisions of the Natural Gas Act.</w:t>
            </w:r>
          </w:p>
          <w:p w14:paraId="783D2B1B" w14:textId="31612BBB" w:rsidR="003223B6" w:rsidRPr="00B30BE7" w:rsidRDefault="003223B6" w:rsidP="003223B6">
            <w:pPr>
              <w:pStyle w:val="Heading2"/>
              <w:numPr>
                <w:ilvl w:val="0"/>
                <w:numId w:val="10"/>
              </w:numPr>
              <w:spacing w:after="120"/>
              <w:outlineLvl w:val="1"/>
              <w:rPr>
                <w:rFonts w:asciiTheme="minorHAnsi" w:hAnsiTheme="minorHAnsi"/>
                <w:sz w:val="22"/>
                <w:szCs w:val="22"/>
              </w:rPr>
            </w:pPr>
            <w:r w:rsidRPr="00B30BE7">
              <w:rPr>
                <w:rFonts w:asciiTheme="minorHAnsi" w:hAnsiTheme="minorHAnsi"/>
                <w:sz w:val="22"/>
                <w:szCs w:val="22"/>
              </w:rPr>
              <w:t xml:space="preserve">The parties confirm that the balancing agreement shall not restrict the Balance Provider’s right to sell, purchase and import gas both as open </w:t>
            </w:r>
            <w:r w:rsidR="00B76256" w:rsidRPr="00B30BE7">
              <w:rPr>
                <w:rFonts w:asciiTheme="minorHAnsi" w:hAnsiTheme="minorHAnsi"/>
                <w:sz w:val="22"/>
                <w:szCs w:val="22"/>
              </w:rPr>
              <w:t xml:space="preserve">supply </w:t>
            </w:r>
            <w:r w:rsidRPr="00B30BE7">
              <w:rPr>
                <w:rFonts w:asciiTheme="minorHAnsi" w:hAnsiTheme="minorHAnsi"/>
                <w:sz w:val="22"/>
                <w:szCs w:val="22"/>
              </w:rPr>
              <w:t xml:space="preserve">and fixed </w:t>
            </w:r>
            <w:r w:rsidR="00B76256">
              <w:rPr>
                <w:rFonts w:asciiTheme="minorHAnsi" w:hAnsiTheme="minorHAnsi"/>
                <w:sz w:val="22"/>
                <w:szCs w:val="22"/>
              </w:rPr>
              <w:t>deliveries</w:t>
            </w:r>
            <w:r w:rsidR="00EF299A">
              <w:rPr>
                <w:rFonts w:asciiTheme="minorHAnsi" w:hAnsiTheme="minorHAnsi"/>
                <w:sz w:val="22"/>
                <w:szCs w:val="22"/>
              </w:rPr>
              <w:t xml:space="preserve"> </w:t>
            </w:r>
            <w:r w:rsidRPr="00B30BE7">
              <w:rPr>
                <w:rFonts w:asciiTheme="minorHAnsi" w:hAnsiTheme="minorHAnsi"/>
                <w:sz w:val="22"/>
                <w:szCs w:val="22"/>
              </w:rPr>
              <w:t xml:space="preserve">for the purposes </w:t>
            </w:r>
            <w:r w:rsidR="00B76256">
              <w:rPr>
                <w:rFonts w:asciiTheme="minorHAnsi" w:hAnsiTheme="minorHAnsi"/>
                <w:sz w:val="22"/>
                <w:szCs w:val="22"/>
              </w:rPr>
              <w:t>specified in</w:t>
            </w:r>
            <w:r w:rsidR="00B76256" w:rsidRPr="00B30BE7">
              <w:rPr>
                <w:rFonts w:asciiTheme="minorHAnsi" w:hAnsiTheme="minorHAnsi"/>
                <w:sz w:val="22"/>
                <w:szCs w:val="22"/>
              </w:rPr>
              <w:t xml:space="preserve"> </w:t>
            </w:r>
            <w:r w:rsidRPr="00B30BE7">
              <w:rPr>
                <w:rFonts w:asciiTheme="minorHAnsi" w:hAnsiTheme="minorHAnsi"/>
                <w:sz w:val="22"/>
                <w:szCs w:val="22"/>
              </w:rPr>
              <w:t>the Natural Gas Act. By entering into a gas balancing agreement, the parties have agreed that the system operator shall on the basis of the balancing agreement sell to or purchase from the Balance Provider the quantity of balancing gas necessary for ensuring balance during each balancing period as an open supply.</w:t>
            </w:r>
          </w:p>
          <w:p w14:paraId="5DABABD5" w14:textId="77777777" w:rsidR="003223B6" w:rsidRPr="00B30BE7" w:rsidRDefault="003223B6" w:rsidP="003223B6">
            <w:pPr>
              <w:rPr>
                <w:rFonts w:asciiTheme="minorHAnsi" w:hAnsiTheme="minorHAnsi"/>
                <w:sz w:val="22"/>
                <w:szCs w:val="22"/>
                <w:lang w:val="en-GB"/>
              </w:rPr>
            </w:pPr>
          </w:p>
          <w:p w14:paraId="022855C6" w14:textId="79193B99" w:rsidR="003223B6" w:rsidRPr="008E1146" w:rsidRDefault="003223B6">
            <w:pPr>
              <w:rPr>
                <w:rFonts w:asciiTheme="minorHAnsi" w:hAnsiTheme="minorHAnsi"/>
                <w:sz w:val="22"/>
                <w:szCs w:val="22"/>
                <w:lang w:val="en-GB"/>
              </w:rPr>
            </w:pPr>
            <w:r w:rsidRPr="00B30BE7">
              <w:rPr>
                <w:rFonts w:asciiTheme="minorHAnsi" w:hAnsiTheme="minorHAnsi"/>
                <w:sz w:val="22"/>
                <w:szCs w:val="22"/>
                <w:lang w:val="en-GB"/>
              </w:rPr>
              <w:t>Signatures of the parties</w:t>
            </w:r>
          </w:p>
        </w:tc>
      </w:tr>
    </w:tbl>
    <w:p w14:paraId="24AB029E" w14:textId="2EAB219C" w:rsidR="003223B6" w:rsidRDefault="003223B6" w:rsidP="00EA78F3">
      <w:pPr>
        <w:spacing w:before="60"/>
        <w:jc w:val="both"/>
        <w:rPr>
          <w:rFonts w:ascii="Calibri" w:hAnsi="Calibri" w:cs="Calibri"/>
          <w:b/>
          <w:bCs/>
          <w:sz w:val="22"/>
          <w:szCs w:val="22"/>
        </w:rPr>
      </w:pPr>
      <w:r>
        <w:rPr>
          <w:rFonts w:ascii="Calibri" w:hAnsi="Calibri" w:cs="Calibri"/>
          <w:b/>
          <w:bCs/>
          <w:sz w:val="22"/>
          <w:szCs w:val="22"/>
        </w:rPr>
        <w:t>Süsteemihaldur/System Operator</w:t>
      </w:r>
      <w:r>
        <w:rPr>
          <w:rFonts w:ascii="Calibri" w:hAnsi="Calibri" w:cs="Calibri"/>
          <w:b/>
          <w:bCs/>
          <w:sz w:val="22"/>
          <w:szCs w:val="22"/>
        </w:rPr>
        <w:tab/>
      </w:r>
      <w:r>
        <w:rPr>
          <w:rFonts w:ascii="Calibri" w:hAnsi="Calibri" w:cs="Calibri"/>
          <w:b/>
          <w:bCs/>
          <w:sz w:val="22"/>
          <w:szCs w:val="22"/>
        </w:rPr>
        <w:tab/>
        <w:t xml:space="preserve">   </w:t>
      </w:r>
      <w:r w:rsidR="00EA78F3">
        <w:rPr>
          <w:rFonts w:ascii="Calibri" w:hAnsi="Calibri" w:cs="Calibri"/>
          <w:b/>
          <w:bCs/>
          <w:sz w:val="22"/>
          <w:szCs w:val="22"/>
        </w:rPr>
        <w:tab/>
      </w:r>
      <w:r>
        <w:rPr>
          <w:rFonts w:ascii="Calibri" w:hAnsi="Calibri" w:cs="Calibri"/>
          <w:b/>
          <w:bCs/>
          <w:sz w:val="22"/>
          <w:szCs w:val="22"/>
        </w:rPr>
        <w:t>Bilansihaldur/Balance Provider</w:t>
      </w:r>
    </w:p>
    <w:p w14:paraId="4F90207E" w14:textId="547B86B2" w:rsidR="003223B6" w:rsidRDefault="003223B6" w:rsidP="00EA78F3">
      <w:pPr>
        <w:jc w:val="both"/>
        <w:rPr>
          <w:rFonts w:ascii="Calibri" w:hAnsi="Calibri" w:cs="Calibri"/>
          <w:b/>
          <w:bCs/>
          <w:sz w:val="22"/>
          <w:szCs w:val="22"/>
        </w:rPr>
      </w:pPr>
    </w:p>
    <w:p w14:paraId="21EB304F" w14:textId="77777777" w:rsidR="00EA78F3" w:rsidRDefault="00EA78F3" w:rsidP="00EA78F3">
      <w:pPr>
        <w:jc w:val="both"/>
        <w:rPr>
          <w:rFonts w:ascii="Calibri" w:hAnsi="Calibri" w:cs="Calibri"/>
          <w:b/>
          <w:bCs/>
          <w:sz w:val="22"/>
          <w:szCs w:val="22"/>
        </w:rPr>
      </w:pPr>
    </w:p>
    <w:tbl>
      <w:tblPr>
        <w:tblW w:w="0" w:type="auto"/>
        <w:jc w:val="center"/>
        <w:tblLook w:val="00A0" w:firstRow="1" w:lastRow="0" w:firstColumn="1" w:lastColumn="0" w:noHBand="0" w:noVBand="0"/>
      </w:tblPr>
      <w:tblGrid>
        <w:gridCol w:w="4352"/>
        <w:gridCol w:w="4500"/>
      </w:tblGrid>
      <w:tr w:rsidR="003223B6" w:rsidRPr="00D453D1" w14:paraId="4CE97852" w14:textId="77777777" w:rsidTr="000D1D91">
        <w:trPr>
          <w:jc w:val="center"/>
        </w:trPr>
        <w:tc>
          <w:tcPr>
            <w:tcW w:w="4352" w:type="dxa"/>
          </w:tcPr>
          <w:p w14:paraId="6D920C8C" w14:textId="77777777" w:rsidR="003223B6" w:rsidRPr="00D453D1" w:rsidRDefault="003223B6" w:rsidP="000D1D91">
            <w:pPr>
              <w:rPr>
                <w:rFonts w:ascii="Calibri" w:hAnsi="Calibri" w:cs="Calibri"/>
                <w:sz w:val="22"/>
                <w:szCs w:val="22"/>
              </w:rPr>
            </w:pPr>
          </w:p>
        </w:tc>
        <w:tc>
          <w:tcPr>
            <w:tcW w:w="4500" w:type="dxa"/>
          </w:tcPr>
          <w:p w14:paraId="16F8412F" w14:textId="77777777" w:rsidR="003223B6" w:rsidRPr="00D453D1" w:rsidRDefault="003223B6" w:rsidP="000D1D91">
            <w:pPr>
              <w:rPr>
                <w:rFonts w:ascii="Calibri" w:hAnsi="Calibri" w:cs="Calibri"/>
                <w:sz w:val="22"/>
                <w:szCs w:val="22"/>
              </w:rPr>
            </w:pPr>
          </w:p>
        </w:tc>
      </w:tr>
      <w:tr w:rsidR="00EA78F3" w:rsidRPr="00D453D1" w14:paraId="29F17B38" w14:textId="77777777" w:rsidTr="000D1D91">
        <w:trPr>
          <w:jc w:val="center"/>
        </w:trPr>
        <w:tc>
          <w:tcPr>
            <w:tcW w:w="4352" w:type="dxa"/>
          </w:tcPr>
          <w:p w14:paraId="33B9D03C" w14:textId="77777777" w:rsidR="00EA78F3" w:rsidRPr="00D453D1" w:rsidRDefault="00EA78F3" w:rsidP="00EA78F3">
            <w:pPr>
              <w:rPr>
                <w:rFonts w:ascii="Calibri" w:hAnsi="Calibri" w:cs="Calibri"/>
                <w:sz w:val="22"/>
                <w:szCs w:val="22"/>
              </w:rPr>
            </w:pPr>
            <w:r>
              <w:rPr>
                <w:rFonts w:ascii="Calibri" w:hAnsi="Calibri" w:cs="Calibri"/>
                <w:sz w:val="22"/>
                <w:szCs w:val="22"/>
              </w:rPr>
              <w:t xml:space="preserve">Taavi Veskimägi </w:t>
            </w:r>
          </w:p>
        </w:tc>
        <w:tc>
          <w:tcPr>
            <w:tcW w:w="4500" w:type="dxa"/>
          </w:tcPr>
          <w:p w14:paraId="7A765D98" w14:textId="5B902A92" w:rsidR="00EA78F3" w:rsidRPr="00D453D1" w:rsidRDefault="00A141B8" w:rsidP="00376B53">
            <w:pPr>
              <w:rPr>
                <w:rFonts w:ascii="Calibri" w:hAnsi="Calibri" w:cs="Calibri"/>
                <w:sz w:val="22"/>
                <w:szCs w:val="22"/>
              </w:rPr>
            </w:pPr>
            <w:r w:rsidRPr="00A141B8">
              <w:rPr>
                <w:rFonts w:ascii="Calibri" w:hAnsi="Calibri" w:cs="Calibri"/>
                <w:sz w:val="22"/>
                <w:szCs w:val="22"/>
                <w:highlight w:val="yellow"/>
              </w:rPr>
              <w:t>---</w:t>
            </w:r>
          </w:p>
        </w:tc>
      </w:tr>
    </w:tbl>
    <w:p w14:paraId="3010D582" w14:textId="77777777" w:rsidR="003223B6" w:rsidRDefault="003223B6" w:rsidP="00EA78F3"/>
    <w:sectPr w:rsidR="003223B6" w:rsidSect="00DE5689">
      <w:footerReference w:type="default" r:id="rId2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26448" w14:textId="77777777" w:rsidR="00667CC0" w:rsidRDefault="00667CC0" w:rsidP="00E40CC8">
      <w:r>
        <w:separator/>
      </w:r>
    </w:p>
  </w:endnote>
  <w:endnote w:type="continuationSeparator" w:id="0">
    <w:p w14:paraId="34F6D2D4" w14:textId="77777777" w:rsidR="00667CC0" w:rsidRDefault="00667CC0" w:rsidP="00E4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668089"/>
      <w:docPartObj>
        <w:docPartGallery w:val="Page Numbers (Bottom of Page)"/>
        <w:docPartUnique/>
      </w:docPartObj>
    </w:sdtPr>
    <w:sdtEndPr>
      <w:rPr>
        <w:noProof/>
      </w:rPr>
    </w:sdtEndPr>
    <w:sdtContent>
      <w:p w14:paraId="4EB455DE" w14:textId="2CDEA2A9" w:rsidR="00CC5369" w:rsidRDefault="00CC5369">
        <w:pPr>
          <w:pStyle w:val="Footer"/>
          <w:jc w:val="right"/>
        </w:pPr>
        <w:r w:rsidRPr="00DE5689">
          <w:rPr>
            <w:rFonts w:asciiTheme="minorHAnsi" w:hAnsiTheme="minorHAnsi"/>
            <w:sz w:val="22"/>
          </w:rPr>
          <w:fldChar w:fldCharType="begin"/>
        </w:r>
        <w:r w:rsidRPr="00DE5689">
          <w:rPr>
            <w:rFonts w:asciiTheme="minorHAnsi" w:hAnsiTheme="minorHAnsi"/>
            <w:sz w:val="22"/>
          </w:rPr>
          <w:instrText xml:space="preserve"> PAGE   \* MERGEFORMAT </w:instrText>
        </w:r>
        <w:r w:rsidRPr="00DE5689">
          <w:rPr>
            <w:rFonts w:asciiTheme="minorHAnsi" w:hAnsiTheme="minorHAnsi"/>
            <w:sz w:val="22"/>
          </w:rPr>
          <w:fldChar w:fldCharType="separate"/>
        </w:r>
        <w:r w:rsidR="000E72BD">
          <w:rPr>
            <w:rFonts w:asciiTheme="minorHAnsi" w:hAnsiTheme="minorHAnsi"/>
            <w:noProof/>
            <w:sz w:val="22"/>
          </w:rPr>
          <w:t>2</w:t>
        </w:r>
        <w:r w:rsidRPr="00DE5689">
          <w:rPr>
            <w:rFonts w:asciiTheme="minorHAnsi" w:hAnsiTheme="minorHAnsi"/>
            <w:noProof/>
            <w:sz w:val="22"/>
          </w:rPr>
          <w:fldChar w:fldCharType="end"/>
        </w:r>
      </w:p>
    </w:sdtContent>
  </w:sdt>
  <w:p w14:paraId="17D747CE" w14:textId="77777777" w:rsidR="00CC5369" w:rsidRDefault="00CC5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63254" w14:textId="77777777" w:rsidR="00667CC0" w:rsidRDefault="00667CC0" w:rsidP="00E40CC8">
      <w:r>
        <w:separator/>
      </w:r>
    </w:p>
  </w:footnote>
  <w:footnote w:type="continuationSeparator" w:id="0">
    <w:p w14:paraId="2E0B0752" w14:textId="77777777" w:rsidR="00667CC0" w:rsidRDefault="00667CC0" w:rsidP="00E40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AE5B13"/>
    <w:multiLevelType w:val="multilevel"/>
    <w:tmpl w:val="A2004508"/>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691189F"/>
    <w:multiLevelType w:val="multilevel"/>
    <w:tmpl w:val="8C0E89E4"/>
    <w:lvl w:ilvl="0">
      <w:start w:val="7"/>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BE4661E"/>
    <w:multiLevelType w:val="multilevel"/>
    <w:tmpl w:val="A2004508"/>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26E3F26"/>
    <w:multiLevelType w:val="multilevel"/>
    <w:tmpl w:val="A404BB92"/>
    <w:lvl w:ilvl="0">
      <w:start w:val="7"/>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nsid w:val="12A73233"/>
    <w:multiLevelType w:val="multilevel"/>
    <w:tmpl w:val="31E6A4E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78214AB"/>
    <w:multiLevelType w:val="multilevel"/>
    <w:tmpl w:val="6838B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142CE3"/>
    <w:multiLevelType w:val="multilevel"/>
    <w:tmpl w:val="6838B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D50620"/>
    <w:multiLevelType w:val="multilevel"/>
    <w:tmpl w:val="4ED49A06"/>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A651B0"/>
    <w:multiLevelType w:val="hybridMultilevel"/>
    <w:tmpl w:val="4D7E6EEE"/>
    <w:lvl w:ilvl="0" w:tplc="04250015">
      <w:start w:val="1"/>
      <w:numFmt w:val="upperLetter"/>
      <w:lvlText w:val="%1."/>
      <w:lvlJc w:val="left"/>
      <w:pPr>
        <w:ind w:left="644" w:hanging="360"/>
      </w:pPr>
    </w:lvl>
    <w:lvl w:ilvl="1" w:tplc="04250019">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0">
    <w:nsid w:val="3D396330"/>
    <w:multiLevelType w:val="multilevel"/>
    <w:tmpl w:val="27925DCA"/>
    <w:lvl w:ilvl="0">
      <w:start w:val="1"/>
      <w:numFmt w:val="decimal"/>
      <w:pStyle w:val="Heading1"/>
      <w:suff w:val="space"/>
      <w:lvlText w:val="%1"/>
      <w:lvlJc w:val="left"/>
      <w:pPr>
        <w:ind w:left="737" w:hanging="737"/>
      </w:pPr>
      <w:rPr>
        <w:rFonts w:ascii="Times New Roman" w:hAnsi="Times New Roman" w:cs="Times New Roman" w:hint="default"/>
        <w:b/>
        <w:i w:val="0"/>
        <w:sz w:val="24"/>
      </w:rPr>
    </w:lvl>
    <w:lvl w:ilvl="1">
      <w:start w:val="1"/>
      <w:numFmt w:val="decimal"/>
      <w:pStyle w:val="Heading2"/>
      <w:suff w:val="space"/>
      <w:lvlText w:val="%1.%2"/>
      <w:lvlJc w:val="left"/>
      <w:pPr>
        <w:ind w:left="576" w:hanging="292"/>
      </w:pPr>
      <w:rPr>
        <w:rFonts w:ascii="Times New Roman" w:hAnsi="Times New Roman" w:cs="Times New Roman" w:hint="default"/>
        <w:b w:val="0"/>
        <w:i w:val="0"/>
        <w:sz w:val="24"/>
      </w:rPr>
    </w:lvl>
    <w:lvl w:ilvl="2">
      <w:start w:val="1"/>
      <w:numFmt w:val="decimal"/>
      <w:pStyle w:val="Heading3"/>
      <w:suff w:val="space"/>
      <w:lvlText w:val="%1.%2.%3"/>
      <w:lvlJc w:val="left"/>
      <w:pPr>
        <w:ind w:left="720" w:hanging="153"/>
      </w:pPr>
      <w:rPr>
        <w:rFonts w:ascii="Times New Roman" w:hAnsi="Times New Roman" w:cs="Times New Roman" w:hint="default"/>
        <w:b w:val="0"/>
        <w:i w:val="0"/>
        <w:sz w:val="24"/>
      </w:rPr>
    </w:lvl>
    <w:lvl w:ilvl="3">
      <w:start w:val="1"/>
      <w:numFmt w:val="decimal"/>
      <w:pStyle w:val="Heading4"/>
      <w:suff w:val="space"/>
      <w:lvlText w:val="%1.%2.%3.%4"/>
      <w:lvlJc w:val="left"/>
      <w:pPr>
        <w:ind w:left="864" w:hanging="864"/>
      </w:pPr>
      <w:rPr>
        <w:rFonts w:ascii="Times New Roman" w:hAnsi="Times New Roman" w:cs="Times New Roman" w:hint="default"/>
        <w:b w:val="0"/>
        <w:i w:val="0"/>
        <w:sz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1">
    <w:nsid w:val="46CF3A40"/>
    <w:multiLevelType w:val="multilevel"/>
    <w:tmpl w:val="105614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5655B3B"/>
    <w:multiLevelType w:val="hybridMultilevel"/>
    <w:tmpl w:val="F0B26A9A"/>
    <w:lvl w:ilvl="0" w:tplc="3CD87E70">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59555592"/>
    <w:multiLevelType w:val="multilevel"/>
    <w:tmpl w:val="3F16BA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FE3141C"/>
    <w:multiLevelType w:val="multilevel"/>
    <w:tmpl w:val="4ED49A06"/>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6D05527"/>
    <w:multiLevelType w:val="multilevel"/>
    <w:tmpl w:val="105614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9631496"/>
    <w:multiLevelType w:val="multilevel"/>
    <w:tmpl w:val="2230FB6C"/>
    <w:lvl w:ilvl="0">
      <w:start w:val="7"/>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7"/>
  </w:num>
  <w:num w:numId="6">
    <w:abstractNumId w:val="11"/>
  </w:num>
  <w:num w:numId="7">
    <w:abstractNumId w:val="1"/>
  </w:num>
  <w:num w:numId="8">
    <w:abstractNumId w:val="6"/>
  </w:num>
  <w:num w:numId="9">
    <w:abstractNumId w:val="2"/>
  </w:num>
  <w:num w:numId="10">
    <w:abstractNumId w:val="8"/>
  </w:num>
  <w:num w:numId="11">
    <w:abstractNumId w:val="9"/>
  </w:num>
  <w:num w:numId="12">
    <w:abstractNumId w:val="13"/>
  </w:num>
  <w:num w:numId="13">
    <w:abstractNumId w:val="12"/>
  </w:num>
  <w:num w:numId="14">
    <w:abstractNumId w:val="5"/>
  </w:num>
  <w:num w:numId="15">
    <w:abstractNumId w:val="16"/>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4F"/>
    <w:rsid w:val="00030FB9"/>
    <w:rsid w:val="000332F2"/>
    <w:rsid w:val="00091C13"/>
    <w:rsid w:val="000C50BD"/>
    <w:rsid w:val="000D1D91"/>
    <w:rsid w:val="000D5B57"/>
    <w:rsid w:val="000E72BD"/>
    <w:rsid w:val="001A7923"/>
    <w:rsid w:val="001B7DB9"/>
    <w:rsid w:val="001E2DEF"/>
    <w:rsid w:val="00204AD2"/>
    <w:rsid w:val="00231DE1"/>
    <w:rsid w:val="00275975"/>
    <w:rsid w:val="0027616A"/>
    <w:rsid w:val="002C2A34"/>
    <w:rsid w:val="003056CF"/>
    <w:rsid w:val="003223B6"/>
    <w:rsid w:val="003243DD"/>
    <w:rsid w:val="00353248"/>
    <w:rsid w:val="00376B53"/>
    <w:rsid w:val="00397EF8"/>
    <w:rsid w:val="003A635A"/>
    <w:rsid w:val="003D76DC"/>
    <w:rsid w:val="003E2DAA"/>
    <w:rsid w:val="003E7E3E"/>
    <w:rsid w:val="003F3436"/>
    <w:rsid w:val="00431E0B"/>
    <w:rsid w:val="00484FEA"/>
    <w:rsid w:val="004C433A"/>
    <w:rsid w:val="004F6D9E"/>
    <w:rsid w:val="005926D0"/>
    <w:rsid w:val="005D26CA"/>
    <w:rsid w:val="005F1989"/>
    <w:rsid w:val="00632837"/>
    <w:rsid w:val="0064009D"/>
    <w:rsid w:val="00667CC0"/>
    <w:rsid w:val="006811E7"/>
    <w:rsid w:val="006C7E12"/>
    <w:rsid w:val="006F7316"/>
    <w:rsid w:val="007558A6"/>
    <w:rsid w:val="0078324F"/>
    <w:rsid w:val="00796A28"/>
    <w:rsid w:val="007B36BB"/>
    <w:rsid w:val="007D0838"/>
    <w:rsid w:val="00885DD9"/>
    <w:rsid w:val="008C2AC8"/>
    <w:rsid w:val="008D052E"/>
    <w:rsid w:val="008E1146"/>
    <w:rsid w:val="008E4433"/>
    <w:rsid w:val="009259D5"/>
    <w:rsid w:val="00944F5F"/>
    <w:rsid w:val="00A141B8"/>
    <w:rsid w:val="00A50002"/>
    <w:rsid w:val="00AE564C"/>
    <w:rsid w:val="00B16F0A"/>
    <w:rsid w:val="00B53801"/>
    <w:rsid w:val="00B76256"/>
    <w:rsid w:val="00B81B7A"/>
    <w:rsid w:val="00BA0D18"/>
    <w:rsid w:val="00BB3863"/>
    <w:rsid w:val="00BB6F76"/>
    <w:rsid w:val="00CC5369"/>
    <w:rsid w:val="00CD5C7C"/>
    <w:rsid w:val="00DE5689"/>
    <w:rsid w:val="00E0628D"/>
    <w:rsid w:val="00E40CC8"/>
    <w:rsid w:val="00EA78F3"/>
    <w:rsid w:val="00EF299A"/>
    <w:rsid w:val="00F02E91"/>
    <w:rsid w:val="00F77BDA"/>
    <w:rsid w:val="00FC023A"/>
    <w:rsid w:val="00FF36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324F"/>
    <w:pPr>
      <w:numPr>
        <w:numId w:val="1"/>
      </w:numPr>
      <w:spacing w:before="480"/>
      <w:outlineLvl w:val="0"/>
    </w:pPr>
    <w:rPr>
      <w:b/>
      <w:szCs w:val="20"/>
    </w:rPr>
  </w:style>
  <w:style w:type="paragraph" w:styleId="Heading2">
    <w:name w:val="heading 2"/>
    <w:aliases w:val="Char"/>
    <w:basedOn w:val="Normal"/>
    <w:next w:val="Normal"/>
    <w:link w:val="Heading2Char"/>
    <w:qFormat/>
    <w:rsid w:val="0078324F"/>
    <w:pPr>
      <w:numPr>
        <w:ilvl w:val="1"/>
        <w:numId w:val="1"/>
      </w:numPr>
      <w:spacing w:before="120"/>
      <w:jc w:val="both"/>
      <w:outlineLvl w:val="1"/>
    </w:pPr>
    <w:rPr>
      <w:szCs w:val="20"/>
      <w:lang w:val="en-GB"/>
    </w:rPr>
  </w:style>
  <w:style w:type="paragraph" w:styleId="Heading3">
    <w:name w:val="heading 3"/>
    <w:aliases w:val="Headi3,Heading 3 Char1 Char,Heading 3 Char Char Char,Char1 Char Char Char,Char1 Char1 Char"/>
    <w:basedOn w:val="Normal"/>
    <w:next w:val="Normal"/>
    <w:link w:val="Heading3Char"/>
    <w:uiPriority w:val="9"/>
    <w:qFormat/>
    <w:rsid w:val="0078324F"/>
    <w:pPr>
      <w:keepNext/>
      <w:numPr>
        <w:ilvl w:val="2"/>
        <w:numId w:val="1"/>
      </w:numPr>
      <w:spacing w:before="120"/>
      <w:jc w:val="both"/>
      <w:outlineLvl w:val="2"/>
    </w:pPr>
    <w:rPr>
      <w:szCs w:val="20"/>
    </w:rPr>
  </w:style>
  <w:style w:type="paragraph" w:styleId="Heading4">
    <w:name w:val="heading 4"/>
    <w:basedOn w:val="Normal"/>
    <w:next w:val="Normal"/>
    <w:link w:val="Heading4Char"/>
    <w:uiPriority w:val="9"/>
    <w:qFormat/>
    <w:rsid w:val="0078324F"/>
    <w:pPr>
      <w:keepNext/>
      <w:numPr>
        <w:ilvl w:val="3"/>
        <w:numId w:val="1"/>
      </w:numPr>
      <w:outlineLvl w:val="3"/>
    </w:pPr>
    <w:rPr>
      <w:rFonts w:ascii="Garamond" w:hAnsi="Garamond"/>
      <w:szCs w:val="20"/>
    </w:rPr>
  </w:style>
  <w:style w:type="paragraph" w:styleId="Heading5">
    <w:name w:val="heading 5"/>
    <w:basedOn w:val="Normal"/>
    <w:next w:val="Normal"/>
    <w:link w:val="Heading5Char"/>
    <w:uiPriority w:val="9"/>
    <w:qFormat/>
    <w:rsid w:val="0078324F"/>
    <w:pPr>
      <w:keepNext/>
      <w:framePr w:w="4320" w:h="1260" w:hSpace="180" w:wrap="notBeside" w:vAnchor="text" w:hAnchor="text" w:x="4401" w:y="181"/>
      <w:numPr>
        <w:ilvl w:val="4"/>
        <w:numId w:val="1"/>
      </w:numPr>
      <w:pBdr>
        <w:top w:val="single" w:sz="6" w:space="7" w:color="FFFFFF"/>
        <w:left w:val="single" w:sz="6" w:space="7" w:color="FFFFFF"/>
        <w:bottom w:val="single" w:sz="6" w:space="7" w:color="FFFFFF"/>
        <w:right w:val="single" w:sz="6" w:space="7" w:color="FFFFFF"/>
      </w:pBdr>
      <w:shd w:val="solid" w:color="FFFFFF" w:fill="FFFFFF"/>
      <w:outlineLvl w:val="4"/>
    </w:pPr>
    <w:rPr>
      <w:szCs w:val="20"/>
    </w:rPr>
  </w:style>
  <w:style w:type="paragraph" w:styleId="Heading6">
    <w:name w:val="heading 6"/>
    <w:basedOn w:val="Normal"/>
    <w:next w:val="Normal"/>
    <w:link w:val="Heading6Char"/>
    <w:uiPriority w:val="9"/>
    <w:qFormat/>
    <w:rsid w:val="0078324F"/>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uiPriority w:val="9"/>
    <w:qFormat/>
    <w:rsid w:val="0078324F"/>
    <w:pPr>
      <w:numPr>
        <w:ilvl w:val="6"/>
        <w:numId w:val="1"/>
      </w:numPr>
      <w:spacing w:before="240" w:after="60"/>
      <w:outlineLvl w:val="6"/>
    </w:pPr>
    <w:rPr>
      <w:lang w:val="en-GB"/>
    </w:rPr>
  </w:style>
  <w:style w:type="paragraph" w:styleId="Heading8">
    <w:name w:val="heading 8"/>
    <w:basedOn w:val="Normal"/>
    <w:next w:val="Normal"/>
    <w:link w:val="Heading8Char"/>
    <w:uiPriority w:val="9"/>
    <w:qFormat/>
    <w:rsid w:val="0078324F"/>
    <w:pPr>
      <w:keepNext/>
      <w:numPr>
        <w:ilvl w:val="7"/>
        <w:numId w:val="1"/>
      </w:numPr>
      <w:jc w:val="both"/>
      <w:outlineLvl w:val="7"/>
    </w:pPr>
    <w:rPr>
      <w:b/>
      <w:szCs w:val="20"/>
    </w:rPr>
  </w:style>
  <w:style w:type="paragraph" w:styleId="Heading9">
    <w:name w:val="heading 9"/>
    <w:basedOn w:val="Normal"/>
    <w:next w:val="Normal"/>
    <w:link w:val="Heading9Char"/>
    <w:uiPriority w:val="9"/>
    <w:qFormat/>
    <w:rsid w:val="0078324F"/>
    <w:pPr>
      <w:keepNext/>
      <w:numPr>
        <w:ilvl w:val="8"/>
        <w:numId w:val="1"/>
      </w:numPr>
      <w:tabs>
        <w:tab w:val="left" w:pos="567"/>
      </w:tabs>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8324F"/>
    <w:rPr>
      <w:rFonts w:ascii="Times New Roman" w:eastAsia="Times New Roman" w:hAnsi="Times New Roman" w:cs="Times New Roman"/>
      <w:b/>
      <w:sz w:val="24"/>
      <w:szCs w:val="20"/>
    </w:rPr>
  </w:style>
  <w:style w:type="character" w:customStyle="1" w:styleId="Heading2Char">
    <w:name w:val="Heading 2 Char"/>
    <w:aliases w:val="Char Char"/>
    <w:basedOn w:val="DefaultParagraphFont"/>
    <w:link w:val="Heading2"/>
    <w:uiPriority w:val="99"/>
    <w:rsid w:val="0078324F"/>
    <w:rPr>
      <w:rFonts w:ascii="Times New Roman" w:eastAsia="Times New Roman" w:hAnsi="Times New Roman" w:cs="Times New Roman"/>
      <w:sz w:val="24"/>
      <w:szCs w:val="20"/>
      <w:lang w:val="en-GB"/>
    </w:rPr>
  </w:style>
  <w:style w:type="character" w:customStyle="1" w:styleId="Heading3Char">
    <w:name w:val="Heading 3 Char"/>
    <w:aliases w:val="Headi3 Char,Heading 3 Char1 Char Char,Heading 3 Char Char Char Char,Char1 Char Char Char Char,Char1 Char1 Char Char"/>
    <w:basedOn w:val="DefaultParagraphFont"/>
    <w:link w:val="Heading3"/>
    <w:uiPriority w:val="99"/>
    <w:rsid w:val="0078324F"/>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78324F"/>
    <w:rPr>
      <w:rFonts w:ascii="Garamond" w:eastAsia="Times New Roman" w:hAnsi="Garamond" w:cs="Times New Roman"/>
      <w:sz w:val="24"/>
      <w:szCs w:val="20"/>
    </w:rPr>
  </w:style>
  <w:style w:type="character" w:customStyle="1" w:styleId="Heading5Char">
    <w:name w:val="Heading 5 Char"/>
    <w:basedOn w:val="DefaultParagraphFont"/>
    <w:link w:val="Heading5"/>
    <w:uiPriority w:val="9"/>
    <w:rsid w:val="0078324F"/>
    <w:rPr>
      <w:rFonts w:ascii="Times New Roman" w:eastAsia="Times New Roman" w:hAnsi="Times New Roman" w:cs="Times New Roman"/>
      <w:sz w:val="24"/>
      <w:szCs w:val="20"/>
      <w:shd w:val="solid" w:color="FFFFFF" w:fill="FFFFFF"/>
    </w:rPr>
  </w:style>
  <w:style w:type="character" w:customStyle="1" w:styleId="Heading6Char">
    <w:name w:val="Heading 6 Char"/>
    <w:basedOn w:val="DefaultParagraphFont"/>
    <w:link w:val="Heading6"/>
    <w:uiPriority w:val="9"/>
    <w:rsid w:val="0078324F"/>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rsid w:val="0078324F"/>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rsid w:val="0078324F"/>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78324F"/>
    <w:rPr>
      <w:rFonts w:ascii="Times New Roman" w:eastAsia="Times New Roman" w:hAnsi="Times New Roman" w:cs="Times New Roman"/>
      <w:sz w:val="24"/>
      <w:szCs w:val="20"/>
    </w:rPr>
  </w:style>
  <w:style w:type="paragraph" w:customStyle="1" w:styleId="Default">
    <w:name w:val="Default"/>
    <w:rsid w:val="0078324F"/>
    <w:pPr>
      <w:autoSpaceDE w:val="0"/>
      <w:autoSpaceDN w:val="0"/>
      <w:adjustRightInd w:val="0"/>
      <w:spacing w:after="0" w:line="240" w:lineRule="auto"/>
    </w:pPr>
    <w:rPr>
      <w:rFonts w:ascii="Calibri" w:eastAsia="Calibri" w:hAnsi="Calibri" w:cs="Calibri"/>
      <w:color w:val="000000"/>
      <w:sz w:val="24"/>
      <w:szCs w:val="24"/>
      <w:lang w:eastAsia="et-EE"/>
    </w:rPr>
  </w:style>
  <w:style w:type="character" w:styleId="Hyperlink">
    <w:name w:val="Hyperlink"/>
    <w:uiPriority w:val="99"/>
    <w:rsid w:val="0078324F"/>
    <w:rPr>
      <w:rFonts w:cs="Times New Roman"/>
      <w:color w:val="0000FF"/>
      <w:u w:val="single"/>
    </w:rPr>
  </w:style>
  <w:style w:type="paragraph" w:styleId="ListParagraph">
    <w:name w:val="List Paragraph"/>
    <w:basedOn w:val="Normal"/>
    <w:uiPriority w:val="34"/>
    <w:qFormat/>
    <w:rsid w:val="0078324F"/>
    <w:pPr>
      <w:ind w:left="720"/>
      <w:contextualSpacing/>
    </w:pPr>
  </w:style>
  <w:style w:type="paragraph" w:styleId="NoSpacing">
    <w:name w:val="No Spacing"/>
    <w:uiPriority w:val="1"/>
    <w:qFormat/>
    <w:rsid w:val="006F731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6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6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97EF8"/>
    <w:rPr>
      <w:sz w:val="16"/>
      <w:szCs w:val="16"/>
    </w:rPr>
  </w:style>
  <w:style w:type="paragraph" w:styleId="CommentText">
    <w:name w:val="annotation text"/>
    <w:basedOn w:val="Normal"/>
    <w:link w:val="CommentTextChar"/>
    <w:uiPriority w:val="99"/>
    <w:semiHidden/>
    <w:unhideWhenUsed/>
    <w:rsid w:val="00397EF8"/>
    <w:rPr>
      <w:sz w:val="20"/>
      <w:szCs w:val="20"/>
    </w:rPr>
  </w:style>
  <w:style w:type="character" w:customStyle="1" w:styleId="CommentTextChar">
    <w:name w:val="Comment Text Char"/>
    <w:basedOn w:val="DefaultParagraphFont"/>
    <w:link w:val="CommentText"/>
    <w:uiPriority w:val="99"/>
    <w:semiHidden/>
    <w:rsid w:val="00397E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7EF8"/>
    <w:rPr>
      <w:b/>
      <w:bCs/>
    </w:rPr>
  </w:style>
  <w:style w:type="character" w:customStyle="1" w:styleId="CommentSubjectChar">
    <w:name w:val="Comment Subject Char"/>
    <w:basedOn w:val="CommentTextChar"/>
    <w:link w:val="CommentSubject"/>
    <w:uiPriority w:val="99"/>
    <w:semiHidden/>
    <w:rsid w:val="00397EF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40CC8"/>
    <w:pPr>
      <w:tabs>
        <w:tab w:val="center" w:pos="4536"/>
        <w:tab w:val="right" w:pos="9072"/>
      </w:tabs>
    </w:pPr>
  </w:style>
  <w:style w:type="character" w:customStyle="1" w:styleId="HeaderChar">
    <w:name w:val="Header Char"/>
    <w:basedOn w:val="DefaultParagraphFont"/>
    <w:link w:val="Header"/>
    <w:uiPriority w:val="99"/>
    <w:rsid w:val="00E40C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0CC8"/>
    <w:pPr>
      <w:tabs>
        <w:tab w:val="center" w:pos="4536"/>
        <w:tab w:val="right" w:pos="9072"/>
      </w:tabs>
    </w:pPr>
  </w:style>
  <w:style w:type="character" w:customStyle="1" w:styleId="FooterChar">
    <w:name w:val="Footer Char"/>
    <w:basedOn w:val="DefaultParagraphFont"/>
    <w:link w:val="Footer"/>
    <w:uiPriority w:val="99"/>
    <w:rsid w:val="00E40CC8"/>
    <w:rPr>
      <w:rFonts w:ascii="Times New Roman" w:eastAsia="Times New Roman" w:hAnsi="Times New Roman" w:cs="Times New Roman"/>
      <w:sz w:val="24"/>
      <w:szCs w:val="24"/>
    </w:rPr>
  </w:style>
  <w:style w:type="character" w:customStyle="1" w:styleId="Mention">
    <w:name w:val="Mention"/>
    <w:basedOn w:val="DefaultParagraphFont"/>
    <w:uiPriority w:val="99"/>
    <w:semiHidden/>
    <w:unhideWhenUsed/>
    <w:rsid w:val="00CC536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324F"/>
    <w:pPr>
      <w:numPr>
        <w:numId w:val="1"/>
      </w:numPr>
      <w:spacing w:before="480"/>
      <w:outlineLvl w:val="0"/>
    </w:pPr>
    <w:rPr>
      <w:b/>
      <w:szCs w:val="20"/>
    </w:rPr>
  </w:style>
  <w:style w:type="paragraph" w:styleId="Heading2">
    <w:name w:val="heading 2"/>
    <w:aliases w:val="Char"/>
    <w:basedOn w:val="Normal"/>
    <w:next w:val="Normal"/>
    <w:link w:val="Heading2Char"/>
    <w:qFormat/>
    <w:rsid w:val="0078324F"/>
    <w:pPr>
      <w:numPr>
        <w:ilvl w:val="1"/>
        <w:numId w:val="1"/>
      </w:numPr>
      <w:spacing w:before="120"/>
      <w:jc w:val="both"/>
      <w:outlineLvl w:val="1"/>
    </w:pPr>
    <w:rPr>
      <w:szCs w:val="20"/>
      <w:lang w:val="en-GB"/>
    </w:rPr>
  </w:style>
  <w:style w:type="paragraph" w:styleId="Heading3">
    <w:name w:val="heading 3"/>
    <w:aliases w:val="Headi3,Heading 3 Char1 Char,Heading 3 Char Char Char,Char1 Char Char Char,Char1 Char1 Char"/>
    <w:basedOn w:val="Normal"/>
    <w:next w:val="Normal"/>
    <w:link w:val="Heading3Char"/>
    <w:uiPriority w:val="9"/>
    <w:qFormat/>
    <w:rsid w:val="0078324F"/>
    <w:pPr>
      <w:keepNext/>
      <w:numPr>
        <w:ilvl w:val="2"/>
        <w:numId w:val="1"/>
      </w:numPr>
      <w:spacing w:before="120"/>
      <w:jc w:val="both"/>
      <w:outlineLvl w:val="2"/>
    </w:pPr>
    <w:rPr>
      <w:szCs w:val="20"/>
    </w:rPr>
  </w:style>
  <w:style w:type="paragraph" w:styleId="Heading4">
    <w:name w:val="heading 4"/>
    <w:basedOn w:val="Normal"/>
    <w:next w:val="Normal"/>
    <w:link w:val="Heading4Char"/>
    <w:uiPriority w:val="9"/>
    <w:qFormat/>
    <w:rsid w:val="0078324F"/>
    <w:pPr>
      <w:keepNext/>
      <w:numPr>
        <w:ilvl w:val="3"/>
        <w:numId w:val="1"/>
      </w:numPr>
      <w:outlineLvl w:val="3"/>
    </w:pPr>
    <w:rPr>
      <w:rFonts w:ascii="Garamond" w:hAnsi="Garamond"/>
      <w:szCs w:val="20"/>
    </w:rPr>
  </w:style>
  <w:style w:type="paragraph" w:styleId="Heading5">
    <w:name w:val="heading 5"/>
    <w:basedOn w:val="Normal"/>
    <w:next w:val="Normal"/>
    <w:link w:val="Heading5Char"/>
    <w:uiPriority w:val="9"/>
    <w:qFormat/>
    <w:rsid w:val="0078324F"/>
    <w:pPr>
      <w:keepNext/>
      <w:framePr w:w="4320" w:h="1260" w:hSpace="180" w:wrap="notBeside" w:vAnchor="text" w:hAnchor="text" w:x="4401" w:y="181"/>
      <w:numPr>
        <w:ilvl w:val="4"/>
        <w:numId w:val="1"/>
      </w:numPr>
      <w:pBdr>
        <w:top w:val="single" w:sz="6" w:space="7" w:color="FFFFFF"/>
        <w:left w:val="single" w:sz="6" w:space="7" w:color="FFFFFF"/>
        <w:bottom w:val="single" w:sz="6" w:space="7" w:color="FFFFFF"/>
        <w:right w:val="single" w:sz="6" w:space="7" w:color="FFFFFF"/>
      </w:pBdr>
      <w:shd w:val="solid" w:color="FFFFFF" w:fill="FFFFFF"/>
      <w:outlineLvl w:val="4"/>
    </w:pPr>
    <w:rPr>
      <w:szCs w:val="20"/>
    </w:rPr>
  </w:style>
  <w:style w:type="paragraph" w:styleId="Heading6">
    <w:name w:val="heading 6"/>
    <w:basedOn w:val="Normal"/>
    <w:next w:val="Normal"/>
    <w:link w:val="Heading6Char"/>
    <w:uiPriority w:val="9"/>
    <w:qFormat/>
    <w:rsid w:val="0078324F"/>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uiPriority w:val="9"/>
    <w:qFormat/>
    <w:rsid w:val="0078324F"/>
    <w:pPr>
      <w:numPr>
        <w:ilvl w:val="6"/>
        <w:numId w:val="1"/>
      </w:numPr>
      <w:spacing w:before="240" w:after="60"/>
      <w:outlineLvl w:val="6"/>
    </w:pPr>
    <w:rPr>
      <w:lang w:val="en-GB"/>
    </w:rPr>
  </w:style>
  <w:style w:type="paragraph" w:styleId="Heading8">
    <w:name w:val="heading 8"/>
    <w:basedOn w:val="Normal"/>
    <w:next w:val="Normal"/>
    <w:link w:val="Heading8Char"/>
    <w:uiPriority w:val="9"/>
    <w:qFormat/>
    <w:rsid w:val="0078324F"/>
    <w:pPr>
      <w:keepNext/>
      <w:numPr>
        <w:ilvl w:val="7"/>
        <w:numId w:val="1"/>
      </w:numPr>
      <w:jc w:val="both"/>
      <w:outlineLvl w:val="7"/>
    </w:pPr>
    <w:rPr>
      <w:b/>
      <w:szCs w:val="20"/>
    </w:rPr>
  </w:style>
  <w:style w:type="paragraph" w:styleId="Heading9">
    <w:name w:val="heading 9"/>
    <w:basedOn w:val="Normal"/>
    <w:next w:val="Normal"/>
    <w:link w:val="Heading9Char"/>
    <w:uiPriority w:val="9"/>
    <w:qFormat/>
    <w:rsid w:val="0078324F"/>
    <w:pPr>
      <w:keepNext/>
      <w:numPr>
        <w:ilvl w:val="8"/>
        <w:numId w:val="1"/>
      </w:numPr>
      <w:tabs>
        <w:tab w:val="left" w:pos="567"/>
      </w:tabs>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8324F"/>
    <w:rPr>
      <w:rFonts w:ascii="Times New Roman" w:eastAsia="Times New Roman" w:hAnsi="Times New Roman" w:cs="Times New Roman"/>
      <w:b/>
      <w:sz w:val="24"/>
      <w:szCs w:val="20"/>
    </w:rPr>
  </w:style>
  <w:style w:type="character" w:customStyle="1" w:styleId="Heading2Char">
    <w:name w:val="Heading 2 Char"/>
    <w:aliases w:val="Char Char"/>
    <w:basedOn w:val="DefaultParagraphFont"/>
    <w:link w:val="Heading2"/>
    <w:uiPriority w:val="99"/>
    <w:rsid w:val="0078324F"/>
    <w:rPr>
      <w:rFonts w:ascii="Times New Roman" w:eastAsia="Times New Roman" w:hAnsi="Times New Roman" w:cs="Times New Roman"/>
      <w:sz w:val="24"/>
      <w:szCs w:val="20"/>
      <w:lang w:val="en-GB"/>
    </w:rPr>
  </w:style>
  <w:style w:type="character" w:customStyle="1" w:styleId="Heading3Char">
    <w:name w:val="Heading 3 Char"/>
    <w:aliases w:val="Headi3 Char,Heading 3 Char1 Char Char,Heading 3 Char Char Char Char,Char1 Char Char Char Char,Char1 Char1 Char Char"/>
    <w:basedOn w:val="DefaultParagraphFont"/>
    <w:link w:val="Heading3"/>
    <w:uiPriority w:val="99"/>
    <w:rsid w:val="0078324F"/>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78324F"/>
    <w:rPr>
      <w:rFonts w:ascii="Garamond" w:eastAsia="Times New Roman" w:hAnsi="Garamond" w:cs="Times New Roman"/>
      <w:sz w:val="24"/>
      <w:szCs w:val="20"/>
    </w:rPr>
  </w:style>
  <w:style w:type="character" w:customStyle="1" w:styleId="Heading5Char">
    <w:name w:val="Heading 5 Char"/>
    <w:basedOn w:val="DefaultParagraphFont"/>
    <w:link w:val="Heading5"/>
    <w:uiPriority w:val="9"/>
    <w:rsid w:val="0078324F"/>
    <w:rPr>
      <w:rFonts w:ascii="Times New Roman" w:eastAsia="Times New Roman" w:hAnsi="Times New Roman" w:cs="Times New Roman"/>
      <w:sz w:val="24"/>
      <w:szCs w:val="20"/>
      <w:shd w:val="solid" w:color="FFFFFF" w:fill="FFFFFF"/>
    </w:rPr>
  </w:style>
  <w:style w:type="character" w:customStyle="1" w:styleId="Heading6Char">
    <w:name w:val="Heading 6 Char"/>
    <w:basedOn w:val="DefaultParagraphFont"/>
    <w:link w:val="Heading6"/>
    <w:uiPriority w:val="9"/>
    <w:rsid w:val="0078324F"/>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rsid w:val="0078324F"/>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rsid w:val="0078324F"/>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78324F"/>
    <w:rPr>
      <w:rFonts w:ascii="Times New Roman" w:eastAsia="Times New Roman" w:hAnsi="Times New Roman" w:cs="Times New Roman"/>
      <w:sz w:val="24"/>
      <w:szCs w:val="20"/>
    </w:rPr>
  </w:style>
  <w:style w:type="paragraph" w:customStyle="1" w:styleId="Default">
    <w:name w:val="Default"/>
    <w:rsid w:val="0078324F"/>
    <w:pPr>
      <w:autoSpaceDE w:val="0"/>
      <w:autoSpaceDN w:val="0"/>
      <w:adjustRightInd w:val="0"/>
      <w:spacing w:after="0" w:line="240" w:lineRule="auto"/>
    </w:pPr>
    <w:rPr>
      <w:rFonts w:ascii="Calibri" w:eastAsia="Calibri" w:hAnsi="Calibri" w:cs="Calibri"/>
      <w:color w:val="000000"/>
      <w:sz w:val="24"/>
      <w:szCs w:val="24"/>
      <w:lang w:eastAsia="et-EE"/>
    </w:rPr>
  </w:style>
  <w:style w:type="character" w:styleId="Hyperlink">
    <w:name w:val="Hyperlink"/>
    <w:uiPriority w:val="99"/>
    <w:rsid w:val="0078324F"/>
    <w:rPr>
      <w:rFonts w:cs="Times New Roman"/>
      <w:color w:val="0000FF"/>
      <w:u w:val="single"/>
    </w:rPr>
  </w:style>
  <w:style w:type="paragraph" w:styleId="ListParagraph">
    <w:name w:val="List Paragraph"/>
    <w:basedOn w:val="Normal"/>
    <w:uiPriority w:val="34"/>
    <w:qFormat/>
    <w:rsid w:val="0078324F"/>
    <w:pPr>
      <w:ind w:left="720"/>
      <w:contextualSpacing/>
    </w:pPr>
  </w:style>
  <w:style w:type="paragraph" w:styleId="NoSpacing">
    <w:name w:val="No Spacing"/>
    <w:uiPriority w:val="1"/>
    <w:qFormat/>
    <w:rsid w:val="006F731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6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6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97EF8"/>
    <w:rPr>
      <w:sz w:val="16"/>
      <w:szCs w:val="16"/>
    </w:rPr>
  </w:style>
  <w:style w:type="paragraph" w:styleId="CommentText">
    <w:name w:val="annotation text"/>
    <w:basedOn w:val="Normal"/>
    <w:link w:val="CommentTextChar"/>
    <w:uiPriority w:val="99"/>
    <w:semiHidden/>
    <w:unhideWhenUsed/>
    <w:rsid w:val="00397EF8"/>
    <w:rPr>
      <w:sz w:val="20"/>
      <w:szCs w:val="20"/>
    </w:rPr>
  </w:style>
  <w:style w:type="character" w:customStyle="1" w:styleId="CommentTextChar">
    <w:name w:val="Comment Text Char"/>
    <w:basedOn w:val="DefaultParagraphFont"/>
    <w:link w:val="CommentText"/>
    <w:uiPriority w:val="99"/>
    <w:semiHidden/>
    <w:rsid w:val="00397E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7EF8"/>
    <w:rPr>
      <w:b/>
      <w:bCs/>
    </w:rPr>
  </w:style>
  <w:style w:type="character" w:customStyle="1" w:styleId="CommentSubjectChar">
    <w:name w:val="Comment Subject Char"/>
    <w:basedOn w:val="CommentTextChar"/>
    <w:link w:val="CommentSubject"/>
    <w:uiPriority w:val="99"/>
    <w:semiHidden/>
    <w:rsid w:val="00397EF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40CC8"/>
    <w:pPr>
      <w:tabs>
        <w:tab w:val="center" w:pos="4536"/>
        <w:tab w:val="right" w:pos="9072"/>
      </w:tabs>
    </w:pPr>
  </w:style>
  <w:style w:type="character" w:customStyle="1" w:styleId="HeaderChar">
    <w:name w:val="Header Char"/>
    <w:basedOn w:val="DefaultParagraphFont"/>
    <w:link w:val="Header"/>
    <w:uiPriority w:val="99"/>
    <w:rsid w:val="00E40C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0CC8"/>
    <w:pPr>
      <w:tabs>
        <w:tab w:val="center" w:pos="4536"/>
        <w:tab w:val="right" w:pos="9072"/>
      </w:tabs>
    </w:pPr>
  </w:style>
  <w:style w:type="character" w:customStyle="1" w:styleId="FooterChar">
    <w:name w:val="Footer Char"/>
    <w:basedOn w:val="DefaultParagraphFont"/>
    <w:link w:val="Footer"/>
    <w:uiPriority w:val="99"/>
    <w:rsid w:val="00E40CC8"/>
    <w:rPr>
      <w:rFonts w:ascii="Times New Roman" w:eastAsia="Times New Roman" w:hAnsi="Times New Roman" w:cs="Times New Roman"/>
      <w:sz w:val="24"/>
      <w:szCs w:val="24"/>
    </w:rPr>
  </w:style>
  <w:style w:type="character" w:customStyle="1" w:styleId="Mention">
    <w:name w:val="Mention"/>
    <w:basedOn w:val="DefaultParagraphFont"/>
    <w:uiPriority w:val="99"/>
    <w:semiHidden/>
    <w:unhideWhenUsed/>
    <w:rsid w:val="00CC536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lance.gaas@elering.ee" TargetMode="External"/><Relationship Id="rId18" Type="http://schemas.openxmlformats.org/officeDocument/2006/relationships/hyperlink" Target="mailto:jk.gaas@elering.e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www.edigas.org" TargetMode="External"/><Relationship Id="rId2" Type="http://schemas.openxmlformats.org/officeDocument/2006/relationships/numbering" Target="numbering.xml"/><Relationship Id="rId16" Type="http://schemas.openxmlformats.org/officeDocument/2006/relationships/hyperlink" Target="mailto:jk.gaas@elering.ee" TargetMode="External"/><Relationship Id="rId20" Type="http://schemas.openxmlformats.org/officeDocument/2006/relationships/hyperlink" Target="mailto:balance.gaas@elering.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edigas.org"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mailto:balance.gaas@elering.ee" TargetMode="External"/><Relationship Id="rId4" Type="http://schemas.microsoft.com/office/2007/relationships/stylesWithEffects" Target="stylesWithEffects.xml"/><Relationship Id="rId9" Type="http://schemas.openxmlformats.org/officeDocument/2006/relationships/hyperlink" Target="http://www.elering.ee" TargetMode="External"/><Relationship Id="rId14" Type="http://schemas.openxmlformats.org/officeDocument/2006/relationships/hyperlink" Target="mailto:balance.gaas@elering.e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22E1F-FD90-4EEA-830E-51A462CC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5641</Words>
  <Characters>32721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38286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Elering AS</dc:creator>
  <cp:lastModifiedBy>Kristofer Vare</cp:lastModifiedBy>
  <cp:revision>2</cp:revision>
  <dcterms:created xsi:type="dcterms:W3CDTF">2017-09-14T10:17:00Z</dcterms:created>
  <dcterms:modified xsi:type="dcterms:W3CDTF">2017-09-14T10:17:00Z</dcterms:modified>
</cp:coreProperties>
</file>