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730A7" w14:textId="77777777" w:rsidR="00EB2F24" w:rsidRPr="00926435" w:rsidRDefault="00EB2F24" w:rsidP="00ED42F4"/>
    <w:p w14:paraId="34D26171" w14:textId="77777777" w:rsidR="00EB2F24" w:rsidRPr="00926435" w:rsidRDefault="00EB2F24" w:rsidP="00ED42F4"/>
    <w:p w14:paraId="05F0FFAD" w14:textId="77777777" w:rsidR="00EB2F24" w:rsidRPr="00926435" w:rsidRDefault="00EB2F24" w:rsidP="00ED42F4"/>
    <w:p w14:paraId="098D383D" w14:textId="77777777" w:rsidR="00EB2F24" w:rsidRPr="00926435" w:rsidRDefault="00EB2F24" w:rsidP="00ED42F4"/>
    <w:p w14:paraId="09B32BF8" w14:textId="77777777" w:rsidR="00EB2F24" w:rsidRPr="00926435" w:rsidRDefault="00EB2F24" w:rsidP="00ED42F4"/>
    <w:p w14:paraId="39AA7839" w14:textId="77777777" w:rsidR="00EB2F24" w:rsidRPr="00926435" w:rsidRDefault="00EB2F24" w:rsidP="00ED42F4"/>
    <w:p w14:paraId="5BD30636" w14:textId="77777777" w:rsidR="00EB2F24" w:rsidRPr="00926435" w:rsidRDefault="00EB2F24" w:rsidP="00ED42F4"/>
    <w:p w14:paraId="49A227D9" w14:textId="77777777" w:rsidR="00EB2F24" w:rsidRPr="00926435" w:rsidRDefault="00EB2F24" w:rsidP="00ED42F4"/>
    <w:p w14:paraId="5771F47E" w14:textId="77777777" w:rsidR="00EB2F24" w:rsidRPr="00ED42F4" w:rsidRDefault="00790052" w:rsidP="00ED42F4">
      <w:pPr>
        <w:pBdr>
          <w:bottom w:val="single" w:sz="6" w:space="1" w:color="auto"/>
        </w:pBdr>
        <w:jc w:val="center"/>
        <w:rPr>
          <w:rFonts w:cs="Arial"/>
          <w:b/>
          <w:sz w:val="36"/>
          <w:szCs w:val="36"/>
        </w:rPr>
      </w:pPr>
      <w:r w:rsidRPr="00ED42F4">
        <w:rPr>
          <w:b/>
          <w:sz w:val="36"/>
          <w:szCs w:val="36"/>
        </w:rPr>
        <w:t>ANDMELADU</w:t>
      </w:r>
    </w:p>
    <w:p w14:paraId="49BD57AB" w14:textId="75A275AE" w:rsidR="00EB2F24" w:rsidRPr="00ED42F4" w:rsidRDefault="00607473" w:rsidP="00ED42F4">
      <w:pPr>
        <w:jc w:val="center"/>
        <w:rPr>
          <w:sz w:val="36"/>
          <w:szCs w:val="36"/>
        </w:rPr>
      </w:pPr>
      <w:r w:rsidRPr="00ED42F4">
        <w:rPr>
          <w:sz w:val="36"/>
          <w:szCs w:val="36"/>
        </w:rPr>
        <w:t xml:space="preserve">Andmelao </w:t>
      </w:r>
      <w:r w:rsidR="00EB2F24" w:rsidRPr="00ED42F4">
        <w:rPr>
          <w:sz w:val="36"/>
          <w:szCs w:val="36"/>
        </w:rPr>
        <w:t xml:space="preserve">kasutamise </w:t>
      </w:r>
      <w:r w:rsidR="004733C3" w:rsidRPr="00ED42F4">
        <w:rPr>
          <w:sz w:val="36"/>
          <w:szCs w:val="36"/>
        </w:rPr>
        <w:t>ja liitumise juhend</w:t>
      </w:r>
    </w:p>
    <w:p w14:paraId="7FD92969" w14:textId="77777777" w:rsidR="00EB2F24" w:rsidRPr="00926435" w:rsidRDefault="00EB2F24" w:rsidP="00ED42F4"/>
    <w:p w14:paraId="4916AFBC" w14:textId="77777777" w:rsidR="00EB2F24" w:rsidRPr="00926435" w:rsidRDefault="00EB2F24" w:rsidP="00ED42F4"/>
    <w:p w14:paraId="06608C41" w14:textId="77777777" w:rsidR="00EB2F24" w:rsidRPr="00926435" w:rsidRDefault="00EB2F24" w:rsidP="00ED42F4"/>
    <w:p w14:paraId="40F13BA2" w14:textId="77777777" w:rsidR="00EB2F24" w:rsidRPr="00926435" w:rsidRDefault="00EB2F24" w:rsidP="00ED42F4"/>
    <w:p w14:paraId="01897B2A" w14:textId="77777777" w:rsidR="00EB2F24" w:rsidRPr="00926435" w:rsidRDefault="00EB2F24" w:rsidP="00ED42F4"/>
    <w:p w14:paraId="1246AE69" w14:textId="77777777" w:rsidR="00EB2F24" w:rsidRPr="00926435" w:rsidRDefault="00EB2F24" w:rsidP="00ED42F4"/>
    <w:p w14:paraId="3C9DB5CE" w14:textId="6B752725" w:rsidR="00EB2F24" w:rsidRDefault="00EB2F24" w:rsidP="00ED42F4"/>
    <w:p w14:paraId="086B9A66" w14:textId="5ABF297E" w:rsidR="00ED42F4" w:rsidRDefault="00ED42F4" w:rsidP="00ED42F4"/>
    <w:p w14:paraId="72A7AED9" w14:textId="66269722" w:rsidR="00ED42F4" w:rsidRDefault="00ED42F4" w:rsidP="00ED42F4"/>
    <w:p w14:paraId="7180F114" w14:textId="77777777" w:rsidR="00ED42F4" w:rsidRPr="00926435" w:rsidRDefault="00ED42F4" w:rsidP="00ED42F4"/>
    <w:p w14:paraId="09548601" w14:textId="77777777" w:rsidR="00EB2F24" w:rsidRPr="00926435" w:rsidRDefault="00EB2F24" w:rsidP="00ED42F4"/>
    <w:p w14:paraId="0AA58E36" w14:textId="77777777" w:rsidR="00EB2F24" w:rsidRPr="00ED42F4" w:rsidRDefault="00EB2F24" w:rsidP="00ED42F4">
      <w:pPr>
        <w:jc w:val="center"/>
        <w:rPr>
          <w:sz w:val="28"/>
          <w:szCs w:val="28"/>
        </w:rPr>
      </w:pPr>
    </w:p>
    <w:p w14:paraId="0C4D69CA" w14:textId="0A066CD1" w:rsidR="00EB2F24" w:rsidRDefault="00EB2F24" w:rsidP="00ED42F4">
      <w:pPr>
        <w:pBdr>
          <w:bottom w:val="single" w:sz="6" w:space="1" w:color="auto"/>
        </w:pBdr>
        <w:jc w:val="center"/>
        <w:rPr>
          <w:sz w:val="28"/>
          <w:szCs w:val="28"/>
        </w:rPr>
      </w:pPr>
      <w:bookmarkStart w:id="0" w:name="_Toc331745939"/>
      <w:r w:rsidRPr="00ED42F4">
        <w:rPr>
          <w:sz w:val="28"/>
          <w:szCs w:val="28"/>
        </w:rPr>
        <w:t xml:space="preserve">Versioon </w:t>
      </w:r>
      <w:r w:rsidR="001F0710" w:rsidRPr="00ED42F4">
        <w:rPr>
          <w:sz w:val="28"/>
          <w:szCs w:val="28"/>
        </w:rPr>
        <w:t>2</w:t>
      </w:r>
      <w:r w:rsidR="00790052" w:rsidRPr="00ED42F4">
        <w:rPr>
          <w:sz w:val="28"/>
          <w:szCs w:val="28"/>
        </w:rPr>
        <w:t>.</w:t>
      </w:r>
      <w:bookmarkEnd w:id="0"/>
      <w:r w:rsidR="00F07ADC">
        <w:rPr>
          <w:sz w:val="28"/>
          <w:szCs w:val="28"/>
        </w:rPr>
        <w:t>8</w:t>
      </w:r>
    </w:p>
    <w:p w14:paraId="00147C0A" w14:textId="33769FE7" w:rsidR="00EB2F24" w:rsidRPr="00926435" w:rsidRDefault="00E10484" w:rsidP="00ED42F4">
      <w:pPr>
        <w:jc w:val="center"/>
      </w:pPr>
      <w:r>
        <w:t>1</w:t>
      </w:r>
      <w:r w:rsidR="00D35354">
        <w:t>.</w:t>
      </w:r>
      <w:r w:rsidR="00147069">
        <w:t>20</w:t>
      </w:r>
      <w:r w:rsidR="0089538D">
        <w:t>2</w:t>
      </w:r>
      <w:r w:rsidR="00AD4AC5">
        <w:t>3</w:t>
      </w:r>
      <w:r w:rsidR="00EB2F24" w:rsidRPr="00926435">
        <w:br w:type="page"/>
      </w:r>
    </w:p>
    <w:p w14:paraId="2EDBDE4F" w14:textId="77777777" w:rsidR="00584E08" w:rsidRPr="00ED42F4" w:rsidRDefault="00584E08" w:rsidP="00584E08">
      <w:pPr>
        <w:rPr>
          <w:b/>
          <w:sz w:val="32"/>
          <w:szCs w:val="32"/>
        </w:rPr>
      </w:pPr>
      <w:bookmarkStart w:id="1" w:name="_Toc331745940"/>
      <w:r w:rsidRPr="00ED42F4">
        <w:rPr>
          <w:b/>
          <w:sz w:val="32"/>
          <w:szCs w:val="32"/>
        </w:rPr>
        <w:lastRenderedPageBreak/>
        <w:t>VERSIOONI AJALUGU</w:t>
      </w:r>
      <w:bookmarkEnd w:id="1"/>
    </w:p>
    <w:tbl>
      <w:tblPr>
        <w:tblStyle w:val="LightList-Accent5"/>
        <w:tblW w:w="0" w:type="auto"/>
        <w:tblBorders>
          <w:insideH w:val="single" w:sz="8" w:space="0" w:color="4BACC6" w:themeColor="accent5"/>
          <w:insideV w:val="single" w:sz="8" w:space="0" w:color="4BACC6" w:themeColor="accent5"/>
        </w:tblBorders>
        <w:tblLook w:val="00A0" w:firstRow="1" w:lastRow="0" w:firstColumn="1" w:lastColumn="0" w:noHBand="0" w:noVBand="0"/>
      </w:tblPr>
      <w:tblGrid>
        <w:gridCol w:w="1708"/>
        <w:gridCol w:w="958"/>
        <w:gridCol w:w="5808"/>
      </w:tblGrid>
      <w:tr w:rsidR="00584E08" w:rsidRPr="00926435" w14:paraId="4B47186B" w14:textId="77777777" w:rsidTr="009621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dxa"/>
          </w:tcPr>
          <w:p w14:paraId="43EC3B57" w14:textId="77777777" w:rsidR="00584E08" w:rsidRPr="00DE5647" w:rsidRDefault="00584E08" w:rsidP="008268A5">
            <w:pPr>
              <w:spacing w:before="120"/>
              <w:rPr>
                <w:b w:val="0"/>
                <w:bCs w:val="0"/>
                <w:color w:val="FFFFFF"/>
                <w:sz w:val="20"/>
                <w:szCs w:val="20"/>
              </w:rPr>
            </w:pPr>
            <w:r w:rsidRPr="00DE5647">
              <w:rPr>
                <w:b w:val="0"/>
                <w:bCs w:val="0"/>
                <w:color w:val="FFFFFF"/>
                <w:sz w:val="20"/>
                <w:szCs w:val="20"/>
              </w:rPr>
              <w:t>Kuupäev</w:t>
            </w:r>
          </w:p>
        </w:tc>
        <w:tc>
          <w:tcPr>
            <w:cnfStyle w:val="000010000000" w:firstRow="0" w:lastRow="0" w:firstColumn="0" w:lastColumn="0" w:oddVBand="1" w:evenVBand="0" w:oddHBand="0" w:evenHBand="0" w:firstRowFirstColumn="0" w:firstRowLastColumn="0" w:lastRowFirstColumn="0" w:lastRowLastColumn="0"/>
            <w:tcW w:w="956" w:type="dxa"/>
          </w:tcPr>
          <w:p w14:paraId="58AD4CC0" w14:textId="77777777" w:rsidR="00584E08" w:rsidRPr="009621BB" w:rsidRDefault="00584E08" w:rsidP="008268A5">
            <w:pPr>
              <w:spacing w:before="120"/>
              <w:rPr>
                <w:b w:val="0"/>
                <w:bCs w:val="0"/>
                <w:color w:val="FFFFFF"/>
                <w:sz w:val="20"/>
                <w:szCs w:val="20"/>
              </w:rPr>
            </w:pPr>
            <w:r w:rsidRPr="009621BB">
              <w:rPr>
                <w:color w:val="FFFFFF"/>
                <w:sz w:val="20"/>
                <w:szCs w:val="20"/>
              </w:rPr>
              <w:t>Versioon</w:t>
            </w:r>
          </w:p>
        </w:tc>
        <w:tc>
          <w:tcPr>
            <w:tcW w:w="5808" w:type="dxa"/>
          </w:tcPr>
          <w:p w14:paraId="6BEF02B0" w14:textId="77777777" w:rsidR="00584E08" w:rsidRPr="009621BB" w:rsidRDefault="00584E08" w:rsidP="008268A5">
            <w:pPr>
              <w:spacing w:before="120"/>
              <w:cnfStyle w:val="100000000000" w:firstRow="1" w:lastRow="0" w:firstColumn="0" w:lastColumn="0" w:oddVBand="0" w:evenVBand="0" w:oddHBand="0" w:evenHBand="0" w:firstRowFirstColumn="0" w:firstRowLastColumn="0" w:lastRowFirstColumn="0" w:lastRowLastColumn="0"/>
              <w:rPr>
                <w:b w:val="0"/>
                <w:bCs w:val="0"/>
                <w:color w:val="FFFFFF"/>
                <w:sz w:val="20"/>
                <w:szCs w:val="20"/>
              </w:rPr>
            </w:pPr>
            <w:r w:rsidRPr="009621BB">
              <w:rPr>
                <w:color w:val="FFFFFF"/>
                <w:sz w:val="20"/>
                <w:szCs w:val="20"/>
              </w:rPr>
              <w:t>Kirjeldus</w:t>
            </w:r>
          </w:p>
        </w:tc>
      </w:tr>
      <w:tr w:rsidR="00584E08" w:rsidRPr="00926435" w14:paraId="2E6161B3" w14:textId="77777777" w:rsidTr="00962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dxa"/>
          </w:tcPr>
          <w:p w14:paraId="01808BBB" w14:textId="77777777" w:rsidR="00584E08" w:rsidRPr="00DE5647" w:rsidRDefault="00584E08" w:rsidP="008268A5">
            <w:pPr>
              <w:spacing w:before="120"/>
              <w:rPr>
                <w:sz w:val="20"/>
                <w:szCs w:val="20"/>
              </w:rPr>
            </w:pPr>
            <w:r w:rsidRPr="00DE5647">
              <w:rPr>
                <w:sz w:val="20"/>
                <w:szCs w:val="20"/>
              </w:rPr>
              <w:t>01.09.2012</w:t>
            </w:r>
          </w:p>
        </w:tc>
        <w:tc>
          <w:tcPr>
            <w:cnfStyle w:val="000010000000" w:firstRow="0" w:lastRow="0" w:firstColumn="0" w:lastColumn="0" w:oddVBand="1" w:evenVBand="0" w:oddHBand="0" w:evenHBand="0" w:firstRowFirstColumn="0" w:firstRowLastColumn="0" w:lastRowFirstColumn="0" w:lastRowLastColumn="0"/>
            <w:tcW w:w="956" w:type="dxa"/>
          </w:tcPr>
          <w:p w14:paraId="3B7D23A8" w14:textId="77777777" w:rsidR="00584E08" w:rsidRPr="009621BB" w:rsidRDefault="00584E08" w:rsidP="008268A5">
            <w:pPr>
              <w:spacing w:before="120"/>
              <w:rPr>
                <w:sz w:val="20"/>
                <w:szCs w:val="20"/>
              </w:rPr>
            </w:pPr>
            <w:r w:rsidRPr="009621BB">
              <w:rPr>
                <w:sz w:val="20"/>
                <w:szCs w:val="20"/>
              </w:rPr>
              <w:t>0.1</w:t>
            </w:r>
          </w:p>
        </w:tc>
        <w:tc>
          <w:tcPr>
            <w:tcW w:w="5808" w:type="dxa"/>
          </w:tcPr>
          <w:p w14:paraId="4EF1D411" w14:textId="77777777" w:rsidR="00584E08" w:rsidRPr="009621BB" w:rsidRDefault="00584E08" w:rsidP="008268A5">
            <w:pPr>
              <w:spacing w:before="120"/>
              <w:cnfStyle w:val="000000100000" w:firstRow="0" w:lastRow="0" w:firstColumn="0" w:lastColumn="0" w:oddVBand="0" w:evenVBand="0" w:oddHBand="1" w:evenHBand="0" w:firstRowFirstColumn="0" w:firstRowLastColumn="0" w:lastRowFirstColumn="0" w:lastRowLastColumn="0"/>
              <w:rPr>
                <w:sz w:val="20"/>
                <w:szCs w:val="20"/>
              </w:rPr>
            </w:pPr>
            <w:r w:rsidRPr="009621BB">
              <w:rPr>
                <w:sz w:val="20"/>
                <w:szCs w:val="20"/>
              </w:rPr>
              <w:t>Dokument loodud</w:t>
            </w:r>
          </w:p>
        </w:tc>
      </w:tr>
      <w:tr w:rsidR="00584E08" w:rsidRPr="00926435" w14:paraId="05C70819" w14:textId="77777777" w:rsidTr="009621BB">
        <w:tc>
          <w:tcPr>
            <w:cnfStyle w:val="001000000000" w:firstRow="0" w:lastRow="0" w:firstColumn="1" w:lastColumn="0" w:oddVBand="0" w:evenVBand="0" w:oddHBand="0" w:evenHBand="0" w:firstRowFirstColumn="0" w:firstRowLastColumn="0" w:lastRowFirstColumn="0" w:lastRowLastColumn="0"/>
            <w:tcW w:w="1708" w:type="dxa"/>
          </w:tcPr>
          <w:p w14:paraId="68EDDB7A" w14:textId="77777777" w:rsidR="00584E08" w:rsidRPr="00DE5647" w:rsidRDefault="00584E08" w:rsidP="008268A5">
            <w:pPr>
              <w:spacing w:before="120"/>
              <w:rPr>
                <w:sz w:val="20"/>
                <w:szCs w:val="20"/>
              </w:rPr>
            </w:pPr>
            <w:r w:rsidRPr="00DE5647">
              <w:rPr>
                <w:sz w:val="20"/>
                <w:szCs w:val="20"/>
              </w:rPr>
              <w:t>10.01.2013</w:t>
            </w:r>
          </w:p>
        </w:tc>
        <w:tc>
          <w:tcPr>
            <w:cnfStyle w:val="000010000000" w:firstRow="0" w:lastRow="0" w:firstColumn="0" w:lastColumn="0" w:oddVBand="1" w:evenVBand="0" w:oddHBand="0" w:evenHBand="0" w:firstRowFirstColumn="0" w:firstRowLastColumn="0" w:lastRowFirstColumn="0" w:lastRowLastColumn="0"/>
            <w:tcW w:w="956" w:type="dxa"/>
          </w:tcPr>
          <w:p w14:paraId="0809D428" w14:textId="77777777" w:rsidR="00584E08" w:rsidRPr="009621BB" w:rsidRDefault="00584E08" w:rsidP="008268A5">
            <w:pPr>
              <w:spacing w:before="120"/>
              <w:rPr>
                <w:sz w:val="20"/>
                <w:szCs w:val="20"/>
              </w:rPr>
            </w:pPr>
            <w:r w:rsidRPr="009621BB">
              <w:rPr>
                <w:sz w:val="20"/>
                <w:szCs w:val="20"/>
              </w:rPr>
              <w:t>0.2</w:t>
            </w:r>
          </w:p>
        </w:tc>
        <w:tc>
          <w:tcPr>
            <w:tcW w:w="5808" w:type="dxa"/>
          </w:tcPr>
          <w:p w14:paraId="72461601" w14:textId="77777777" w:rsidR="00584E08" w:rsidRPr="009621BB" w:rsidRDefault="00584E08" w:rsidP="008268A5">
            <w:pPr>
              <w:spacing w:before="120"/>
              <w:cnfStyle w:val="000000000000" w:firstRow="0" w:lastRow="0" w:firstColumn="0" w:lastColumn="0" w:oddVBand="0" w:evenVBand="0" w:oddHBand="0" w:evenHBand="0" w:firstRowFirstColumn="0" w:firstRowLastColumn="0" w:lastRowFirstColumn="0" w:lastRowLastColumn="0"/>
              <w:rPr>
                <w:sz w:val="20"/>
                <w:szCs w:val="20"/>
              </w:rPr>
            </w:pPr>
            <w:r w:rsidRPr="009621BB">
              <w:rPr>
                <w:sz w:val="20"/>
                <w:szCs w:val="20"/>
              </w:rPr>
              <w:t>Dokument muudetud</w:t>
            </w:r>
          </w:p>
        </w:tc>
      </w:tr>
      <w:tr w:rsidR="00584E08" w:rsidRPr="00926435" w14:paraId="2FF6D22B" w14:textId="77777777" w:rsidTr="00962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dxa"/>
          </w:tcPr>
          <w:p w14:paraId="3F8E5191" w14:textId="77777777" w:rsidR="00584E08" w:rsidRPr="00DE5647" w:rsidRDefault="00584E08" w:rsidP="008268A5">
            <w:pPr>
              <w:spacing w:before="120"/>
              <w:rPr>
                <w:sz w:val="20"/>
                <w:szCs w:val="20"/>
              </w:rPr>
            </w:pPr>
            <w:r w:rsidRPr="00DE5647">
              <w:rPr>
                <w:sz w:val="20"/>
                <w:szCs w:val="20"/>
              </w:rPr>
              <w:t>10.01.2013</w:t>
            </w:r>
          </w:p>
        </w:tc>
        <w:tc>
          <w:tcPr>
            <w:cnfStyle w:val="000010000000" w:firstRow="0" w:lastRow="0" w:firstColumn="0" w:lastColumn="0" w:oddVBand="1" w:evenVBand="0" w:oddHBand="0" w:evenHBand="0" w:firstRowFirstColumn="0" w:firstRowLastColumn="0" w:lastRowFirstColumn="0" w:lastRowLastColumn="0"/>
            <w:tcW w:w="956" w:type="dxa"/>
          </w:tcPr>
          <w:p w14:paraId="51DC0124" w14:textId="77777777" w:rsidR="00584E08" w:rsidRPr="009621BB" w:rsidRDefault="00584E08" w:rsidP="008268A5">
            <w:pPr>
              <w:spacing w:before="120"/>
              <w:rPr>
                <w:sz w:val="20"/>
                <w:szCs w:val="20"/>
              </w:rPr>
            </w:pPr>
            <w:r w:rsidRPr="009621BB">
              <w:rPr>
                <w:sz w:val="20"/>
                <w:szCs w:val="20"/>
              </w:rPr>
              <w:t>1.0</w:t>
            </w:r>
          </w:p>
        </w:tc>
        <w:tc>
          <w:tcPr>
            <w:tcW w:w="5808" w:type="dxa"/>
          </w:tcPr>
          <w:p w14:paraId="16CC2010" w14:textId="77777777" w:rsidR="00584E08" w:rsidRPr="009621BB" w:rsidRDefault="00584E08" w:rsidP="008268A5">
            <w:pPr>
              <w:spacing w:before="120"/>
              <w:cnfStyle w:val="000000100000" w:firstRow="0" w:lastRow="0" w:firstColumn="0" w:lastColumn="0" w:oddVBand="0" w:evenVBand="0" w:oddHBand="1" w:evenHBand="0" w:firstRowFirstColumn="0" w:firstRowLastColumn="0" w:lastRowFirstColumn="0" w:lastRowLastColumn="0"/>
              <w:rPr>
                <w:sz w:val="20"/>
                <w:szCs w:val="20"/>
              </w:rPr>
            </w:pPr>
            <w:r w:rsidRPr="009621BB">
              <w:rPr>
                <w:sz w:val="20"/>
                <w:szCs w:val="20"/>
              </w:rPr>
              <w:t>Dokument avaldatud</w:t>
            </w:r>
          </w:p>
        </w:tc>
      </w:tr>
      <w:tr w:rsidR="00584E08" w:rsidRPr="00926435" w14:paraId="6B8F0081" w14:textId="77777777" w:rsidTr="009621BB">
        <w:tc>
          <w:tcPr>
            <w:cnfStyle w:val="001000000000" w:firstRow="0" w:lastRow="0" w:firstColumn="1" w:lastColumn="0" w:oddVBand="0" w:evenVBand="0" w:oddHBand="0" w:evenHBand="0" w:firstRowFirstColumn="0" w:firstRowLastColumn="0" w:lastRowFirstColumn="0" w:lastRowLastColumn="0"/>
            <w:tcW w:w="1708" w:type="dxa"/>
          </w:tcPr>
          <w:p w14:paraId="2AE980FD" w14:textId="77777777" w:rsidR="00584E08" w:rsidRPr="00DE5647" w:rsidRDefault="00584E08" w:rsidP="008268A5">
            <w:pPr>
              <w:spacing w:before="120"/>
              <w:rPr>
                <w:sz w:val="20"/>
                <w:szCs w:val="20"/>
              </w:rPr>
            </w:pPr>
            <w:r w:rsidRPr="00DE5647">
              <w:rPr>
                <w:sz w:val="20"/>
                <w:szCs w:val="20"/>
              </w:rPr>
              <w:t>03.04.2013</w:t>
            </w:r>
          </w:p>
        </w:tc>
        <w:tc>
          <w:tcPr>
            <w:cnfStyle w:val="000010000000" w:firstRow="0" w:lastRow="0" w:firstColumn="0" w:lastColumn="0" w:oddVBand="1" w:evenVBand="0" w:oddHBand="0" w:evenHBand="0" w:firstRowFirstColumn="0" w:firstRowLastColumn="0" w:lastRowFirstColumn="0" w:lastRowLastColumn="0"/>
            <w:tcW w:w="956" w:type="dxa"/>
          </w:tcPr>
          <w:p w14:paraId="5B062CE5" w14:textId="77777777" w:rsidR="00584E08" w:rsidRPr="009621BB" w:rsidRDefault="00584E08" w:rsidP="008268A5">
            <w:pPr>
              <w:spacing w:before="120"/>
              <w:rPr>
                <w:sz w:val="20"/>
                <w:szCs w:val="20"/>
              </w:rPr>
            </w:pPr>
            <w:r w:rsidRPr="009621BB">
              <w:rPr>
                <w:sz w:val="20"/>
                <w:szCs w:val="20"/>
              </w:rPr>
              <w:t>1.1</w:t>
            </w:r>
          </w:p>
        </w:tc>
        <w:tc>
          <w:tcPr>
            <w:tcW w:w="5808" w:type="dxa"/>
          </w:tcPr>
          <w:p w14:paraId="582055F8" w14:textId="77777777" w:rsidR="00584E08" w:rsidRPr="009621BB" w:rsidRDefault="00584E08" w:rsidP="008268A5">
            <w:pPr>
              <w:spacing w:before="120"/>
              <w:cnfStyle w:val="000000000000" w:firstRow="0" w:lastRow="0" w:firstColumn="0" w:lastColumn="0" w:oddVBand="0" w:evenVBand="0" w:oddHBand="0" w:evenHBand="0" w:firstRowFirstColumn="0" w:firstRowLastColumn="0" w:lastRowFirstColumn="0" w:lastRowLastColumn="0"/>
              <w:rPr>
                <w:sz w:val="20"/>
                <w:szCs w:val="20"/>
              </w:rPr>
            </w:pPr>
            <w:r w:rsidRPr="009621BB">
              <w:rPr>
                <w:sz w:val="20"/>
                <w:szCs w:val="20"/>
              </w:rPr>
              <w:t>Dokument muudetud</w:t>
            </w:r>
          </w:p>
        </w:tc>
      </w:tr>
      <w:tr w:rsidR="00584E08" w:rsidRPr="00926435" w14:paraId="3D3797D6" w14:textId="77777777" w:rsidTr="00962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dxa"/>
          </w:tcPr>
          <w:p w14:paraId="681346E7" w14:textId="77777777" w:rsidR="00584E08" w:rsidRPr="00DE5647" w:rsidRDefault="00584E08" w:rsidP="008268A5">
            <w:pPr>
              <w:spacing w:before="120"/>
              <w:rPr>
                <w:sz w:val="20"/>
                <w:szCs w:val="20"/>
              </w:rPr>
            </w:pPr>
            <w:r w:rsidRPr="00DE5647">
              <w:rPr>
                <w:sz w:val="20"/>
                <w:szCs w:val="20"/>
              </w:rPr>
              <w:t>03.07.2013</w:t>
            </w:r>
          </w:p>
        </w:tc>
        <w:tc>
          <w:tcPr>
            <w:cnfStyle w:val="000010000000" w:firstRow="0" w:lastRow="0" w:firstColumn="0" w:lastColumn="0" w:oddVBand="1" w:evenVBand="0" w:oddHBand="0" w:evenHBand="0" w:firstRowFirstColumn="0" w:firstRowLastColumn="0" w:lastRowFirstColumn="0" w:lastRowLastColumn="0"/>
            <w:tcW w:w="956" w:type="dxa"/>
          </w:tcPr>
          <w:p w14:paraId="4693F74A" w14:textId="77777777" w:rsidR="00584E08" w:rsidRPr="009621BB" w:rsidRDefault="00584E08" w:rsidP="008268A5">
            <w:pPr>
              <w:spacing w:before="120"/>
              <w:rPr>
                <w:sz w:val="20"/>
                <w:szCs w:val="20"/>
              </w:rPr>
            </w:pPr>
            <w:r w:rsidRPr="009621BB">
              <w:rPr>
                <w:sz w:val="20"/>
                <w:szCs w:val="20"/>
              </w:rPr>
              <w:t>1.2</w:t>
            </w:r>
          </w:p>
        </w:tc>
        <w:tc>
          <w:tcPr>
            <w:tcW w:w="5808" w:type="dxa"/>
          </w:tcPr>
          <w:p w14:paraId="72AEF69B" w14:textId="77777777" w:rsidR="00584E08" w:rsidRPr="009621BB" w:rsidRDefault="00584E08" w:rsidP="008268A5">
            <w:pPr>
              <w:spacing w:before="120"/>
              <w:cnfStyle w:val="000000100000" w:firstRow="0" w:lastRow="0" w:firstColumn="0" w:lastColumn="0" w:oddVBand="0" w:evenVBand="0" w:oddHBand="1" w:evenHBand="0" w:firstRowFirstColumn="0" w:firstRowLastColumn="0" w:lastRowFirstColumn="0" w:lastRowLastColumn="0"/>
              <w:rPr>
                <w:sz w:val="20"/>
                <w:szCs w:val="20"/>
              </w:rPr>
            </w:pPr>
            <w:r w:rsidRPr="009621BB">
              <w:rPr>
                <w:sz w:val="20"/>
                <w:szCs w:val="20"/>
              </w:rPr>
              <w:t>Dokument muudetud</w:t>
            </w:r>
          </w:p>
        </w:tc>
      </w:tr>
      <w:tr w:rsidR="00584E08" w:rsidRPr="00926435" w14:paraId="3E460020" w14:textId="77777777" w:rsidTr="009621BB">
        <w:tc>
          <w:tcPr>
            <w:cnfStyle w:val="001000000000" w:firstRow="0" w:lastRow="0" w:firstColumn="1" w:lastColumn="0" w:oddVBand="0" w:evenVBand="0" w:oddHBand="0" w:evenHBand="0" w:firstRowFirstColumn="0" w:firstRowLastColumn="0" w:lastRowFirstColumn="0" w:lastRowLastColumn="0"/>
            <w:tcW w:w="1708" w:type="dxa"/>
          </w:tcPr>
          <w:p w14:paraId="18C8CC6E" w14:textId="77777777" w:rsidR="00584E08" w:rsidRPr="00DE5647" w:rsidRDefault="00584E08" w:rsidP="008268A5">
            <w:pPr>
              <w:spacing w:before="120"/>
              <w:rPr>
                <w:sz w:val="20"/>
                <w:szCs w:val="20"/>
              </w:rPr>
            </w:pPr>
            <w:r w:rsidRPr="00DE5647">
              <w:rPr>
                <w:sz w:val="20"/>
                <w:szCs w:val="20"/>
              </w:rPr>
              <w:t>14.08.2014</w:t>
            </w:r>
          </w:p>
        </w:tc>
        <w:tc>
          <w:tcPr>
            <w:cnfStyle w:val="000010000000" w:firstRow="0" w:lastRow="0" w:firstColumn="0" w:lastColumn="0" w:oddVBand="1" w:evenVBand="0" w:oddHBand="0" w:evenHBand="0" w:firstRowFirstColumn="0" w:firstRowLastColumn="0" w:lastRowFirstColumn="0" w:lastRowLastColumn="0"/>
            <w:tcW w:w="956" w:type="dxa"/>
          </w:tcPr>
          <w:p w14:paraId="6A5749B6" w14:textId="77777777" w:rsidR="00584E08" w:rsidRPr="009621BB" w:rsidRDefault="00584E08" w:rsidP="008268A5">
            <w:pPr>
              <w:spacing w:before="120"/>
              <w:rPr>
                <w:sz w:val="20"/>
                <w:szCs w:val="20"/>
              </w:rPr>
            </w:pPr>
            <w:r w:rsidRPr="009621BB">
              <w:rPr>
                <w:sz w:val="20"/>
                <w:szCs w:val="20"/>
              </w:rPr>
              <w:t>1.3</w:t>
            </w:r>
          </w:p>
        </w:tc>
        <w:tc>
          <w:tcPr>
            <w:tcW w:w="5808" w:type="dxa"/>
          </w:tcPr>
          <w:p w14:paraId="574CF453" w14:textId="77777777" w:rsidR="00584E08" w:rsidRPr="009621BB" w:rsidRDefault="00584E08" w:rsidP="008268A5">
            <w:pPr>
              <w:spacing w:before="120"/>
              <w:cnfStyle w:val="000000000000" w:firstRow="0" w:lastRow="0" w:firstColumn="0" w:lastColumn="0" w:oddVBand="0" w:evenVBand="0" w:oddHBand="0" w:evenHBand="0" w:firstRowFirstColumn="0" w:firstRowLastColumn="0" w:lastRowFirstColumn="0" w:lastRowLastColumn="0"/>
              <w:rPr>
                <w:sz w:val="20"/>
                <w:szCs w:val="20"/>
              </w:rPr>
            </w:pPr>
            <w:r w:rsidRPr="009621BB">
              <w:rPr>
                <w:sz w:val="20"/>
                <w:szCs w:val="20"/>
              </w:rPr>
              <w:t xml:space="preserve">Dokument muudetud </w:t>
            </w:r>
          </w:p>
        </w:tc>
      </w:tr>
      <w:tr w:rsidR="00584E08" w14:paraId="37942581" w14:textId="77777777" w:rsidTr="009621BB">
        <w:tblPrEx>
          <w:tblBorders>
            <w:insideH w:val="none" w:sz="0" w:space="0" w:color="auto"/>
            <w:insideV w:val="none" w:sz="0" w:space="0" w:color="auto"/>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dxa"/>
          </w:tcPr>
          <w:p w14:paraId="78994B6D" w14:textId="77777777" w:rsidR="00584E08" w:rsidRPr="00DE5647" w:rsidRDefault="00584E08" w:rsidP="008268A5">
            <w:pPr>
              <w:spacing w:before="120"/>
              <w:rPr>
                <w:sz w:val="20"/>
                <w:szCs w:val="20"/>
              </w:rPr>
            </w:pPr>
            <w:r w:rsidRPr="00DE5647">
              <w:rPr>
                <w:sz w:val="20"/>
                <w:szCs w:val="20"/>
              </w:rPr>
              <w:t>27.10.2016</w:t>
            </w:r>
          </w:p>
        </w:tc>
        <w:tc>
          <w:tcPr>
            <w:tcW w:w="956" w:type="dxa"/>
          </w:tcPr>
          <w:p w14:paraId="2BEF8CA2" w14:textId="0B6C9F49" w:rsidR="00584E08" w:rsidRPr="009621BB" w:rsidRDefault="004D52AA" w:rsidP="008268A5">
            <w:pPr>
              <w:spacing w:before="120"/>
              <w:cnfStyle w:val="000000100000" w:firstRow="0" w:lastRow="0" w:firstColumn="0" w:lastColumn="0" w:oddVBand="0" w:evenVBand="0" w:oddHBand="1" w:evenHBand="0" w:firstRowFirstColumn="0" w:firstRowLastColumn="0" w:lastRowFirstColumn="0" w:lastRowLastColumn="0"/>
              <w:rPr>
                <w:sz w:val="20"/>
                <w:szCs w:val="20"/>
              </w:rPr>
            </w:pPr>
            <w:r w:rsidRPr="009621BB">
              <w:rPr>
                <w:sz w:val="20"/>
                <w:szCs w:val="20"/>
              </w:rPr>
              <w:t>2.0</w:t>
            </w:r>
          </w:p>
        </w:tc>
        <w:tc>
          <w:tcPr>
            <w:tcW w:w="5808" w:type="dxa"/>
          </w:tcPr>
          <w:p w14:paraId="47C3A4C0" w14:textId="7CD73C34" w:rsidR="00584E08" w:rsidRPr="009621BB" w:rsidRDefault="00164361" w:rsidP="008268A5">
            <w:pPr>
              <w:spacing w:before="120"/>
              <w:cnfStyle w:val="000000100000" w:firstRow="0" w:lastRow="0" w:firstColumn="0" w:lastColumn="0" w:oddVBand="0" w:evenVBand="0" w:oddHBand="1" w:evenHBand="0" w:firstRowFirstColumn="0" w:firstRowLastColumn="0" w:lastRowFirstColumn="0" w:lastRowLastColumn="0"/>
              <w:rPr>
                <w:sz w:val="20"/>
                <w:szCs w:val="20"/>
              </w:rPr>
            </w:pPr>
            <w:r w:rsidRPr="009621BB">
              <w:rPr>
                <w:sz w:val="20"/>
                <w:szCs w:val="20"/>
              </w:rPr>
              <w:t>Dokument muudetud (</w:t>
            </w:r>
            <w:proofErr w:type="spellStart"/>
            <w:r w:rsidRPr="009621BB">
              <w:rPr>
                <w:sz w:val="20"/>
                <w:szCs w:val="20"/>
              </w:rPr>
              <w:t>ühisarve</w:t>
            </w:r>
            <w:proofErr w:type="spellEnd"/>
            <w:r w:rsidRPr="009621BB">
              <w:rPr>
                <w:sz w:val="20"/>
                <w:szCs w:val="20"/>
              </w:rPr>
              <w:t xml:space="preserve"> ja kliendi pöördumiste vahendus)</w:t>
            </w:r>
          </w:p>
        </w:tc>
      </w:tr>
      <w:tr w:rsidR="00584E08" w14:paraId="3570A546" w14:textId="77777777" w:rsidTr="009621BB">
        <w:tblPrEx>
          <w:tblBorders>
            <w:insideH w:val="none" w:sz="0" w:space="0" w:color="auto"/>
            <w:insideV w:val="none" w:sz="0" w:space="0" w:color="auto"/>
          </w:tblBorders>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708" w:type="dxa"/>
          </w:tcPr>
          <w:p w14:paraId="1E57797B" w14:textId="1E48D484" w:rsidR="00584E08" w:rsidRPr="00DE5647" w:rsidRDefault="00DE5647" w:rsidP="008268A5">
            <w:pPr>
              <w:spacing w:before="120"/>
              <w:rPr>
                <w:sz w:val="20"/>
                <w:szCs w:val="20"/>
              </w:rPr>
            </w:pPr>
            <w:r>
              <w:rPr>
                <w:sz w:val="20"/>
                <w:szCs w:val="20"/>
              </w:rPr>
              <w:t>10</w:t>
            </w:r>
            <w:r w:rsidR="00584E08" w:rsidRPr="00DE5647">
              <w:rPr>
                <w:sz w:val="20"/>
                <w:szCs w:val="20"/>
              </w:rPr>
              <w:t>.2017</w:t>
            </w:r>
          </w:p>
        </w:tc>
        <w:tc>
          <w:tcPr>
            <w:tcW w:w="956" w:type="dxa"/>
          </w:tcPr>
          <w:p w14:paraId="1CDC1D9C" w14:textId="7BEBA710" w:rsidR="00584E08" w:rsidRPr="009621BB" w:rsidRDefault="004D52AA" w:rsidP="008268A5">
            <w:pPr>
              <w:spacing w:before="120"/>
              <w:cnfStyle w:val="000000000000" w:firstRow="0" w:lastRow="0" w:firstColumn="0" w:lastColumn="0" w:oddVBand="0" w:evenVBand="0" w:oddHBand="0" w:evenHBand="0" w:firstRowFirstColumn="0" w:firstRowLastColumn="0" w:lastRowFirstColumn="0" w:lastRowLastColumn="0"/>
              <w:rPr>
                <w:sz w:val="20"/>
                <w:szCs w:val="20"/>
              </w:rPr>
            </w:pPr>
            <w:r w:rsidRPr="009621BB">
              <w:rPr>
                <w:sz w:val="20"/>
                <w:szCs w:val="20"/>
              </w:rPr>
              <w:t>2.1</w:t>
            </w:r>
          </w:p>
        </w:tc>
        <w:tc>
          <w:tcPr>
            <w:tcW w:w="5808" w:type="dxa"/>
          </w:tcPr>
          <w:p w14:paraId="1F6D0BF6" w14:textId="179E8D9D" w:rsidR="00584E08" w:rsidRPr="009621BB" w:rsidRDefault="00584E08" w:rsidP="00584E08">
            <w:pPr>
              <w:spacing w:before="120"/>
              <w:cnfStyle w:val="000000000000" w:firstRow="0" w:lastRow="0" w:firstColumn="0" w:lastColumn="0" w:oddVBand="0" w:evenVBand="0" w:oddHBand="0" w:evenHBand="0" w:firstRowFirstColumn="0" w:firstRowLastColumn="0" w:lastRowFirstColumn="0" w:lastRowLastColumn="0"/>
              <w:rPr>
                <w:sz w:val="20"/>
                <w:szCs w:val="20"/>
              </w:rPr>
            </w:pPr>
            <w:r w:rsidRPr="009621BB">
              <w:rPr>
                <w:sz w:val="20"/>
                <w:szCs w:val="20"/>
              </w:rPr>
              <w:t>Muudetud AVP kliendiportaaliga  (e-elering) seotud täiendused</w:t>
            </w:r>
          </w:p>
        </w:tc>
      </w:tr>
      <w:tr w:rsidR="00584E08" w14:paraId="0B373507" w14:textId="77777777" w:rsidTr="009621BB">
        <w:tblPrEx>
          <w:tblBorders>
            <w:insideH w:val="none" w:sz="0" w:space="0" w:color="auto"/>
            <w:insideV w:val="none" w:sz="0" w:space="0" w:color="auto"/>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dxa"/>
          </w:tcPr>
          <w:p w14:paraId="5DEB4EA5" w14:textId="5FF9F87A" w:rsidR="00584E08" w:rsidRPr="00DE5647" w:rsidRDefault="00584E08" w:rsidP="008268A5">
            <w:pPr>
              <w:spacing w:before="120"/>
              <w:rPr>
                <w:sz w:val="20"/>
                <w:szCs w:val="20"/>
              </w:rPr>
            </w:pPr>
            <w:r w:rsidRPr="00DE5647">
              <w:rPr>
                <w:sz w:val="20"/>
                <w:szCs w:val="20"/>
              </w:rPr>
              <w:t>05.2018</w:t>
            </w:r>
          </w:p>
        </w:tc>
        <w:tc>
          <w:tcPr>
            <w:tcW w:w="956" w:type="dxa"/>
          </w:tcPr>
          <w:p w14:paraId="2734ECEE" w14:textId="344D0CCD" w:rsidR="00584E08" w:rsidRPr="009621BB" w:rsidRDefault="004D52AA" w:rsidP="008268A5">
            <w:pPr>
              <w:spacing w:before="120"/>
              <w:cnfStyle w:val="000000100000" w:firstRow="0" w:lastRow="0" w:firstColumn="0" w:lastColumn="0" w:oddVBand="0" w:evenVBand="0" w:oddHBand="1" w:evenHBand="0" w:firstRowFirstColumn="0" w:firstRowLastColumn="0" w:lastRowFirstColumn="0" w:lastRowLastColumn="0"/>
              <w:rPr>
                <w:sz w:val="20"/>
                <w:szCs w:val="20"/>
              </w:rPr>
            </w:pPr>
            <w:r w:rsidRPr="009621BB">
              <w:rPr>
                <w:sz w:val="20"/>
                <w:szCs w:val="20"/>
              </w:rPr>
              <w:t>2.2</w:t>
            </w:r>
          </w:p>
        </w:tc>
        <w:tc>
          <w:tcPr>
            <w:tcW w:w="5808" w:type="dxa"/>
          </w:tcPr>
          <w:p w14:paraId="4A080E60" w14:textId="1843DCD5" w:rsidR="00584E08" w:rsidRPr="009621BB" w:rsidRDefault="00584E08" w:rsidP="009621BB">
            <w:pPr>
              <w:cnfStyle w:val="000000100000" w:firstRow="0" w:lastRow="0" w:firstColumn="0" w:lastColumn="0" w:oddVBand="0" w:evenVBand="0" w:oddHBand="1" w:evenHBand="0" w:firstRowFirstColumn="0" w:firstRowLastColumn="0" w:lastRowFirstColumn="0" w:lastRowLastColumn="0"/>
              <w:rPr>
                <w:sz w:val="20"/>
                <w:szCs w:val="20"/>
              </w:rPr>
            </w:pPr>
            <w:r w:rsidRPr="009621BB">
              <w:rPr>
                <w:sz w:val="20"/>
                <w:szCs w:val="20"/>
              </w:rPr>
              <w:t>Punkt 6:</w:t>
            </w:r>
            <w:r w:rsidR="009621BB">
              <w:rPr>
                <w:sz w:val="20"/>
                <w:szCs w:val="20"/>
              </w:rPr>
              <w:t xml:space="preserve"> Mõõtepunkti tehnilised andmed täiendatud</w:t>
            </w:r>
          </w:p>
          <w:p w14:paraId="321C65E6" w14:textId="77777777" w:rsidR="00584E08" w:rsidRPr="009621BB" w:rsidRDefault="00584E08" w:rsidP="009621BB">
            <w:pPr>
              <w:cnfStyle w:val="000000100000" w:firstRow="0" w:lastRow="0" w:firstColumn="0" w:lastColumn="0" w:oddVBand="0" w:evenVBand="0" w:oddHBand="1" w:evenHBand="0" w:firstRowFirstColumn="0" w:firstRowLastColumn="0" w:lastRowFirstColumn="0" w:lastRowLastColumn="0"/>
              <w:rPr>
                <w:sz w:val="20"/>
                <w:szCs w:val="20"/>
              </w:rPr>
            </w:pPr>
            <w:r w:rsidRPr="009621BB">
              <w:rPr>
                <w:sz w:val="20"/>
                <w:szCs w:val="20"/>
              </w:rPr>
              <w:t>Punkt 6.2: Mõõtepunkti andmete küsimine. Täiendatud füüsilise isikuga seotud mõõtepunkti päringu ja andmete edastuse reegleid.</w:t>
            </w:r>
          </w:p>
          <w:p w14:paraId="067DE70C" w14:textId="77777777" w:rsidR="00584E08" w:rsidRPr="009621BB" w:rsidRDefault="00584E08" w:rsidP="009621BB">
            <w:pPr>
              <w:cnfStyle w:val="000000100000" w:firstRow="0" w:lastRow="0" w:firstColumn="0" w:lastColumn="0" w:oddVBand="0" w:evenVBand="0" w:oddHBand="1" w:evenHBand="0" w:firstRowFirstColumn="0" w:firstRowLastColumn="0" w:lastRowFirstColumn="0" w:lastRowLastColumn="0"/>
              <w:rPr>
                <w:sz w:val="20"/>
                <w:szCs w:val="20"/>
              </w:rPr>
            </w:pPr>
            <w:r w:rsidRPr="009621BB">
              <w:rPr>
                <w:sz w:val="20"/>
                <w:szCs w:val="20"/>
              </w:rPr>
              <w:t xml:space="preserve">Punkt 9:  </w:t>
            </w:r>
          </w:p>
          <w:p w14:paraId="27157D92" w14:textId="73FD9F71" w:rsidR="00584E08" w:rsidRPr="009621BB" w:rsidRDefault="00584E08" w:rsidP="009621BB">
            <w:pPr>
              <w:pStyle w:val="ListParagraph"/>
              <w:numPr>
                <w:ilvl w:val="1"/>
                <w:numId w:val="99"/>
              </w:numPr>
              <w:ind w:left="313" w:hanging="313"/>
              <w:cnfStyle w:val="000000100000" w:firstRow="0" w:lastRow="0" w:firstColumn="0" w:lastColumn="0" w:oddVBand="0" w:evenVBand="0" w:oddHBand="1" w:evenHBand="0" w:firstRowFirstColumn="0" w:firstRowLastColumn="0" w:lastRowFirstColumn="0" w:lastRowLastColumn="0"/>
              <w:rPr>
                <w:sz w:val="20"/>
                <w:szCs w:val="20"/>
              </w:rPr>
            </w:pPr>
            <w:r w:rsidRPr="009621BB">
              <w:rPr>
                <w:sz w:val="20"/>
                <w:szCs w:val="20"/>
              </w:rPr>
              <w:t xml:space="preserve">Täiendatud, et uue võrgulepingu korral on avatud tarnijal võimalus avatud tarne lepingut sisestada kuni </w:t>
            </w:r>
            <w:r w:rsidR="008F6DE5">
              <w:rPr>
                <w:sz w:val="20"/>
                <w:szCs w:val="20"/>
              </w:rPr>
              <w:t>kaks</w:t>
            </w:r>
            <w:r w:rsidRPr="009621BB">
              <w:rPr>
                <w:sz w:val="20"/>
                <w:szCs w:val="20"/>
              </w:rPr>
              <w:t xml:space="preserve"> päev</w:t>
            </w:r>
            <w:r w:rsidR="008F6DE5">
              <w:rPr>
                <w:sz w:val="20"/>
                <w:szCs w:val="20"/>
              </w:rPr>
              <w:t>a</w:t>
            </w:r>
            <w:r w:rsidRPr="009621BB">
              <w:rPr>
                <w:sz w:val="20"/>
                <w:szCs w:val="20"/>
              </w:rPr>
              <w:t xml:space="preserve"> pärast võrgulepingu algusaega </w:t>
            </w:r>
          </w:p>
          <w:p w14:paraId="7E7F0514" w14:textId="77777777" w:rsidR="00584E08" w:rsidRPr="009621BB" w:rsidRDefault="00584E08" w:rsidP="009621BB">
            <w:pPr>
              <w:pStyle w:val="ListParagraph"/>
              <w:numPr>
                <w:ilvl w:val="1"/>
                <w:numId w:val="99"/>
              </w:numPr>
              <w:ind w:left="313" w:hanging="283"/>
              <w:cnfStyle w:val="000000100000" w:firstRow="0" w:lastRow="0" w:firstColumn="0" w:lastColumn="0" w:oddVBand="0" w:evenVBand="0" w:oddHBand="1" w:evenHBand="0" w:firstRowFirstColumn="0" w:firstRowLastColumn="0" w:lastRowFirstColumn="0" w:lastRowLastColumn="0"/>
              <w:rPr>
                <w:sz w:val="20"/>
                <w:szCs w:val="20"/>
              </w:rPr>
            </w:pPr>
            <w:r w:rsidRPr="009621BB">
              <w:rPr>
                <w:sz w:val="20"/>
                <w:szCs w:val="20"/>
              </w:rPr>
              <w:t xml:space="preserve">Lisatud avatud tarne lepingute tagasiulatuva sisestuse võimalus läbi AVP, muudatused veebirakenduses ning uued </w:t>
            </w:r>
            <w:proofErr w:type="spellStart"/>
            <w:r w:rsidRPr="009621BB">
              <w:rPr>
                <w:sz w:val="20"/>
                <w:szCs w:val="20"/>
              </w:rPr>
              <w:t>masinliidestuse</w:t>
            </w:r>
            <w:proofErr w:type="spellEnd"/>
            <w:r w:rsidRPr="009621BB">
              <w:rPr>
                <w:sz w:val="20"/>
                <w:szCs w:val="20"/>
              </w:rPr>
              <w:t xml:space="preserve"> sõnumid</w:t>
            </w:r>
          </w:p>
          <w:p w14:paraId="69F2D590" w14:textId="77777777" w:rsidR="00584E08" w:rsidRPr="009621BB" w:rsidRDefault="00584E08" w:rsidP="009621BB">
            <w:pPr>
              <w:cnfStyle w:val="000000100000" w:firstRow="0" w:lastRow="0" w:firstColumn="0" w:lastColumn="0" w:oddVBand="0" w:evenVBand="0" w:oddHBand="1" w:evenHBand="0" w:firstRowFirstColumn="0" w:firstRowLastColumn="0" w:lastRowFirstColumn="0" w:lastRowLastColumn="0"/>
              <w:rPr>
                <w:sz w:val="20"/>
                <w:szCs w:val="20"/>
              </w:rPr>
            </w:pPr>
            <w:r w:rsidRPr="009621BB">
              <w:rPr>
                <w:sz w:val="20"/>
                <w:szCs w:val="20"/>
              </w:rPr>
              <w:t>Punkt 11: lisatud uute raportite kirjeldused, testimisel</w:t>
            </w:r>
          </w:p>
          <w:p w14:paraId="1ABE2251" w14:textId="7188F691" w:rsidR="00584E08" w:rsidRPr="00DE5647" w:rsidRDefault="00584E08" w:rsidP="009621BB">
            <w:pPr>
              <w:cnfStyle w:val="000000100000" w:firstRow="0" w:lastRow="0" w:firstColumn="0" w:lastColumn="0" w:oddVBand="0" w:evenVBand="0" w:oddHBand="1" w:evenHBand="0" w:firstRowFirstColumn="0" w:firstRowLastColumn="0" w:lastRowFirstColumn="0" w:lastRowLastColumn="0"/>
              <w:rPr>
                <w:sz w:val="20"/>
                <w:szCs w:val="20"/>
              </w:rPr>
            </w:pPr>
            <w:r w:rsidRPr="009621BB">
              <w:rPr>
                <w:sz w:val="20"/>
                <w:szCs w:val="20"/>
              </w:rPr>
              <w:t>Punkt 12: Mõõteandmete küsimine. Täiendatud füüsilise isikuga seotud mõõtepunkti päringu ja andmete edastuse reegleid.</w:t>
            </w:r>
          </w:p>
        </w:tc>
      </w:tr>
      <w:tr w:rsidR="00147069" w14:paraId="58A76BA1" w14:textId="77777777" w:rsidTr="009621BB">
        <w:tblPrEx>
          <w:tblBorders>
            <w:insideH w:val="none" w:sz="0" w:space="0" w:color="auto"/>
            <w:insideV w:val="none" w:sz="0" w:space="0" w:color="auto"/>
          </w:tblBorders>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708" w:type="dxa"/>
          </w:tcPr>
          <w:p w14:paraId="673BD5AE" w14:textId="750AFF58" w:rsidR="00147069" w:rsidRPr="00DE5647" w:rsidRDefault="00147069" w:rsidP="008268A5">
            <w:pPr>
              <w:spacing w:before="120"/>
              <w:rPr>
                <w:sz w:val="20"/>
                <w:szCs w:val="20"/>
              </w:rPr>
            </w:pPr>
            <w:r>
              <w:rPr>
                <w:sz w:val="20"/>
                <w:szCs w:val="20"/>
              </w:rPr>
              <w:t>04.2019</w:t>
            </w:r>
          </w:p>
        </w:tc>
        <w:tc>
          <w:tcPr>
            <w:tcW w:w="956" w:type="dxa"/>
          </w:tcPr>
          <w:p w14:paraId="7D81735C" w14:textId="2D8CDE04" w:rsidR="00147069" w:rsidRPr="009621BB" w:rsidRDefault="00147069" w:rsidP="008268A5">
            <w:pPr>
              <w:spacing w:before="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2.3</w:t>
            </w:r>
          </w:p>
        </w:tc>
        <w:tc>
          <w:tcPr>
            <w:tcW w:w="5808" w:type="dxa"/>
          </w:tcPr>
          <w:p w14:paraId="6A3399FD" w14:textId="47F474F5" w:rsidR="00147069" w:rsidRPr="009621BB" w:rsidRDefault="00147069" w:rsidP="009621B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Muudatused seoses </w:t>
            </w:r>
            <w:r w:rsidRPr="00147069">
              <w:rPr>
                <w:sz w:val="20"/>
                <w:szCs w:val="20"/>
              </w:rPr>
              <w:t>El</w:t>
            </w:r>
            <w:r>
              <w:rPr>
                <w:sz w:val="20"/>
                <w:szCs w:val="20"/>
              </w:rPr>
              <w:t>ektrituru toimimise võrgueeskirjaga</w:t>
            </w:r>
            <w:r w:rsidR="005A5BE7">
              <w:rPr>
                <w:sz w:val="20"/>
                <w:szCs w:val="20"/>
              </w:rPr>
              <w:t xml:space="preserve">. </w:t>
            </w:r>
            <w:proofErr w:type="spellStart"/>
            <w:r w:rsidR="005A5BE7">
              <w:rPr>
                <w:sz w:val="20"/>
                <w:szCs w:val="20"/>
              </w:rPr>
              <w:t>Pisiparandused</w:t>
            </w:r>
            <w:proofErr w:type="spellEnd"/>
            <w:r w:rsidR="005A5BE7">
              <w:rPr>
                <w:sz w:val="20"/>
                <w:szCs w:val="20"/>
              </w:rPr>
              <w:t>.</w:t>
            </w:r>
          </w:p>
        </w:tc>
      </w:tr>
      <w:tr w:rsidR="006C45A2" w14:paraId="728C2F5B" w14:textId="77777777" w:rsidTr="009621BB">
        <w:tblPrEx>
          <w:tblBorders>
            <w:insideH w:val="none" w:sz="0" w:space="0" w:color="auto"/>
            <w:insideV w:val="none" w:sz="0" w:space="0" w:color="auto"/>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dxa"/>
          </w:tcPr>
          <w:p w14:paraId="3B183584" w14:textId="561C4E1B" w:rsidR="006C45A2" w:rsidRDefault="006C45A2" w:rsidP="008268A5">
            <w:pPr>
              <w:spacing w:before="120"/>
              <w:rPr>
                <w:sz w:val="20"/>
                <w:szCs w:val="20"/>
              </w:rPr>
            </w:pPr>
            <w:r>
              <w:rPr>
                <w:sz w:val="20"/>
                <w:szCs w:val="20"/>
              </w:rPr>
              <w:t>09.2019</w:t>
            </w:r>
          </w:p>
        </w:tc>
        <w:tc>
          <w:tcPr>
            <w:tcW w:w="956" w:type="dxa"/>
          </w:tcPr>
          <w:p w14:paraId="2AC9CF8A" w14:textId="7165216D" w:rsidR="006C45A2" w:rsidRDefault="006C45A2" w:rsidP="008268A5">
            <w:pPr>
              <w:spacing w:before="12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2.4</w:t>
            </w:r>
          </w:p>
        </w:tc>
        <w:tc>
          <w:tcPr>
            <w:tcW w:w="5808" w:type="dxa"/>
          </w:tcPr>
          <w:p w14:paraId="1B2B98A8" w14:textId="23EE0877" w:rsidR="006C45A2" w:rsidRDefault="006C45A2" w:rsidP="0051268E">
            <w:pPr>
              <w:spacing w:before="12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Parandused</w:t>
            </w:r>
            <w:r w:rsidR="0051268E">
              <w:rPr>
                <w:sz w:val="20"/>
                <w:szCs w:val="20"/>
              </w:rPr>
              <w:t xml:space="preserve"> (raportite sagedused ja lülitamise taotluse sõnumi ajaformaat)</w:t>
            </w:r>
            <w:r>
              <w:rPr>
                <w:sz w:val="20"/>
                <w:szCs w:val="20"/>
              </w:rPr>
              <w:t>.</w:t>
            </w:r>
          </w:p>
        </w:tc>
      </w:tr>
      <w:tr w:rsidR="0089538D" w14:paraId="4335595A" w14:textId="77777777" w:rsidTr="009621BB">
        <w:tblPrEx>
          <w:tblBorders>
            <w:insideH w:val="none" w:sz="0" w:space="0" w:color="auto"/>
            <w:insideV w:val="none" w:sz="0" w:space="0" w:color="auto"/>
          </w:tblBorders>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708" w:type="dxa"/>
          </w:tcPr>
          <w:p w14:paraId="208BB58D" w14:textId="56274C9A" w:rsidR="0089538D" w:rsidRDefault="0089538D" w:rsidP="006968C4">
            <w:pPr>
              <w:spacing w:before="120"/>
              <w:rPr>
                <w:sz w:val="20"/>
                <w:szCs w:val="20"/>
              </w:rPr>
            </w:pPr>
            <w:r>
              <w:rPr>
                <w:sz w:val="20"/>
                <w:szCs w:val="20"/>
              </w:rPr>
              <w:t>0</w:t>
            </w:r>
            <w:r w:rsidR="006968C4">
              <w:rPr>
                <w:sz w:val="20"/>
                <w:szCs w:val="20"/>
              </w:rPr>
              <w:t>8</w:t>
            </w:r>
            <w:r>
              <w:rPr>
                <w:sz w:val="20"/>
                <w:szCs w:val="20"/>
              </w:rPr>
              <w:t>.2020</w:t>
            </w:r>
          </w:p>
        </w:tc>
        <w:tc>
          <w:tcPr>
            <w:tcW w:w="956" w:type="dxa"/>
          </w:tcPr>
          <w:p w14:paraId="2AC09301" w14:textId="1FADF84F" w:rsidR="0089538D" w:rsidRDefault="0089538D" w:rsidP="008268A5">
            <w:pPr>
              <w:spacing w:before="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2.5</w:t>
            </w:r>
          </w:p>
        </w:tc>
        <w:tc>
          <w:tcPr>
            <w:tcW w:w="5808" w:type="dxa"/>
          </w:tcPr>
          <w:p w14:paraId="38D44A5B" w14:textId="726FFF32" w:rsidR="0089538D" w:rsidRDefault="0089538D" w:rsidP="0089538D">
            <w:pPr>
              <w:spacing w:before="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Võrguteenuse arvestuse sõnumiga seotud muudatused</w:t>
            </w:r>
          </w:p>
        </w:tc>
      </w:tr>
      <w:tr w:rsidR="009947FD" w14:paraId="14CECCDD" w14:textId="77777777" w:rsidTr="009621BB">
        <w:tblPrEx>
          <w:tblBorders>
            <w:insideH w:val="none" w:sz="0" w:space="0" w:color="auto"/>
            <w:insideV w:val="none" w:sz="0" w:space="0" w:color="auto"/>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dxa"/>
          </w:tcPr>
          <w:p w14:paraId="0EB3C420" w14:textId="381A65CD" w:rsidR="009947FD" w:rsidRDefault="003B3E50" w:rsidP="006968C4">
            <w:pPr>
              <w:spacing w:before="120"/>
              <w:rPr>
                <w:sz w:val="20"/>
                <w:szCs w:val="20"/>
              </w:rPr>
            </w:pPr>
            <w:r>
              <w:rPr>
                <w:sz w:val="20"/>
                <w:szCs w:val="20"/>
              </w:rPr>
              <w:t>09.2022</w:t>
            </w:r>
          </w:p>
        </w:tc>
        <w:tc>
          <w:tcPr>
            <w:tcW w:w="956" w:type="dxa"/>
          </w:tcPr>
          <w:p w14:paraId="2177AA7C" w14:textId="3ABC18DF" w:rsidR="009947FD" w:rsidRDefault="009947FD" w:rsidP="008268A5">
            <w:pPr>
              <w:spacing w:before="12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2.6</w:t>
            </w:r>
          </w:p>
        </w:tc>
        <w:tc>
          <w:tcPr>
            <w:tcW w:w="5808" w:type="dxa"/>
          </w:tcPr>
          <w:p w14:paraId="06D42CFE" w14:textId="6C952F10" w:rsidR="009947FD" w:rsidRDefault="003B3E50" w:rsidP="0089538D">
            <w:pPr>
              <w:spacing w:before="12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Täiendused seoses tarnijavahetuse protsessi uuendustega.</w:t>
            </w:r>
            <w:r w:rsidR="005248F5">
              <w:rPr>
                <w:sz w:val="20"/>
                <w:szCs w:val="20"/>
              </w:rPr>
              <w:t xml:space="preserve"> Täiendavad selgitused isikuandmete töötlemise osas.</w:t>
            </w:r>
          </w:p>
        </w:tc>
      </w:tr>
      <w:tr w:rsidR="00E10484" w14:paraId="22D7362F" w14:textId="77777777" w:rsidTr="009621BB">
        <w:tblPrEx>
          <w:tblBorders>
            <w:insideH w:val="none" w:sz="0" w:space="0" w:color="auto"/>
            <w:insideV w:val="none" w:sz="0" w:space="0" w:color="auto"/>
          </w:tblBorders>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708" w:type="dxa"/>
          </w:tcPr>
          <w:p w14:paraId="0143BA3F" w14:textId="348A4FED" w:rsidR="00E10484" w:rsidRDefault="00E10484" w:rsidP="006968C4">
            <w:pPr>
              <w:spacing w:before="120"/>
              <w:rPr>
                <w:sz w:val="20"/>
                <w:szCs w:val="20"/>
              </w:rPr>
            </w:pPr>
            <w:r>
              <w:rPr>
                <w:sz w:val="20"/>
                <w:szCs w:val="20"/>
              </w:rPr>
              <w:t>11.2022</w:t>
            </w:r>
          </w:p>
        </w:tc>
        <w:tc>
          <w:tcPr>
            <w:tcW w:w="956" w:type="dxa"/>
          </w:tcPr>
          <w:p w14:paraId="1E4CC01B" w14:textId="5189CE89" w:rsidR="00E10484" w:rsidRDefault="00E10484" w:rsidP="008268A5">
            <w:pPr>
              <w:spacing w:before="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2.7</w:t>
            </w:r>
          </w:p>
        </w:tc>
        <w:tc>
          <w:tcPr>
            <w:tcW w:w="5808" w:type="dxa"/>
          </w:tcPr>
          <w:p w14:paraId="01728EA6" w14:textId="188B1576" w:rsidR="00E10484" w:rsidRDefault="00E10484" w:rsidP="0089538D">
            <w:pPr>
              <w:spacing w:before="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Parandus seoses avatud tarne lepingu lõpetamise tähtaja muutusega</w:t>
            </w:r>
          </w:p>
        </w:tc>
      </w:tr>
      <w:tr w:rsidR="00AD4AC5" w14:paraId="636405B2" w14:textId="77777777" w:rsidTr="009621BB">
        <w:tblPrEx>
          <w:tblBorders>
            <w:insideH w:val="none" w:sz="0" w:space="0" w:color="auto"/>
            <w:insideV w:val="none" w:sz="0" w:space="0" w:color="auto"/>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dxa"/>
          </w:tcPr>
          <w:p w14:paraId="22EF2195" w14:textId="66EFED55" w:rsidR="00AD4AC5" w:rsidRDefault="00AD4AC5" w:rsidP="006968C4">
            <w:pPr>
              <w:spacing w:before="120"/>
              <w:rPr>
                <w:sz w:val="20"/>
                <w:szCs w:val="20"/>
              </w:rPr>
            </w:pPr>
            <w:r>
              <w:rPr>
                <w:sz w:val="20"/>
                <w:szCs w:val="20"/>
              </w:rPr>
              <w:t>01.2023</w:t>
            </w:r>
          </w:p>
        </w:tc>
        <w:tc>
          <w:tcPr>
            <w:tcW w:w="956" w:type="dxa"/>
          </w:tcPr>
          <w:p w14:paraId="4AE8214D" w14:textId="1C5FFFC6" w:rsidR="00AD4AC5" w:rsidRDefault="00AD4AC5" w:rsidP="008268A5">
            <w:pPr>
              <w:spacing w:before="12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2.8</w:t>
            </w:r>
          </w:p>
        </w:tc>
        <w:tc>
          <w:tcPr>
            <w:tcW w:w="5808" w:type="dxa"/>
          </w:tcPr>
          <w:p w14:paraId="46526E73" w14:textId="3032749C" w:rsidR="00AD4AC5" w:rsidRDefault="00AD4AC5" w:rsidP="0089538D">
            <w:pPr>
              <w:spacing w:before="12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Parandused </w:t>
            </w:r>
            <w:proofErr w:type="spellStart"/>
            <w:r>
              <w:rPr>
                <w:sz w:val="20"/>
                <w:szCs w:val="20"/>
              </w:rPr>
              <w:t>NotifySupplyAgreement</w:t>
            </w:r>
            <w:proofErr w:type="spellEnd"/>
            <w:r>
              <w:rPr>
                <w:sz w:val="20"/>
                <w:szCs w:val="20"/>
              </w:rPr>
              <w:t xml:space="preserve"> REASON välja ja lepingu lõpetamise reeglite osas</w:t>
            </w:r>
          </w:p>
        </w:tc>
      </w:tr>
      <w:tr w:rsidR="009B22A2" w14:paraId="78E0FC51" w14:textId="77777777" w:rsidTr="009621BB">
        <w:tblPrEx>
          <w:tblBorders>
            <w:insideH w:val="none" w:sz="0" w:space="0" w:color="auto"/>
            <w:insideV w:val="none" w:sz="0" w:space="0" w:color="auto"/>
          </w:tblBorders>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708" w:type="dxa"/>
          </w:tcPr>
          <w:p w14:paraId="324442AF" w14:textId="3B3E122C" w:rsidR="009B22A2" w:rsidRDefault="009B22A2" w:rsidP="006968C4">
            <w:pPr>
              <w:spacing w:before="120"/>
              <w:rPr>
                <w:sz w:val="20"/>
                <w:szCs w:val="20"/>
              </w:rPr>
            </w:pPr>
            <w:r>
              <w:rPr>
                <w:sz w:val="20"/>
                <w:szCs w:val="20"/>
              </w:rPr>
              <w:t>01.2023</w:t>
            </w:r>
          </w:p>
        </w:tc>
        <w:tc>
          <w:tcPr>
            <w:tcW w:w="956" w:type="dxa"/>
          </w:tcPr>
          <w:p w14:paraId="7FBF120E" w14:textId="6D8D1594" w:rsidR="009B22A2" w:rsidRDefault="009B22A2" w:rsidP="008268A5">
            <w:pPr>
              <w:spacing w:before="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2.9</w:t>
            </w:r>
          </w:p>
        </w:tc>
        <w:tc>
          <w:tcPr>
            <w:tcW w:w="5808" w:type="dxa"/>
          </w:tcPr>
          <w:p w14:paraId="6A07DDB4" w14:textId="77777777" w:rsidR="009B22A2" w:rsidRDefault="009B22A2" w:rsidP="0089538D">
            <w:pPr>
              <w:spacing w:before="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Lisatud</w:t>
            </w:r>
            <w:r w:rsidR="00C13903">
              <w:rPr>
                <w:sz w:val="20"/>
                <w:szCs w:val="20"/>
              </w:rPr>
              <w:t xml:space="preserve"> p18-</w:t>
            </w:r>
            <w:r>
              <w:rPr>
                <w:sz w:val="20"/>
                <w:szCs w:val="20"/>
              </w:rPr>
              <w:t xml:space="preserve"> </w:t>
            </w:r>
            <w:proofErr w:type="spellStart"/>
            <w:r>
              <w:rPr>
                <w:sz w:val="20"/>
                <w:szCs w:val="20"/>
              </w:rPr>
              <w:t>agregaatorite</w:t>
            </w:r>
            <w:proofErr w:type="spellEnd"/>
            <w:r>
              <w:rPr>
                <w:sz w:val="20"/>
                <w:szCs w:val="20"/>
              </w:rPr>
              <w:t xml:space="preserve"> andmevahetuse </w:t>
            </w:r>
            <w:r w:rsidR="00C13903">
              <w:rPr>
                <w:sz w:val="20"/>
                <w:szCs w:val="20"/>
              </w:rPr>
              <w:t>reeglid</w:t>
            </w:r>
          </w:p>
          <w:p w14:paraId="6024A529" w14:textId="3D0D1CFD" w:rsidR="00944D4A" w:rsidRDefault="00944D4A" w:rsidP="0089538D">
            <w:pPr>
              <w:spacing w:before="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Sõnastuslikud täiendused p 1, 3  ja 17</w:t>
            </w:r>
          </w:p>
        </w:tc>
      </w:tr>
    </w:tbl>
    <w:p w14:paraId="264D2927" w14:textId="77777777" w:rsidR="00F07ADC" w:rsidRDefault="00F07ADC" w:rsidP="006509D6">
      <w:pPr>
        <w:rPr>
          <w:rStyle w:val="Strong"/>
          <w:sz w:val="24"/>
          <w:szCs w:val="24"/>
        </w:rPr>
      </w:pPr>
      <w:bookmarkStart w:id="2" w:name="_Toc331745941"/>
    </w:p>
    <w:p w14:paraId="5F3FC6B5" w14:textId="095BEAD8" w:rsidR="006509D6" w:rsidRPr="008268A5" w:rsidRDefault="006509D6" w:rsidP="006509D6">
      <w:pPr>
        <w:rPr>
          <w:sz w:val="24"/>
          <w:szCs w:val="24"/>
        </w:rPr>
      </w:pPr>
      <w:r w:rsidRPr="008268A5">
        <w:rPr>
          <w:rStyle w:val="Strong"/>
          <w:sz w:val="24"/>
          <w:szCs w:val="24"/>
        </w:rPr>
        <w:t xml:space="preserve">Testkeskkond: </w:t>
      </w:r>
      <w:hyperlink r:id="rId8" w:history="1">
        <w:r w:rsidRPr="008268A5">
          <w:rPr>
            <w:rStyle w:val="Hyperlink"/>
            <w:sz w:val="24"/>
            <w:szCs w:val="24"/>
          </w:rPr>
          <w:t>https://andmeladu-test.elering.ee/consumer/home</w:t>
        </w:r>
      </w:hyperlink>
    </w:p>
    <w:p w14:paraId="78352BB7" w14:textId="54F2762A" w:rsidR="008268A5" w:rsidRPr="008268A5" w:rsidRDefault="008268A5" w:rsidP="006509D6">
      <w:pPr>
        <w:rPr>
          <w:sz w:val="24"/>
          <w:szCs w:val="24"/>
        </w:rPr>
      </w:pPr>
      <w:r w:rsidRPr="008268A5">
        <w:rPr>
          <w:rStyle w:val="Strong"/>
          <w:sz w:val="24"/>
          <w:szCs w:val="24"/>
        </w:rPr>
        <w:t xml:space="preserve">Live-keskkond: </w:t>
      </w:r>
      <w:hyperlink r:id="rId9" w:history="1">
        <w:r w:rsidRPr="008268A5">
          <w:rPr>
            <w:rStyle w:val="Hyperlink"/>
            <w:sz w:val="24"/>
            <w:szCs w:val="24"/>
          </w:rPr>
          <w:t>https://andmeladu.elering.ee/consumer/home</w:t>
        </w:r>
      </w:hyperlink>
      <w:r w:rsidRPr="008268A5">
        <w:rPr>
          <w:sz w:val="24"/>
          <w:szCs w:val="24"/>
        </w:rPr>
        <w:t xml:space="preserve"> </w:t>
      </w:r>
    </w:p>
    <w:p w14:paraId="24AB8E93" w14:textId="1C9132F0" w:rsidR="00584E08" w:rsidRPr="00F07ADC" w:rsidRDefault="008268A5" w:rsidP="00ED42F4">
      <w:pPr>
        <w:rPr>
          <w:rStyle w:val="Strong"/>
        </w:rPr>
      </w:pPr>
      <w:proofErr w:type="spellStart"/>
      <w:r w:rsidRPr="008268A5">
        <w:rPr>
          <w:rStyle w:val="Strong"/>
        </w:rPr>
        <w:t>Masinli</w:t>
      </w:r>
      <w:r>
        <w:rPr>
          <w:rStyle w:val="Strong"/>
        </w:rPr>
        <w:t>idestuse</w:t>
      </w:r>
      <w:proofErr w:type="spellEnd"/>
      <w:r>
        <w:rPr>
          <w:rStyle w:val="Strong"/>
        </w:rPr>
        <w:t xml:space="preserve"> sõnumid ja kirjeldused</w:t>
      </w:r>
      <w:r w:rsidR="00004436">
        <w:rPr>
          <w:rStyle w:val="Strong"/>
        </w:rPr>
        <w:t>:</w:t>
      </w:r>
      <w:r w:rsidR="008C1E91" w:rsidRPr="008C1E91">
        <w:t xml:space="preserve"> </w:t>
      </w:r>
      <w:hyperlink r:id="rId10" w:history="1">
        <w:r w:rsidR="008C1E91" w:rsidRPr="00906ADF">
          <w:rPr>
            <w:rStyle w:val="Hyperlink"/>
          </w:rPr>
          <w:t>https://andmeladu.elering.ee/documentation.html</w:t>
        </w:r>
      </w:hyperlink>
    </w:p>
    <w:p w14:paraId="6553FC2D" w14:textId="77777777" w:rsidR="009621BB" w:rsidRDefault="009621BB">
      <w:pPr>
        <w:rPr>
          <w:rStyle w:val="Strong"/>
          <w:sz w:val="32"/>
          <w:szCs w:val="32"/>
        </w:rPr>
      </w:pPr>
      <w:r>
        <w:rPr>
          <w:rStyle w:val="Strong"/>
          <w:sz w:val="32"/>
          <w:szCs w:val="32"/>
        </w:rPr>
        <w:br w:type="page"/>
      </w:r>
    </w:p>
    <w:p w14:paraId="411B6F56" w14:textId="7E7B9019" w:rsidR="00EB2F24" w:rsidRPr="00ED42F4" w:rsidRDefault="00EB2F24" w:rsidP="00ED42F4">
      <w:pPr>
        <w:rPr>
          <w:rStyle w:val="Strong"/>
          <w:sz w:val="32"/>
          <w:szCs w:val="32"/>
        </w:rPr>
      </w:pPr>
      <w:r w:rsidRPr="00ED42F4">
        <w:rPr>
          <w:rStyle w:val="Strong"/>
          <w:sz w:val="32"/>
          <w:szCs w:val="32"/>
        </w:rPr>
        <w:lastRenderedPageBreak/>
        <w:t>SISUKORD</w:t>
      </w:r>
      <w:bookmarkEnd w:id="2"/>
    </w:p>
    <w:p w14:paraId="4B339E18" w14:textId="1600145C" w:rsidR="008A1CCD" w:rsidRDefault="00EB2F24">
      <w:pPr>
        <w:pStyle w:val="TOC1"/>
        <w:tabs>
          <w:tab w:val="left" w:pos="480"/>
          <w:tab w:val="right" w:leader="dot" w:pos="9281"/>
        </w:tabs>
        <w:rPr>
          <w:rFonts w:eastAsiaTheme="minorEastAsia"/>
          <w:noProof/>
          <w:lang w:eastAsia="et-EE"/>
        </w:rPr>
      </w:pPr>
      <w:r w:rsidRPr="00926435">
        <w:rPr>
          <w:rStyle w:val="Strong"/>
        </w:rPr>
        <w:fldChar w:fldCharType="begin"/>
      </w:r>
      <w:r w:rsidRPr="00926435">
        <w:rPr>
          <w:rStyle w:val="Strong"/>
        </w:rPr>
        <w:instrText xml:space="preserve"> TOC \o "2-3" \h \z \t "Heading 1;1" </w:instrText>
      </w:r>
      <w:r w:rsidRPr="00926435">
        <w:rPr>
          <w:rStyle w:val="Strong"/>
        </w:rPr>
        <w:fldChar w:fldCharType="separate"/>
      </w:r>
      <w:hyperlink w:anchor="_Toc134522355" w:history="1">
        <w:r w:rsidR="008A1CCD" w:rsidRPr="00BE2FC9">
          <w:rPr>
            <w:rStyle w:val="Hyperlink"/>
            <w:noProof/>
          </w:rPr>
          <w:t>1</w:t>
        </w:r>
        <w:r w:rsidR="008A1CCD">
          <w:rPr>
            <w:rFonts w:eastAsiaTheme="minorEastAsia"/>
            <w:noProof/>
            <w:lang w:eastAsia="et-EE"/>
          </w:rPr>
          <w:tab/>
        </w:r>
        <w:r w:rsidR="008A1CCD" w:rsidRPr="00BE2FC9">
          <w:rPr>
            <w:rStyle w:val="Hyperlink"/>
            <w:noProof/>
          </w:rPr>
          <w:t>Andmevahetusplatvorm elektrituru kontekstis</w:t>
        </w:r>
        <w:r w:rsidR="008A1CCD">
          <w:rPr>
            <w:noProof/>
            <w:webHidden/>
          </w:rPr>
          <w:tab/>
        </w:r>
        <w:r w:rsidR="008A1CCD">
          <w:rPr>
            <w:noProof/>
            <w:webHidden/>
          </w:rPr>
          <w:fldChar w:fldCharType="begin"/>
        </w:r>
        <w:r w:rsidR="008A1CCD">
          <w:rPr>
            <w:noProof/>
            <w:webHidden/>
          </w:rPr>
          <w:instrText xml:space="preserve"> PAGEREF _Toc134522355 \h </w:instrText>
        </w:r>
        <w:r w:rsidR="008A1CCD">
          <w:rPr>
            <w:noProof/>
            <w:webHidden/>
          </w:rPr>
        </w:r>
        <w:r w:rsidR="008A1CCD">
          <w:rPr>
            <w:noProof/>
            <w:webHidden/>
          </w:rPr>
          <w:fldChar w:fldCharType="separate"/>
        </w:r>
        <w:r w:rsidR="008A1CCD">
          <w:rPr>
            <w:noProof/>
            <w:webHidden/>
          </w:rPr>
          <w:t>4</w:t>
        </w:r>
        <w:r w:rsidR="008A1CCD">
          <w:rPr>
            <w:noProof/>
            <w:webHidden/>
          </w:rPr>
          <w:fldChar w:fldCharType="end"/>
        </w:r>
      </w:hyperlink>
    </w:p>
    <w:p w14:paraId="1644CD3F" w14:textId="05DA394D" w:rsidR="008A1CCD" w:rsidRDefault="008A1CCD">
      <w:pPr>
        <w:pStyle w:val="TOC1"/>
        <w:tabs>
          <w:tab w:val="left" w:pos="480"/>
          <w:tab w:val="right" w:leader="dot" w:pos="9281"/>
        </w:tabs>
        <w:rPr>
          <w:rFonts w:eastAsiaTheme="minorEastAsia"/>
          <w:noProof/>
          <w:lang w:eastAsia="et-EE"/>
        </w:rPr>
      </w:pPr>
      <w:hyperlink w:anchor="_Toc134522356" w:history="1">
        <w:r w:rsidRPr="00BE2FC9">
          <w:rPr>
            <w:rStyle w:val="Hyperlink"/>
            <w:noProof/>
          </w:rPr>
          <w:t>2</w:t>
        </w:r>
        <w:r>
          <w:rPr>
            <w:rFonts w:eastAsiaTheme="minorEastAsia"/>
            <w:noProof/>
            <w:lang w:eastAsia="et-EE"/>
          </w:rPr>
          <w:tab/>
        </w:r>
        <w:r w:rsidRPr="00BE2FC9">
          <w:rPr>
            <w:rStyle w:val="Hyperlink"/>
            <w:noProof/>
          </w:rPr>
          <w:t>Andmelao kasutamise leping</w:t>
        </w:r>
        <w:r>
          <w:rPr>
            <w:noProof/>
            <w:webHidden/>
          </w:rPr>
          <w:tab/>
        </w:r>
        <w:r>
          <w:rPr>
            <w:noProof/>
            <w:webHidden/>
          </w:rPr>
          <w:fldChar w:fldCharType="begin"/>
        </w:r>
        <w:r>
          <w:rPr>
            <w:noProof/>
            <w:webHidden/>
          </w:rPr>
          <w:instrText xml:space="preserve"> PAGEREF _Toc134522356 \h </w:instrText>
        </w:r>
        <w:r>
          <w:rPr>
            <w:noProof/>
            <w:webHidden/>
          </w:rPr>
        </w:r>
        <w:r>
          <w:rPr>
            <w:noProof/>
            <w:webHidden/>
          </w:rPr>
          <w:fldChar w:fldCharType="separate"/>
        </w:r>
        <w:r>
          <w:rPr>
            <w:noProof/>
            <w:webHidden/>
          </w:rPr>
          <w:t>5</w:t>
        </w:r>
        <w:r>
          <w:rPr>
            <w:noProof/>
            <w:webHidden/>
          </w:rPr>
          <w:fldChar w:fldCharType="end"/>
        </w:r>
      </w:hyperlink>
    </w:p>
    <w:p w14:paraId="6882AB26" w14:textId="4D783442" w:rsidR="008A1CCD" w:rsidRDefault="008A1CCD">
      <w:pPr>
        <w:pStyle w:val="TOC1"/>
        <w:tabs>
          <w:tab w:val="left" w:pos="480"/>
          <w:tab w:val="right" w:leader="dot" w:pos="9281"/>
        </w:tabs>
        <w:rPr>
          <w:rFonts w:eastAsiaTheme="minorEastAsia"/>
          <w:noProof/>
          <w:lang w:eastAsia="et-EE"/>
        </w:rPr>
      </w:pPr>
      <w:hyperlink w:anchor="_Toc134522357" w:history="1">
        <w:r w:rsidRPr="00BE2FC9">
          <w:rPr>
            <w:rStyle w:val="Hyperlink"/>
            <w:noProof/>
          </w:rPr>
          <w:t>3</w:t>
        </w:r>
        <w:r>
          <w:rPr>
            <w:rFonts w:eastAsiaTheme="minorEastAsia"/>
            <w:noProof/>
            <w:lang w:eastAsia="et-EE"/>
          </w:rPr>
          <w:tab/>
        </w:r>
        <w:r w:rsidRPr="00BE2FC9">
          <w:rPr>
            <w:rStyle w:val="Hyperlink"/>
            <w:noProof/>
          </w:rPr>
          <w:t xml:space="preserve">Andmelao funktsionaalsus </w:t>
        </w:r>
        <w:r>
          <w:rPr>
            <w:noProof/>
            <w:webHidden/>
          </w:rPr>
          <w:tab/>
        </w:r>
        <w:r>
          <w:rPr>
            <w:noProof/>
            <w:webHidden/>
          </w:rPr>
          <w:fldChar w:fldCharType="begin"/>
        </w:r>
        <w:r>
          <w:rPr>
            <w:noProof/>
            <w:webHidden/>
          </w:rPr>
          <w:instrText xml:space="preserve"> PAGEREF _Toc134522357 \h </w:instrText>
        </w:r>
        <w:r>
          <w:rPr>
            <w:noProof/>
            <w:webHidden/>
          </w:rPr>
        </w:r>
        <w:r>
          <w:rPr>
            <w:noProof/>
            <w:webHidden/>
          </w:rPr>
          <w:fldChar w:fldCharType="separate"/>
        </w:r>
        <w:r>
          <w:rPr>
            <w:noProof/>
            <w:webHidden/>
          </w:rPr>
          <w:t>6</w:t>
        </w:r>
        <w:r>
          <w:rPr>
            <w:noProof/>
            <w:webHidden/>
          </w:rPr>
          <w:fldChar w:fldCharType="end"/>
        </w:r>
      </w:hyperlink>
    </w:p>
    <w:p w14:paraId="77ECB2A8" w14:textId="47278665" w:rsidR="008A1CCD" w:rsidRDefault="008A1CCD">
      <w:pPr>
        <w:pStyle w:val="TOC1"/>
        <w:tabs>
          <w:tab w:val="left" w:pos="480"/>
          <w:tab w:val="right" w:leader="dot" w:pos="9281"/>
        </w:tabs>
        <w:rPr>
          <w:rFonts w:eastAsiaTheme="minorEastAsia"/>
          <w:noProof/>
          <w:lang w:eastAsia="et-EE"/>
        </w:rPr>
      </w:pPr>
      <w:hyperlink w:anchor="_Toc134522358" w:history="1">
        <w:r w:rsidRPr="00BE2FC9">
          <w:rPr>
            <w:rStyle w:val="Hyperlink"/>
            <w:noProof/>
          </w:rPr>
          <w:t>4</w:t>
        </w:r>
        <w:r>
          <w:rPr>
            <w:rFonts w:eastAsiaTheme="minorEastAsia"/>
            <w:noProof/>
            <w:lang w:eastAsia="et-EE"/>
          </w:rPr>
          <w:tab/>
        </w:r>
        <w:r w:rsidRPr="00BE2FC9">
          <w:rPr>
            <w:rStyle w:val="Hyperlink"/>
            <w:noProof/>
          </w:rPr>
          <w:t>Infovahetuse üldpõhimõtted</w:t>
        </w:r>
        <w:r>
          <w:rPr>
            <w:noProof/>
            <w:webHidden/>
          </w:rPr>
          <w:tab/>
        </w:r>
        <w:r>
          <w:rPr>
            <w:noProof/>
            <w:webHidden/>
          </w:rPr>
          <w:fldChar w:fldCharType="begin"/>
        </w:r>
        <w:r>
          <w:rPr>
            <w:noProof/>
            <w:webHidden/>
          </w:rPr>
          <w:instrText xml:space="preserve"> PAGEREF _Toc134522358 \h </w:instrText>
        </w:r>
        <w:r>
          <w:rPr>
            <w:noProof/>
            <w:webHidden/>
          </w:rPr>
        </w:r>
        <w:r>
          <w:rPr>
            <w:noProof/>
            <w:webHidden/>
          </w:rPr>
          <w:fldChar w:fldCharType="separate"/>
        </w:r>
        <w:r>
          <w:rPr>
            <w:noProof/>
            <w:webHidden/>
          </w:rPr>
          <w:t>8</w:t>
        </w:r>
        <w:r>
          <w:rPr>
            <w:noProof/>
            <w:webHidden/>
          </w:rPr>
          <w:fldChar w:fldCharType="end"/>
        </w:r>
      </w:hyperlink>
    </w:p>
    <w:p w14:paraId="4E8EDFC6" w14:textId="4BA8D9B5" w:rsidR="008A1CCD" w:rsidRDefault="008A1CCD">
      <w:pPr>
        <w:pStyle w:val="TOC1"/>
        <w:tabs>
          <w:tab w:val="left" w:pos="480"/>
          <w:tab w:val="right" w:leader="dot" w:pos="9281"/>
        </w:tabs>
        <w:rPr>
          <w:rFonts w:eastAsiaTheme="minorEastAsia"/>
          <w:noProof/>
          <w:lang w:eastAsia="et-EE"/>
        </w:rPr>
      </w:pPr>
      <w:hyperlink w:anchor="_Toc134522359" w:history="1">
        <w:r w:rsidRPr="00BE2FC9">
          <w:rPr>
            <w:rStyle w:val="Hyperlink"/>
            <w:noProof/>
          </w:rPr>
          <w:t>5</w:t>
        </w:r>
        <w:r>
          <w:rPr>
            <w:rFonts w:eastAsiaTheme="minorEastAsia"/>
            <w:noProof/>
            <w:lang w:eastAsia="et-EE"/>
          </w:rPr>
          <w:tab/>
        </w:r>
        <w:r w:rsidRPr="00BE2FC9">
          <w:rPr>
            <w:rStyle w:val="Hyperlink"/>
            <w:noProof/>
          </w:rPr>
          <w:t>EIC koodid</w:t>
        </w:r>
        <w:r>
          <w:rPr>
            <w:noProof/>
            <w:webHidden/>
          </w:rPr>
          <w:tab/>
        </w:r>
        <w:r>
          <w:rPr>
            <w:noProof/>
            <w:webHidden/>
          </w:rPr>
          <w:fldChar w:fldCharType="begin"/>
        </w:r>
        <w:r>
          <w:rPr>
            <w:noProof/>
            <w:webHidden/>
          </w:rPr>
          <w:instrText xml:space="preserve"> PAGEREF _Toc134522359 \h </w:instrText>
        </w:r>
        <w:r>
          <w:rPr>
            <w:noProof/>
            <w:webHidden/>
          </w:rPr>
        </w:r>
        <w:r>
          <w:rPr>
            <w:noProof/>
            <w:webHidden/>
          </w:rPr>
          <w:fldChar w:fldCharType="separate"/>
        </w:r>
        <w:r>
          <w:rPr>
            <w:noProof/>
            <w:webHidden/>
          </w:rPr>
          <w:t>9</w:t>
        </w:r>
        <w:r>
          <w:rPr>
            <w:noProof/>
            <w:webHidden/>
          </w:rPr>
          <w:fldChar w:fldCharType="end"/>
        </w:r>
      </w:hyperlink>
    </w:p>
    <w:p w14:paraId="5A2B9BCD" w14:textId="2603357F" w:rsidR="008A1CCD" w:rsidRDefault="008A1CCD">
      <w:pPr>
        <w:pStyle w:val="TOC1"/>
        <w:tabs>
          <w:tab w:val="left" w:pos="480"/>
          <w:tab w:val="right" w:leader="dot" w:pos="9281"/>
        </w:tabs>
        <w:rPr>
          <w:rFonts w:eastAsiaTheme="minorEastAsia"/>
          <w:noProof/>
          <w:lang w:eastAsia="et-EE"/>
        </w:rPr>
      </w:pPr>
      <w:hyperlink w:anchor="_Toc134522360" w:history="1">
        <w:r w:rsidRPr="00BE2FC9">
          <w:rPr>
            <w:rStyle w:val="Hyperlink"/>
            <w:noProof/>
          </w:rPr>
          <w:t>6</w:t>
        </w:r>
        <w:r>
          <w:rPr>
            <w:rFonts w:eastAsiaTheme="minorEastAsia"/>
            <w:noProof/>
            <w:lang w:eastAsia="et-EE"/>
          </w:rPr>
          <w:tab/>
        </w:r>
        <w:r w:rsidRPr="00BE2FC9">
          <w:rPr>
            <w:rStyle w:val="Hyperlink"/>
            <w:noProof/>
          </w:rPr>
          <w:t>Mõõtepunktide edastamine Andmelattu</w:t>
        </w:r>
        <w:r>
          <w:rPr>
            <w:noProof/>
            <w:webHidden/>
          </w:rPr>
          <w:tab/>
        </w:r>
        <w:r>
          <w:rPr>
            <w:noProof/>
            <w:webHidden/>
          </w:rPr>
          <w:fldChar w:fldCharType="begin"/>
        </w:r>
        <w:r>
          <w:rPr>
            <w:noProof/>
            <w:webHidden/>
          </w:rPr>
          <w:instrText xml:space="preserve"> PAGEREF _Toc134522360 \h </w:instrText>
        </w:r>
        <w:r>
          <w:rPr>
            <w:noProof/>
            <w:webHidden/>
          </w:rPr>
        </w:r>
        <w:r>
          <w:rPr>
            <w:noProof/>
            <w:webHidden/>
          </w:rPr>
          <w:fldChar w:fldCharType="separate"/>
        </w:r>
        <w:r>
          <w:rPr>
            <w:noProof/>
            <w:webHidden/>
          </w:rPr>
          <w:t>12</w:t>
        </w:r>
        <w:r>
          <w:rPr>
            <w:noProof/>
            <w:webHidden/>
          </w:rPr>
          <w:fldChar w:fldCharType="end"/>
        </w:r>
      </w:hyperlink>
    </w:p>
    <w:p w14:paraId="5604DE63" w14:textId="6306486E" w:rsidR="008A1CCD" w:rsidRDefault="008A1CCD">
      <w:pPr>
        <w:pStyle w:val="TOC1"/>
        <w:tabs>
          <w:tab w:val="left" w:pos="480"/>
          <w:tab w:val="right" w:leader="dot" w:pos="9281"/>
        </w:tabs>
        <w:rPr>
          <w:rFonts w:eastAsiaTheme="minorEastAsia"/>
          <w:noProof/>
          <w:lang w:eastAsia="et-EE"/>
        </w:rPr>
      </w:pPr>
      <w:hyperlink w:anchor="_Toc134522361" w:history="1">
        <w:r w:rsidRPr="00BE2FC9">
          <w:rPr>
            <w:rStyle w:val="Hyperlink"/>
            <w:i/>
            <w:noProof/>
          </w:rPr>
          <w:t>7</w:t>
        </w:r>
        <w:r>
          <w:rPr>
            <w:rFonts w:eastAsiaTheme="minorEastAsia"/>
            <w:noProof/>
            <w:lang w:eastAsia="et-EE"/>
          </w:rPr>
          <w:tab/>
        </w:r>
        <w:r w:rsidRPr="00BE2FC9">
          <w:rPr>
            <w:rStyle w:val="Hyperlink"/>
            <w:noProof/>
          </w:rPr>
          <w:t>Volituse edastamine (NotifyCustomerAuthorization)</w:t>
        </w:r>
        <w:r>
          <w:rPr>
            <w:noProof/>
            <w:webHidden/>
          </w:rPr>
          <w:tab/>
        </w:r>
        <w:r>
          <w:rPr>
            <w:noProof/>
            <w:webHidden/>
          </w:rPr>
          <w:fldChar w:fldCharType="begin"/>
        </w:r>
        <w:r>
          <w:rPr>
            <w:noProof/>
            <w:webHidden/>
          </w:rPr>
          <w:instrText xml:space="preserve"> PAGEREF _Toc134522361 \h </w:instrText>
        </w:r>
        <w:r>
          <w:rPr>
            <w:noProof/>
            <w:webHidden/>
          </w:rPr>
        </w:r>
        <w:r>
          <w:rPr>
            <w:noProof/>
            <w:webHidden/>
          </w:rPr>
          <w:fldChar w:fldCharType="separate"/>
        </w:r>
        <w:r>
          <w:rPr>
            <w:noProof/>
            <w:webHidden/>
          </w:rPr>
          <w:t>19</w:t>
        </w:r>
        <w:r>
          <w:rPr>
            <w:noProof/>
            <w:webHidden/>
          </w:rPr>
          <w:fldChar w:fldCharType="end"/>
        </w:r>
      </w:hyperlink>
    </w:p>
    <w:p w14:paraId="13D470C8" w14:textId="5C279919" w:rsidR="008A1CCD" w:rsidRDefault="008A1CCD">
      <w:pPr>
        <w:pStyle w:val="TOC1"/>
        <w:tabs>
          <w:tab w:val="left" w:pos="480"/>
          <w:tab w:val="right" w:leader="dot" w:pos="9281"/>
        </w:tabs>
        <w:rPr>
          <w:rFonts w:eastAsiaTheme="minorEastAsia"/>
          <w:noProof/>
          <w:lang w:eastAsia="et-EE"/>
        </w:rPr>
      </w:pPr>
      <w:hyperlink w:anchor="_Toc134522362" w:history="1">
        <w:r w:rsidRPr="00BE2FC9">
          <w:rPr>
            <w:rStyle w:val="Hyperlink"/>
            <w:noProof/>
          </w:rPr>
          <w:t>8</w:t>
        </w:r>
        <w:r>
          <w:rPr>
            <w:rFonts w:eastAsiaTheme="minorEastAsia"/>
            <w:noProof/>
            <w:lang w:eastAsia="et-EE"/>
          </w:rPr>
          <w:tab/>
        </w:r>
        <w:r w:rsidRPr="00BE2FC9">
          <w:rPr>
            <w:rStyle w:val="Hyperlink"/>
            <w:noProof/>
          </w:rPr>
          <w:t>Mõõteandmete edastamine andmelattu</w:t>
        </w:r>
        <w:r>
          <w:rPr>
            <w:noProof/>
            <w:webHidden/>
          </w:rPr>
          <w:tab/>
        </w:r>
        <w:r>
          <w:rPr>
            <w:noProof/>
            <w:webHidden/>
          </w:rPr>
          <w:fldChar w:fldCharType="begin"/>
        </w:r>
        <w:r>
          <w:rPr>
            <w:noProof/>
            <w:webHidden/>
          </w:rPr>
          <w:instrText xml:space="preserve"> PAGEREF _Toc134522362 \h </w:instrText>
        </w:r>
        <w:r>
          <w:rPr>
            <w:noProof/>
            <w:webHidden/>
          </w:rPr>
        </w:r>
        <w:r>
          <w:rPr>
            <w:noProof/>
            <w:webHidden/>
          </w:rPr>
          <w:fldChar w:fldCharType="separate"/>
        </w:r>
        <w:r>
          <w:rPr>
            <w:noProof/>
            <w:webHidden/>
          </w:rPr>
          <w:t>21</w:t>
        </w:r>
        <w:r>
          <w:rPr>
            <w:noProof/>
            <w:webHidden/>
          </w:rPr>
          <w:fldChar w:fldCharType="end"/>
        </w:r>
      </w:hyperlink>
    </w:p>
    <w:p w14:paraId="57F762F3" w14:textId="06C438F7" w:rsidR="008A1CCD" w:rsidRDefault="008A1CCD">
      <w:pPr>
        <w:pStyle w:val="TOC1"/>
        <w:tabs>
          <w:tab w:val="left" w:pos="480"/>
          <w:tab w:val="right" w:leader="dot" w:pos="9281"/>
        </w:tabs>
        <w:rPr>
          <w:rFonts w:eastAsiaTheme="minorEastAsia"/>
          <w:noProof/>
          <w:lang w:eastAsia="et-EE"/>
        </w:rPr>
      </w:pPr>
      <w:hyperlink w:anchor="_Toc134522363" w:history="1">
        <w:r w:rsidRPr="00BE2FC9">
          <w:rPr>
            <w:rStyle w:val="Hyperlink"/>
            <w:noProof/>
          </w:rPr>
          <w:t>9</w:t>
        </w:r>
        <w:r>
          <w:rPr>
            <w:rFonts w:eastAsiaTheme="minorEastAsia"/>
            <w:noProof/>
            <w:lang w:eastAsia="et-EE"/>
          </w:rPr>
          <w:tab/>
        </w:r>
        <w:r w:rsidRPr="00BE2FC9">
          <w:rPr>
            <w:rStyle w:val="Hyperlink"/>
            <w:noProof/>
          </w:rPr>
          <w:t>Võrguteenuse arve koostamise sõnum</w:t>
        </w:r>
        <w:r>
          <w:rPr>
            <w:noProof/>
            <w:webHidden/>
          </w:rPr>
          <w:tab/>
        </w:r>
        <w:r>
          <w:rPr>
            <w:noProof/>
            <w:webHidden/>
          </w:rPr>
          <w:fldChar w:fldCharType="begin"/>
        </w:r>
        <w:r>
          <w:rPr>
            <w:noProof/>
            <w:webHidden/>
          </w:rPr>
          <w:instrText xml:space="preserve"> PAGEREF _Toc134522363 \h </w:instrText>
        </w:r>
        <w:r>
          <w:rPr>
            <w:noProof/>
            <w:webHidden/>
          </w:rPr>
        </w:r>
        <w:r>
          <w:rPr>
            <w:noProof/>
            <w:webHidden/>
          </w:rPr>
          <w:fldChar w:fldCharType="separate"/>
        </w:r>
        <w:r>
          <w:rPr>
            <w:noProof/>
            <w:webHidden/>
          </w:rPr>
          <w:t>26</w:t>
        </w:r>
        <w:r>
          <w:rPr>
            <w:noProof/>
            <w:webHidden/>
          </w:rPr>
          <w:fldChar w:fldCharType="end"/>
        </w:r>
      </w:hyperlink>
    </w:p>
    <w:p w14:paraId="489BEA41" w14:textId="1194393B" w:rsidR="008A1CCD" w:rsidRDefault="008A1CCD">
      <w:pPr>
        <w:pStyle w:val="TOC1"/>
        <w:tabs>
          <w:tab w:val="left" w:pos="480"/>
          <w:tab w:val="right" w:leader="dot" w:pos="9281"/>
        </w:tabs>
        <w:rPr>
          <w:rFonts w:eastAsiaTheme="minorEastAsia"/>
          <w:noProof/>
          <w:lang w:eastAsia="et-EE"/>
        </w:rPr>
      </w:pPr>
      <w:hyperlink w:anchor="_Toc134522364" w:history="1">
        <w:r w:rsidRPr="00BE2FC9">
          <w:rPr>
            <w:rStyle w:val="Hyperlink"/>
            <w:noProof/>
          </w:rPr>
          <w:t>10</w:t>
        </w:r>
        <w:r>
          <w:rPr>
            <w:rFonts w:eastAsiaTheme="minorEastAsia"/>
            <w:noProof/>
            <w:lang w:eastAsia="et-EE"/>
          </w:rPr>
          <w:tab/>
        </w:r>
        <w:r w:rsidRPr="00BE2FC9">
          <w:rPr>
            <w:rStyle w:val="Hyperlink"/>
            <w:noProof/>
          </w:rPr>
          <w:t>Avatud tarne lepingute edastamine andmelattu</w:t>
        </w:r>
        <w:r>
          <w:rPr>
            <w:noProof/>
            <w:webHidden/>
          </w:rPr>
          <w:tab/>
        </w:r>
        <w:r>
          <w:rPr>
            <w:noProof/>
            <w:webHidden/>
          </w:rPr>
          <w:fldChar w:fldCharType="begin"/>
        </w:r>
        <w:r>
          <w:rPr>
            <w:noProof/>
            <w:webHidden/>
          </w:rPr>
          <w:instrText xml:space="preserve"> PAGEREF _Toc134522364 \h </w:instrText>
        </w:r>
        <w:r>
          <w:rPr>
            <w:noProof/>
            <w:webHidden/>
          </w:rPr>
        </w:r>
        <w:r>
          <w:rPr>
            <w:noProof/>
            <w:webHidden/>
          </w:rPr>
          <w:fldChar w:fldCharType="separate"/>
        </w:r>
        <w:r>
          <w:rPr>
            <w:noProof/>
            <w:webHidden/>
          </w:rPr>
          <w:t>28</w:t>
        </w:r>
        <w:r>
          <w:rPr>
            <w:noProof/>
            <w:webHidden/>
          </w:rPr>
          <w:fldChar w:fldCharType="end"/>
        </w:r>
      </w:hyperlink>
    </w:p>
    <w:p w14:paraId="2076A19F" w14:textId="57C1E095" w:rsidR="008A1CCD" w:rsidRDefault="008A1CCD">
      <w:pPr>
        <w:pStyle w:val="TOC1"/>
        <w:tabs>
          <w:tab w:val="left" w:pos="480"/>
          <w:tab w:val="right" w:leader="dot" w:pos="9281"/>
        </w:tabs>
        <w:rPr>
          <w:rFonts w:eastAsiaTheme="minorEastAsia"/>
          <w:noProof/>
          <w:lang w:eastAsia="et-EE"/>
        </w:rPr>
      </w:pPr>
      <w:hyperlink w:anchor="_Toc134522365" w:history="1">
        <w:r w:rsidRPr="00BE2FC9">
          <w:rPr>
            <w:rStyle w:val="Hyperlink"/>
            <w:noProof/>
          </w:rPr>
          <w:t>11</w:t>
        </w:r>
        <w:r>
          <w:rPr>
            <w:rFonts w:eastAsiaTheme="minorEastAsia"/>
            <w:noProof/>
            <w:lang w:eastAsia="et-EE"/>
          </w:rPr>
          <w:tab/>
        </w:r>
        <w:r w:rsidRPr="00BE2FC9">
          <w:rPr>
            <w:rStyle w:val="Hyperlink"/>
            <w:noProof/>
          </w:rPr>
          <w:t>Portfellilepingud ja bilansipiirkondade haldus Andmelaos</w:t>
        </w:r>
        <w:r>
          <w:rPr>
            <w:noProof/>
            <w:webHidden/>
          </w:rPr>
          <w:tab/>
        </w:r>
        <w:r>
          <w:rPr>
            <w:noProof/>
            <w:webHidden/>
          </w:rPr>
          <w:fldChar w:fldCharType="begin"/>
        </w:r>
        <w:r>
          <w:rPr>
            <w:noProof/>
            <w:webHidden/>
          </w:rPr>
          <w:instrText xml:space="preserve"> PAGEREF _Toc134522365 \h </w:instrText>
        </w:r>
        <w:r>
          <w:rPr>
            <w:noProof/>
            <w:webHidden/>
          </w:rPr>
        </w:r>
        <w:r>
          <w:rPr>
            <w:noProof/>
            <w:webHidden/>
          </w:rPr>
          <w:fldChar w:fldCharType="separate"/>
        </w:r>
        <w:r>
          <w:rPr>
            <w:noProof/>
            <w:webHidden/>
          </w:rPr>
          <w:t>36</w:t>
        </w:r>
        <w:r>
          <w:rPr>
            <w:noProof/>
            <w:webHidden/>
          </w:rPr>
          <w:fldChar w:fldCharType="end"/>
        </w:r>
      </w:hyperlink>
    </w:p>
    <w:p w14:paraId="02231AB8" w14:textId="22592257" w:rsidR="008A1CCD" w:rsidRDefault="008A1CCD">
      <w:pPr>
        <w:pStyle w:val="TOC1"/>
        <w:tabs>
          <w:tab w:val="left" w:pos="480"/>
          <w:tab w:val="right" w:leader="dot" w:pos="9281"/>
        </w:tabs>
        <w:rPr>
          <w:rFonts w:eastAsiaTheme="minorEastAsia"/>
          <w:noProof/>
          <w:lang w:eastAsia="et-EE"/>
        </w:rPr>
      </w:pPr>
      <w:hyperlink w:anchor="_Toc134522366" w:history="1">
        <w:r w:rsidRPr="00BE2FC9">
          <w:rPr>
            <w:rStyle w:val="Hyperlink"/>
            <w:noProof/>
          </w:rPr>
          <w:t>12</w:t>
        </w:r>
        <w:r>
          <w:rPr>
            <w:rFonts w:eastAsiaTheme="minorEastAsia"/>
            <w:noProof/>
            <w:lang w:eastAsia="et-EE"/>
          </w:rPr>
          <w:tab/>
        </w:r>
        <w:r w:rsidRPr="00BE2FC9">
          <w:rPr>
            <w:rStyle w:val="Hyperlink"/>
            <w:noProof/>
          </w:rPr>
          <w:t>Andmelao raportid</w:t>
        </w:r>
        <w:r>
          <w:rPr>
            <w:noProof/>
            <w:webHidden/>
          </w:rPr>
          <w:tab/>
        </w:r>
        <w:r>
          <w:rPr>
            <w:noProof/>
            <w:webHidden/>
          </w:rPr>
          <w:fldChar w:fldCharType="begin"/>
        </w:r>
        <w:r>
          <w:rPr>
            <w:noProof/>
            <w:webHidden/>
          </w:rPr>
          <w:instrText xml:space="preserve"> PAGEREF _Toc134522366 \h </w:instrText>
        </w:r>
        <w:r>
          <w:rPr>
            <w:noProof/>
            <w:webHidden/>
          </w:rPr>
        </w:r>
        <w:r>
          <w:rPr>
            <w:noProof/>
            <w:webHidden/>
          </w:rPr>
          <w:fldChar w:fldCharType="separate"/>
        </w:r>
        <w:r>
          <w:rPr>
            <w:noProof/>
            <w:webHidden/>
          </w:rPr>
          <w:t>41</w:t>
        </w:r>
        <w:r>
          <w:rPr>
            <w:noProof/>
            <w:webHidden/>
          </w:rPr>
          <w:fldChar w:fldCharType="end"/>
        </w:r>
      </w:hyperlink>
    </w:p>
    <w:p w14:paraId="17C4C309" w14:textId="6F059CFF" w:rsidR="008A1CCD" w:rsidRDefault="008A1CCD">
      <w:pPr>
        <w:pStyle w:val="TOC1"/>
        <w:tabs>
          <w:tab w:val="left" w:pos="480"/>
          <w:tab w:val="right" w:leader="dot" w:pos="9281"/>
        </w:tabs>
        <w:rPr>
          <w:rFonts w:eastAsiaTheme="minorEastAsia"/>
          <w:noProof/>
          <w:lang w:eastAsia="et-EE"/>
        </w:rPr>
      </w:pPr>
      <w:hyperlink w:anchor="_Toc134522367" w:history="1">
        <w:r w:rsidRPr="00BE2FC9">
          <w:rPr>
            <w:rStyle w:val="Hyperlink"/>
            <w:noProof/>
          </w:rPr>
          <w:t>13</w:t>
        </w:r>
        <w:r>
          <w:rPr>
            <w:rFonts w:eastAsiaTheme="minorEastAsia"/>
            <w:noProof/>
            <w:lang w:eastAsia="et-EE"/>
          </w:rPr>
          <w:tab/>
        </w:r>
        <w:r w:rsidRPr="00BE2FC9">
          <w:rPr>
            <w:rStyle w:val="Hyperlink"/>
            <w:noProof/>
          </w:rPr>
          <w:t>Mõõteandmete päringud</w:t>
        </w:r>
        <w:r>
          <w:rPr>
            <w:noProof/>
            <w:webHidden/>
          </w:rPr>
          <w:tab/>
        </w:r>
        <w:r>
          <w:rPr>
            <w:noProof/>
            <w:webHidden/>
          </w:rPr>
          <w:fldChar w:fldCharType="begin"/>
        </w:r>
        <w:r>
          <w:rPr>
            <w:noProof/>
            <w:webHidden/>
          </w:rPr>
          <w:instrText xml:space="preserve"> PAGEREF _Toc134522367 \h </w:instrText>
        </w:r>
        <w:r>
          <w:rPr>
            <w:noProof/>
            <w:webHidden/>
          </w:rPr>
        </w:r>
        <w:r>
          <w:rPr>
            <w:noProof/>
            <w:webHidden/>
          </w:rPr>
          <w:fldChar w:fldCharType="separate"/>
        </w:r>
        <w:r>
          <w:rPr>
            <w:noProof/>
            <w:webHidden/>
          </w:rPr>
          <w:t>50</w:t>
        </w:r>
        <w:r>
          <w:rPr>
            <w:noProof/>
            <w:webHidden/>
          </w:rPr>
          <w:fldChar w:fldCharType="end"/>
        </w:r>
      </w:hyperlink>
    </w:p>
    <w:p w14:paraId="727B00F8" w14:textId="492C6583" w:rsidR="008A1CCD" w:rsidRDefault="008A1CCD">
      <w:pPr>
        <w:pStyle w:val="TOC1"/>
        <w:tabs>
          <w:tab w:val="left" w:pos="480"/>
          <w:tab w:val="right" w:leader="dot" w:pos="9281"/>
        </w:tabs>
        <w:rPr>
          <w:rFonts w:eastAsiaTheme="minorEastAsia"/>
          <w:noProof/>
          <w:lang w:eastAsia="et-EE"/>
        </w:rPr>
      </w:pPr>
      <w:hyperlink w:anchor="_Toc134522368" w:history="1">
        <w:r w:rsidRPr="00BE2FC9">
          <w:rPr>
            <w:rStyle w:val="Hyperlink"/>
            <w:noProof/>
          </w:rPr>
          <w:t>14</w:t>
        </w:r>
        <w:r>
          <w:rPr>
            <w:rFonts w:eastAsiaTheme="minorEastAsia"/>
            <w:noProof/>
            <w:lang w:eastAsia="et-EE"/>
          </w:rPr>
          <w:tab/>
        </w:r>
        <w:r w:rsidRPr="00BE2FC9">
          <w:rPr>
            <w:rStyle w:val="Hyperlink"/>
            <w:noProof/>
          </w:rPr>
          <w:t>Turuosalise volitus ja ligipääs Andmelattu</w:t>
        </w:r>
        <w:r>
          <w:rPr>
            <w:noProof/>
            <w:webHidden/>
          </w:rPr>
          <w:tab/>
        </w:r>
        <w:r>
          <w:rPr>
            <w:noProof/>
            <w:webHidden/>
          </w:rPr>
          <w:fldChar w:fldCharType="begin"/>
        </w:r>
        <w:r>
          <w:rPr>
            <w:noProof/>
            <w:webHidden/>
          </w:rPr>
          <w:instrText xml:space="preserve"> PAGEREF _Toc134522368 \h </w:instrText>
        </w:r>
        <w:r>
          <w:rPr>
            <w:noProof/>
            <w:webHidden/>
          </w:rPr>
        </w:r>
        <w:r>
          <w:rPr>
            <w:noProof/>
            <w:webHidden/>
          </w:rPr>
          <w:fldChar w:fldCharType="separate"/>
        </w:r>
        <w:r>
          <w:rPr>
            <w:noProof/>
            <w:webHidden/>
          </w:rPr>
          <w:t>53</w:t>
        </w:r>
        <w:r>
          <w:rPr>
            <w:noProof/>
            <w:webHidden/>
          </w:rPr>
          <w:fldChar w:fldCharType="end"/>
        </w:r>
      </w:hyperlink>
    </w:p>
    <w:p w14:paraId="73E10C9F" w14:textId="1A37CF11" w:rsidR="008A1CCD" w:rsidRDefault="008A1CCD">
      <w:pPr>
        <w:pStyle w:val="TOC1"/>
        <w:tabs>
          <w:tab w:val="left" w:pos="480"/>
          <w:tab w:val="right" w:leader="dot" w:pos="9281"/>
        </w:tabs>
        <w:rPr>
          <w:rFonts w:eastAsiaTheme="minorEastAsia"/>
          <w:noProof/>
          <w:lang w:eastAsia="et-EE"/>
        </w:rPr>
      </w:pPr>
      <w:hyperlink w:anchor="_Toc134522369" w:history="1">
        <w:r w:rsidRPr="00BE2FC9">
          <w:rPr>
            <w:rStyle w:val="Hyperlink"/>
            <w:noProof/>
          </w:rPr>
          <w:t>15</w:t>
        </w:r>
        <w:r>
          <w:rPr>
            <w:rFonts w:eastAsiaTheme="minorEastAsia"/>
            <w:noProof/>
            <w:lang w:eastAsia="et-EE"/>
          </w:rPr>
          <w:tab/>
        </w:r>
        <w:r w:rsidRPr="00BE2FC9">
          <w:rPr>
            <w:rStyle w:val="Hyperlink"/>
            <w:noProof/>
          </w:rPr>
          <w:t>Ühisarve võrguarve edastusega</w:t>
        </w:r>
        <w:r>
          <w:rPr>
            <w:noProof/>
            <w:webHidden/>
          </w:rPr>
          <w:tab/>
        </w:r>
        <w:r>
          <w:rPr>
            <w:noProof/>
            <w:webHidden/>
          </w:rPr>
          <w:fldChar w:fldCharType="begin"/>
        </w:r>
        <w:r>
          <w:rPr>
            <w:noProof/>
            <w:webHidden/>
          </w:rPr>
          <w:instrText xml:space="preserve"> PAGEREF _Toc134522369 \h </w:instrText>
        </w:r>
        <w:r>
          <w:rPr>
            <w:noProof/>
            <w:webHidden/>
          </w:rPr>
        </w:r>
        <w:r>
          <w:rPr>
            <w:noProof/>
            <w:webHidden/>
          </w:rPr>
          <w:fldChar w:fldCharType="separate"/>
        </w:r>
        <w:r>
          <w:rPr>
            <w:noProof/>
            <w:webHidden/>
          </w:rPr>
          <w:t>54</w:t>
        </w:r>
        <w:r>
          <w:rPr>
            <w:noProof/>
            <w:webHidden/>
          </w:rPr>
          <w:fldChar w:fldCharType="end"/>
        </w:r>
      </w:hyperlink>
    </w:p>
    <w:p w14:paraId="1BAE2A92" w14:textId="667D0104" w:rsidR="008A1CCD" w:rsidRDefault="008A1CCD">
      <w:pPr>
        <w:pStyle w:val="TOC1"/>
        <w:tabs>
          <w:tab w:val="left" w:pos="480"/>
          <w:tab w:val="right" w:leader="dot" w:pos="9281"/>
        </w:tabs>
        <w:rPr>
          <w:rFonts w:eastAsiaTheme="minorEastAsia"/>
          <w:noProof/>
          <w:lang w:eastAsia="et-EE"/>
        </w:rPr>
      </w:pPr>
      <w:hyperlink w:anchor="_Toc134522370" w:history="1">
        <w:r w:rsidRPr="00BE2FC9">
          <w:rPr>
            <w:rStyle w:val="Hyperlink"/>
            <w:noProof/>
          </w:rPr>
          <w:t>16</w:t>
        </w:r>
        <w:r>
          <w:rPr>
            <w:rFonts w:eastAsiaTheme="minorEastAsia"/>
            <w:noProof/>
            <w:lang w:eastAsia="et-EE"/>
          </w:rPr>
          <w:tab/>
        </w:r>
        <w:r w:rsidRPr="00BE2FC9">
          <w:rPr>
            <w:rStyle w:val="Hyperlink"/>
            <w:noProof/>
          </w:rPr>
          <w:t>Kliendi pöördumiste vahendus</w:t>
        </w:r>
        <w:r>
          <w:rPr>
            <w:noProof/>
            <w:webHidden/>
          </w:rPr>
          <w:tab/>
        </w:r>
        <w:r>
          <w:rPr>
            <w:noProof/>
            <w:webHidden/>
          </w:rPr>
          <w:fldChar w:fldCharType="begin"/>
        </w:r>
        <w:r>
          <w:rPr>
            <w:noProof/>
            <w:webHidden/>
          </w:rPr>
          <w:instrText xml:space="preserve"> PAGEREF _Toc134522370 \h </w:instrText>
        </w:r>
        <w:r>
          <w:rPr>
            <w:noProof/>
            <w:webHidden/>
          </w:rPr>
        </w:r>
        <w:r>
          <w:rPr>
            <w:noProof/>
            <w:webHidden/>
          </w:rPr>
          <w:fldChar w:fldCharType="separate"/>
        </w:r>
        <w:r>
          <w:rPr>
            <w:noProof/>
            <w:webHidden/>
          </w:rPr>
          <w:t>60</w:t>
        </w:r>
        <w:r>
          <w:rPr>
            <w:noProof/>
            <w:webHidden/>
          </w:rPr>
          <w:fldChar w:fldCharType="end"/>
        </w:r>
      </w:hyperlink>
    </w:p>
    <w:p w14:paraId="03A3F1CB" w14:textId="6F351995" w:rsidR="008A1CCD" w:rsidRDefault="008A1CCD">
      <w:pPr>
        <w:pStyle w:val="TOC1"/>
        <w:tabs>
          <w:tab w:val="left" w:pos="480"/>
          <w:tab w:val="right" w:leader="dot" w:pos="9281"/>
        </w:tabs>
        <w:rPr>
          <w:rFonts w:eastAsiaTheme="minorEastAsia"/>
          <w:noProof/>
          <w:lang w:eastAsia="et-EE"/>
        </w:rPr>
      </w:pPr>
      <w:hyperlink w:anchor="_Toc134522371" w:history="1">
        <w:r w:rsidRPr="00BE2FC9">
          <w:rPr>
            <w:rStyle w:val="Hyperlink"/>
            <w:noProof/>
          </w:rPr>
          <w:t>17</w:t>
        </w:r>
        <w:r>
          <w:rPr>
            <w:rFonts w:eastAsiaTheme="minorEastAsia"/>
            <w:noProof/>
            <w:lang w:eastAsia="et-EE"/>
          </w:rPr>
          <w:tab/>
        </w:r>
        <w:r w:rsidRPr="00BE2FC9">
          <w:rPr>
            <w:rStyle w:val="Hyperlink"/>
            <w:noProof/>
          </w:rPr>
          <w:t>Operaatorite endapoolne kasutajate haldus</w:t>
        </w:r>
        <w:r>
          <w:rPr>
            <w:noProof/>
            <w:webHidden/>
          </w:rPr>
          <w:tab/>
        </w:r>
        <w:r>
          <w:rPr>
            <w:noProof/>
            <w:webHidden/>
          </w:rPr>
          <w:fldChar w:fldCharType="begin"/>
        </w:r>
        <w:r>
          <w:rPr>
            <w:noProof/>
            <w:webHidden/>
          </w:rPr>
          <w:instrText xml:space="preserve"> PAGEREF _Toc134522371 \h </w:instrText>
        </w:r>
        <w:r>
          <w:rPr>
            <w:noProof/>
            <w:webHidden/>
          </w:rPr>
        </w:r>
        <w:r>
          <w:rPr>
            <w:noProof/>
            <w:webHidden/>
          </w:rPr>
          <w:fldChar w:fldCharType="separate"/>
        </w:r>
        <w:r>
          <w:rPr>
            <w:noProof/>
            <w:webHidden/>
          </w:rPr>
          <w:t>63</w:t>
        </w:r>
        <w:r>
          <w:rPr>
            <w:noProof/>
            <w:webHidden/>
          </w:rPr>
          <w:fldChar w:fldCharType="end"/>
        </w:r>
      </w:hyperlink>
    </w:p>
    <w:p w14:paraId="437FA88D" w14:textId="5F940463" w:rsidR="008A1CCD" w:rsidRDefault="008A1CCD">
      <w:pPr>
        <w:pStyle w:val="TOC1"/>
        <w:tabs>
          <w:tab w:val="left" w:pos="480"/>
          <w:tab w:val="right" w:leader="dot" w:pos="9281"/>
        </w:tabs>
        <w:rPr>
          <w:rFonts w:eastAsiaTheme="minorEastAsia"/>
          <w:noProof/>
          <w:lang w:eastAsia="et-EE"/>
        </w:rPr>
      </w:pPr>
      <w:hyperlink w:anchor="_Toc134522372" w:history="1">
        <w:r w:rsidRPr="00BE2FC9">
          <w:rPr>
            <w:rStyle w:val="Hyperlink"/>
            <w:noProof/>
          </w:rPr>
          <w:t>18</w:t>
        </w:r>
        <w:r>
          <w:rPr>
            <w:rFonts w:eastAsiaTheme="minorEastAsia"/>
            <w:noProof/>
            <w:lang w:eastAsia="et-EE"/>
          </w:rPr>
          <w:tab/>
        </w:r>
        <w:r w:rsidRPr="00BE2FC9">
          <w:rPr>
            <w:rStyle w:val="Hyperlink"/>
            <w:noProof/>
          </w:rPr>
          <w:t>Agregaatori andmevahetuse reeglid</w:t>
        </w:r>
        <w:r>
          <w:rPr>
            <w:noProof/>
            <w:webHidden/>
          </w:rPr>
          <w:tab/>
        </w:r>
        <w:r>
          <w:rPr>
            <w:noProof/>
            <w:webHidden/>
          </w:rPr>
          <w:fldChar w:fldCharType="begin"/>
        </w:r>
        <w:r>
          <w:rPr>
            <w:noProof/>
            <w:webHidden/>
          </w:rPr>
          <w:instrText xml:space="preserve"> PAGEREF _Toc134522372 \h </w:instrText>
        </w:r>
        <w:r>
          <w:rPr>
            <w:noProof/>
            <w:webHidden/>
          </w:rPr>
        </w:r>
        <w:r>
          <w:rPr>
            <w:noProof/>
            <w:webHidden/>
          </w:rPr>
          <w:fldChar w:fldCharType="separate"/>
        </w:r>
        <w:r>
          <w:rPr>
            <w:noProof/>
            <w:webHidden/>
          </w:rPr>
          <w:t>63</w:t>
        </w:r>
        <w:r>
          <w:rPr>
            <w:noProof/>
            <w:webHidden/>
          </w:rPr>
          <w:fldChar w:fldCharType="end"/>
        </w:r>
      </w:hyperlink>
    </w:p>
    <w:p w14:paraId="685BFF6A" w14:textId="1371FEB8" w:rsidR="00EB2F24" w:rsidRPr="00926435" w:rsidRDefault="00EB2F24" w:rsidP="00B54D5F">
      <w:pPr>
        <w:rPr>
          <w:rStyle w:val="Strong"/>
        </w:rPr>
      </w:pPr>
      <w:r w:rsidRPr="00926435">
        <w:rPr>
          <w:rStyle w:val="Strong"/>
        </w:rPr>
        <w:fldChar w:fldCharType="end"/>
      </w:r>
    </w:p>
    <w:p w14:paraId="2C626D6F" w14:textId="77777777" w:rsidR="00EB2F24" w:rsidRPr="00926435" w:rsidRDefault="00EB2F24" w:rsidP="00B54D5F">
      <w:pPr>
        <w:rPr>
          <w:rStyle w:val="Strong"/>
        </w:rPr>
      </w:pPr>
    </w:p>
    <w:p w14:paraId="570D12B1" w14:textId="77777777" w:rsidR="00BB3358" w:rsidRPr="00BB3358" w:rsidRDefault="00EB2F24" w:rsidP="00EB2F24">
      <w:bookmarkStart w:id="3" w:name="_Toc331745942"/>
      <w:r w:rsidRPr="00926435">
        <w:br w:type="page"/>
      </w:r>
    </w:p>
    <w:p w14:paraId="2B92E233" w14:textId="7E05C0CF" w:rsidR="00EB2F24" w:rsidRPr="00926435" w:rsidRDefault="00A63899" w:rsidP="00EB2F24">
      <w:pPr>
        <w:pStyle w:val="Heading1"/>
        <w:rPr>
          <w:lang w:val="et-EE"/>
        </w:rPr>
      </w:pPr>
      <w:bookmarkStart w:id="4" w:name="_Toc134522355"/>
      <w:bookmarkEnd w:id="3"/>
      <w:r w:rsidRPr="00926435">
        <w:rPr>
          <w:lang w:val="et-EE"/>
        </w:rPr>
        <w:lastRenderedPageBreak/>
        <w:t>Andmevahetusplatvorm elektrituru kontekstis</w:t>
      </w:r>
      <w:bookmarkEnd w:id="4"/>
    </w:p>
    <w:p w14:paraId="3CFC8676" w14:textId="77777777" w:rsidR="004733C3" w:rsidRPr="00926435" w:rsidRDefault="00ED2F01" w:rsidP="00147069">
      <w:pPr>
        <w:jc w:val="both"/>
        <w:rPr>
          <w:rStyle w:val="apple-style-span"/>
          <w:rFonts w:cs="Arial"/>
        </w:rPr>
      </w:pPr>
      <w:r w:rsidRPr="00926435">
        <w:rPr>
          <w:rStyle w:val="apple-style-span"/>
          <w:rFonts w:cs="Arial"/>
        </w:rPr>
        <w:t xml:space="preserve">Vastavalt elektrituruseaduses sätestatule toimub avatud elektriturul kogu andmevahetusprotsess läbi </w:t>
      </w:r>
      <w:r w:rsidR="004733C3" w:rsidRPr="00926435">
        <w:rPr>
          <w:rStyle w:val="apple-style-span"/>
          <w:rFonts w:cs="Arial"/>
        </w:rPr>
        <w:t>andmevahetusplatvormi</w:t>
      </w:r>
      <w:r w:rsidR="00B40FCD">
        <w:rPr>
          <w:rStyle w:val="apple-style-span"/>
          <w:rFonts w:cs="Arial"/>
        </w:rPr>
        <w:t xml:space="preserve"> </w:t>
      </w:r>
      <w:r w:rsidR="00B40FCD" w:rsidRPr="00926435">
        <w:rPr>
          <w:rStyle w:val="apple-style-span"/>
          <w:rFonts w:cs="Arial"/>
        </w:rPr>
        <w:t xml:space="preserve">(edaspidi </w:t>
      </w:r>
      <w:r w:rsidR="00F34812">
        <w:rPr>
          <w:rStyle w:val="apple-style-span"/>
          <w:rFonts w:cs="Arial"/>
          <w:b/>
        </w:rPr>
        <w:t>Andmeladu</w:t>
      </w:r>
      <w:r w:rsidR="00B40FCD" w:rsidRPr="00926435">
        <w:rPr>
          <w:rStyle w:val="apple-style-span"/>
          <w:rFonts w:cs="Arial"/>
        </w:rPr>
        <w:t>)</w:t>
      </w:r>
      <w:r w:rsidR="004733C3" w:rsidRPr="00926435">
        <w:rPr>
          <w:rStyle w:val="apple-style-span"/>
          <w:rFonts w:cs="Arial"/>
        </w:rPr>
        <w:t>.</w:t>
      </w:r>
    </w:p>
    <w:p w14:paraId="3EBF1EBB" w14:textId="5BCE9B95" w:rsidR="00D600CF" w:rsidRDefault="00F34812" w:rsidP="00147069">
      <w:pPr>
        <w:spacing w:after="120"/>
        <w:jc w:val="both"/>
        <w:rPr>
          <w:rStyle w:val="apple-style-span"/>
          <w:rFonts w:cs="Arial"/>
        </w:rPr>
      </w:pPr>
      <w:r>
        <w:rPr>
          <w:rFonts w:cs="Arial"/>
          <w:lang w:eastAsia="et-EE"/>
        </w:rPr>
        <w:t>Andmeladu</w:t>
      </w:r>
      <w:r w:rsidRPr="00926435">
        <w:rPr>
          <w:rFonts w:cs="Arial"/>
          <w:lang w:eastAsia="et-EE"/>
        </w:rPr>
        <w:t xml:space="preserve"> </w:t>
      </w:r>
      <w:r w:rsidR="004733C3" w:rsidRPr="00926435">
        <w:rPr>
          <w:rFonts w:cs="Arial"/>
          <w:lang w:eastAsia="et-EE"/>
        </w:rPr>
        <w:t xml:space="preserve">on digitaalne keskkond, mille kaudu toimub elektriturul andmevahetus avatud tarnija </w:t>
      </w:r>
      <w:r w:rsidR="00C558C7">
        <w:rPr>
          <w:rFonts w:cs="Arial"/>
          <w:lang w:eastAsia="et-EE"/>
        </w:rPr>
        <w:t xml:space="preserve">ja agregaatori </w:t>
      </w:r>
      <w:r w:rsidR="004733C3" w:rsidRPr="00926435">
        <w:rPr>
          <w:rFonts w:cs="Arial"/>
          <w:lang w:eastAsia="et-EE"/>
        </w:rPr>
        <w:t>vahetamiseks, mõõteandmete edastamiseks</w:t>
      </w:r>
      <w:r w:rsidR="00D600CF">
        <w:rPr>
          <w:rFonts w:cs="Arial"/>
          <w:lang w:eastAsia="et-EE"/>
        </w:rPr>
        <w:t xml:space="preserve"> turuosaliste vahel,</w:t>
      </w:r>
      <w:r w:rsidR="00B40FCD">
        <w:rPr>
          <w:rFonts w:cs="Arial"/>
          <w:lang w:eastAsia="et-EE"/>
        </w:rPr>
        <w:t xml:space="preserve"> </w:t>
      </w:r>
      <w:r w:rsidR="00D600CF">
        <w:rPr>
          <w:rFonts w:cs="Arial"/>
          <w:lang w:eastAsia="et-EE"/>
        </w:rPr>
        <w:t xml:space="preserve">nende </w:t>
      </w:r>
      <w:r w:rsidR="00B40FCD">
        <w:rPr>
          <w:rFonts w:cs="Arial"/>
          <w:lang w:eastAsia="et-EE"/>
        </w:rPr>
        <w:t>säilitamiseks</w:t>
      </w:r>
      <w:r w:rsidR="004733C3" w:rsidRPr="00926435">
        <w:rPr>
          <w:rFonts w:cs="Arial"/>
          <w:lang w:eastAsia="et-EE"/>
        </w:rPr>
        <w:t xml:space="preserve"> ning turuosalisele seadusega pandud kohustuste täitmiseks ja talle antud õiguste tagamiseks.</w:t>
      </w:r>
      <w:r w:rsidR="00D600CF" w:rsidRPr="00D600CF">
        <w:rPr>
          <w:rStyle w:val="apple-style-span"/>
          <w:rFonts w:cs="Arial"/>
        </w:rPr>
        <w:t xml:space="preserve"> </w:t>
      </w:r>
    </w:p>
    <w:p w14:paraId="450AB8CF" w14:textId="77777777" w:rsidR="004733C3" w:rsidRPr="00926435" w:rsidRDefault="00F34812" w:rsidP="00147069">
      <w:pPr>
        <w:spacing w:after="120"/>
        <w:jc w:val="both"/>
        <w:rPr>
          <w:rStyle w:val="apple-style-span"/>
          <w:rFonts w:cs="Arial"/>
        </w:rPr>
      </w:pPr>
      <w:r>
        <w:rPr>
          <w:rStyle w:val="apple-style-span"/>
          <w:rFonts w:cs="Arial"/>
        </w:rPr>
        <w:t>Andmelao</w:t>
      </w:r>
      <w:r w:rsidRPr="00926435">
        <w:rPr>
          <w:rFonts w:cs="Arial"/>
        </w:rPr>
        <w:t xml:space="preserve"> </w:t>
      </w:r>
      <w:r w:rsidR="00D600CF">
        <w:rPr>
          <w:rFonts w:cs="Arial"/>
        </w:rPr>
        <w:t>eesmärk on</w:t>
      </w:r>
      <w:r w:rsidR="00D600CF" w:rsidRPr="00926435">
        <w:rPr>
          <w:rFonts w:cs="Arial"/>
        </w:rPr>
        <w:t xml:space="preserve"> turuosaliste võrdse kohtlemise printsiipe arvestav </w:t>
      </w:r>
      <w:r w:rsidR="00D600CF">
        <w:rPr>
          <w:rFonts w:cs="Arial"/>
        </w:rPr>
        <w:t>efektiivs</w:t>
      </w:r>
      <w:r w:rsidR="00D600CF" w:rsidRPr="00926435">
        <w:rPr>
          <w:rFonts w:cs="Arial"/>
        </w:rPr>
        <w:t>e</w:t>
      </w:r>
      <w:r w:rsidR="00D600CF">
        <w:rPr>
          <w:rFonts w:cs="Arial"/>
        </w:rPr>
        <w:t xml:space="preserve"> andmevahetuse protsessi</w:t>
      </w:r>
      <w:r w:rsidR="00D600CF" w:rsidRPr="00926435">
        <w:rPr>
          <w:rFonts w:cs="Arial"/>
        </w:rPr>
        <w:t xml:space="preserve"> tagamine avatud elektriturul. </w:t>
      </w:r>
      <w:r>
        <w:rPr>
          <w:rStyle w:val="apple-style-span"/>
          <w:rFonts w:cs="Arial"/>
        </w:rPr>
        <w:t>Andmeladu</w:t>
      </w:r>
      <w:r w:rsidRPr="00926435">
        <w:rPr>
          <w:rFonts w:cs="Arial"/>
        </w:rPr>
        <w:t xml:space="preserve"> </w:t>
      </w:r>
      <w:r w:rsidR="005211CE">
        <w:rPr>
          <w:rFonts w:cs="Arial"/>
        </w:rPr>
        <w:t>tagab</w:t>
      </w:r>
      <w:r w:rsidR="00D600CF">
        <w:rPr>
          <w:rFonts w:cs="Arial"/>
        </w:rPr>
        <w:t xml:space="preserve"> </w:t>
      </w:r>
      <w:r w:rsidR="00D600CF" w:rsidRPr="00926435">
        <w:rPr>
          <w:rFonts w:cs="Arial"/>
        </w:rPr>
        <w:t>selleks õigusi omavatele turuosalistele võrdse</w:t>
      </w:r>
      <w:r w:rsidR="00D600CF">
        <w:rPr>
          <w:rFonts w:cs="Arial"/>
        </w:rPr>
        <w:t>tel alustel</w:t>
      </w:r>
      <w:r w:rsidR="00D600CF" w:rsidRPr="00926435">
        <w:rPr>
          <w:rFonts w:cs="Arial"/>
        </w:rPr>
        <w:t xml:space="preserve"> juurdepääsu elektrienergia mõõteandmetele ja võimalda</w:t>
      </w:r>
      <w:r w:rsidR="00D600CF">
        <w:rPr>
          <w:rFonts w:cs="Arial"/>
        </w:rPr>
        <w:t>b</w:t>
      </w:r>
      <w:r w:rsidR="00D600CF" w:rsidRPr="00926435">
        <w:rPr>
          <w:rFonts w:cs="Arial"/>
        </w:rPr>
        <w:t xml:space="preserve"> kiiret tarnija vahetuse</w:t>
      </w:r>
      <w:r w:rsidR="00D600CF">
        <w:rPr>
          <w:rFonts w:cs="Arial"/>
        </w:rPr>
        <w:t xml:space="preserve"> protsessi</w:t>
      </w:r>
      <w:r w:rsidR="00D600CF" w:rsidRPr="00926435">
        <w:rPr>
          <w:rFonts w:cs="Arial"/>
        </w:rPr>
        <w:t xml:space="preserve">. </w:t>
      </w:r>
    </w:p>
    <w:p w14:paraId="4760C4FA" w14:textId="73FA1DC2" w:rsidR="004733C3" w:rsidRPr="00926435" w:rsidRDefault="00F34812" w:rsidP="00147069">
      <w:pPr>
        <w:jc w:val="both"/>
        <w:rPr>
          <w:rStyle w:val="apple-style-span"/>
          <w:lang w:eastAsia="et-EE"/>
        </w:rPr>
      </w:pPr>
      <w:r>
        <w:rPr>
          <w:rStyle w:val="apple-style-span"/>
          <w:rFonts w:cs="Arial"/>
        </w:rPr>
        <w:t>Andmelao</w:t>
      </w:r>
      <w:r w:rsidRPr="00926435">
        <w:rPr>
          <w:rStyle w:val="apple-style-span"/>
          <w:rFonts w:cs="Arial"/>
        </w:rPr>
        <w:t xml:space="preserve"> </w:t>
      </w:r>
      <w:r w:rsidR="001F685C" w:rsidRPr="00926435">
        <w:rPr>
          <w:lang w:eastAsia="et-EE"/>
        </w:rPr>
        <w:t xml:space="preserve">arenduse eest vastutab Elering, kelle ülesandeks </w:t>
      </w:r>
      <w:r w:rsidR="00793DBD">
        <w:rPr>
          <w:lang w:eastAsia="et-EE"/>
        </w:rPr>
        <w:t>on</w:t>
      </w:r>
      <w:r w:rsidR="001F685C" w:rsidRPr="00926435">
        <w:rPr>
          <w:lang w:eastAsia="et-EE"/>
        </w:rPr>
        <w:t xml:space="preserve"> ka kogu süsteemi edaspidine hooldus. Võrguettevõtjad vastutavad sisestatud andmete mahu ja nende kvaliteedi, mõõt</w:t>
      </w:r>
      <w:r w:rsidR="00D600CF">
        <w:rPr>
          <w:lang w:eastAsia="et-EE"/>
        </w:rPr>
        <w:t>eandmete</w:t>
      </w:r>
      <w:r w:rsidR="001F685C" w:rsidRPr="00926435">
        <w:rPr>
          <w:lang w:eastAsia="et-EE"/>
        </w:rPr>
        <w:t xml:space="preserve"> täpsuse, tunnipõhise jaotuse ja sisestatud kliendiinfo korrektsuse eest. </w:t>
      </w:r>
      <w:r w:rsidR="00B40FCD">
        <w:rPr>
          <w:lang w:eastAsia="et-EE"/>
        </w:rPr>
        <w:t xml:space="preserve">Avatud tarnijad vastutavad sisestatud </w:t>
      </w:r>
      <w:r w:rsidR="00D600CF">
        <w:rPr>
          <w:lang w:eastAsia="et-EE"/>
        </w:rPr>
        <w:t>elektrimüügi lepingute</w:t>
      </w:r>
      <w:r w:rsidR="00B40FCD">
        <w:rPr>
          <w:lang w:eastAsia="et-EE"/>
        </w:rPr>
        <w:t xml:space="preserve"> info õigsuse eest. </w:t>
      </w:r>
    </w:p>
    <w:p w14:paraId="6671743F" w14:textId="33802AC4" w:rsidR="00526F23" w:rsidRPr="00926435" w:rsidRDefault="00F34812" w:rsidP="00147069">
      <w:pPr>
        <w:spacing w:after="120"/>
        <w:jc w:val="both"/>
        <w:rPr>
          <w:rFonts w:cs="Arial"/>
        </w:rPr>
      </w:pPr>
      <w:r>
        <w:rPr>
          <w:rStyle w:val="apple-style-span"/>
          <w:rFonts w:cs="Arial"/>
        </w:rPr>
        <w:t xml:space="preserve">Andmelao </w:t>
      </w:r>
      <w:r w:rsidR="00526F23" w:rsidRPr="00926435">
        <w:rPr>
          <w:rFonts w:cs="Arial"/>
        </w:rPr>
        <w:t>süsteem koosneb tarkvara ja riistvara lahendusest, mille</w:t>
      </w:r>
      <w:r w:rsidR="00D600CF">
        <w:rPr>
          <w:rFonts w:cs="Arial"/>
        </w:rPr>
        <w:t xml:space="preserve"> abil</w:t>
      </w:r>
      <w:r w:rsidR="00526F23" w:rsidRPr="00926435">
        <w:rPr>
          <w:rFonts w:cs="Arial"/>
        </w:rPr>
        <w:t xml:space="preserve"> hallatakse elektrienergia mõõteandmete vahetamist turuosaliste vahel, toetatakse elektrienergia tarnijate vahetuse protsessi ja säilitatakse mõõteandmed. </w:t>
      </w:r>
      <w:r>
        <w:rPr>
          <w:rFonts w:cs="Arial"/>
        </w:rPr>
        <w:t xml:space="preserve">Andmelaos </w:t>
      </w:r>
      <w:r w:rsidR="006A2808">
        <w:rPr>
          <w:rFonts w:cs="Arial"/>
        </w:rPr>
        <w:t>on</w:t>
      </w:r>
      <w:r w:rsidR="00526F23" w:rsidRPr="00926435">
        <w:rPr>
          <w:rFonts w:cs="Arial"/>
        </w:rPr>
        <w:t xml:space="preserve"> </w:t>
      </w:r>
      <w:r w:rsidR="006A2808">
        <w:rPr>
          <w:rFonts w:cs="Arial"/>
        </w:rPr>
        <w:t>defineeritud</w:t>
      </w:r>
      <w:r w:rsidR="006A2808" w:rsidRPr="00926435">
        <w:rPr>
          <w:rFonts w:cs="Arial"/>
        </w:rPr>
        <w:t xml:space="preserve"> </w:t>
      </w:r>
      <w:r w:rsidR="00526F23" w:rsidRPr="00926435">
        <w:rPr>
          <w:rFonts w:cs="Arial"/>
        </w:rPr>
        <w:t xml:space="preserve">Eesti elektriturul tegutsevad turuosalised, samuti kõik turuosaliste vahelist elektrienergia liikumist mõõtvad mõõtepunktid. </w:t>
      </w:r>
      <w:r w:rsidR="006A2808">
        <w:rPr>
          <w:rFonts w:cs="Arial"/>
        </w:rPr>
        <w:t>Kõik turuosalised ja mõõtepunktid identifitseeritakse üheselt Andmelao</w:t>
      </w:r>
      <w:r w:rsidR="00FC1F11">
        <w:rPr>
          <w:rFonts w:cs="Arial"/>
        </w:rPr>
        <w:t xml:space="preserve"> poolt väljastatud unikaalse koodiga (EIC</w:t>
      </w:r>
      <w:r w:rsidR="004D6F6E">
        <w:rPr>
          <w:rFonts w:cs="Arial"/>
        </w:rPr>
        <w:t xml:space="preserve"> </w:t>
      </w:r>
      <w:r w:rsidR="006A2808">
        <w:rPr>
          <w:rFonts w:cs="Arial"/>
        </w:rPr>
        <w:t>kood).</w:t>
      </w:r>
    </w:p>
    <w:p w14:paraId="29859564" w14:textId="77777777" w:rsidR="00F64FF6" w:rsidRPr="00926435" w:rsidRDefault="00F34812" w:rsidP="00147069">
      <w:pPr>
        <w:spacing w:after="120"/>
        <w:jc w:val="both"/>
        <w:rPr>
          <w:rFonts w:cs="Arial"/>
        </w:rPr>
      </w:pPr>
      <w:r>
        <w:rPr>
          <w:rFonts w:cs="Arial"/>
        </w:rPr>
        <w:t>Andmelao</w:t>
      </w:r>
      <w:r w:rsidRPr="00926435">
        <w:rPr>
          <w:rFonts w:cs="Arial"/>
        </w:rPr>
        <w:t xml:space="preserve"> </w:t>
      </w:r>
      <w:r w:rsidR="00597BB9" w:rsidRPr="00926435">
        <w:rPr>
          <w:rFonts w:cs="Arial"/>
        </w:rPr>
        <w:t xml:space="preserve">kasutamiseks </w:t>
      </w:r>
      <w:r w:rsidR="006A2808">
        <w:rPr>
          <w:rFonts w:cs="Arial"/>
        </w:rPr>
        <w:t xml:space="preserve">on kokku lepitud </w:t>
      </w:r>
      <w:r w:rsidR="00597BB9" w:rsidRPr="00926435">
        <w:rPr>
          <w:rFonts w:cs="Arial"/>
        </w:rPr>
        <w:t xml:space="preserve">ühtsed </w:t>
      </w:r>
      <w:r w:rsidR="006A2808">
        <w:rPr>
          <w:rFonts w:cs="Arial"/>
        </w:rPr>
        <w:t>andme</w:t>
      </w:r>
      <w:r w:rsidR="00597BB9" w:rsidRPr="00926435">
        <w:rPr>
          <w:rFonts w:cs="Arial"/>
        </w:rPr>
        <w:t>formaadid.</w:t>
      </w:r>
    </w:p>
    <w:p w14:paraId="770B3E7E" w14:textId="7DF65CB8" w:rsidR="00526F23" w:rsidRPr="00926435" w:rsidRDefault="00C94642" w:rsidP="00147069">
      <w:pPr>
        <w:spacing w:after="120"/>
        <w:jc w:val="both"/>
        <w:rPr>
          <w:rStyle w:val="apple-style-span"/>
          <w:rFonts w:cs="Arial"/>
        </w:rPr>
      </w:pPr>
      <w:r w:rsidRPr="00926435">
        <w:rPr>
          <w:rFonts w:cs="Arial"/>
        </w:rPr>
        <w:t>Turuosalised</w:t>
      </w:r>
      <w:r w:rsidR="00526F23" w:rsidRPr="00926435">
        <w:rPr>
          <w:rFonts w:cs="Arial"/>
        </w:rPr>
        <w:t xml:space="preserve"> </w:t>
      </w:r>
      <w:r w:rsidR="007B244A" w:rsidRPr="00926435">
        <w:rPr>
          <w:rFonts w:cs="Arial"/>
        </w:rPr>
        <w:t>saavad</w:t>
      </w:r>
      <w:r w:rsidR="006A2808">
        <w:rPr>
          <w:rFonts w:cs="Arial"/>
        </w:rPr>
        <w:t xml:space="preserve"> </w:t>
      </w:r>
      <w:r w:rsidR="00F45E91">
        <w:rPr>
          <w:rFonts w:cs="Arial"/>
        </w:rPr>
        <w:t>Eleringi kliendiportaali</w:t>
      </w:r>
      <w:r w:rsidR="007B244A" w:rsidRPr="00926435">
        <w:rPr>
          <w:rFonts w:cs="Arial"/>
        </w:rPr>
        <w:t xml:space="preserve"> kaudu </w:t>
      </w:r>
      <w:r w:rsidRPr="00926435">
        <w:rPr>
          <w:rFonts w:cs="Arial"/>
        </w:rPr>
        <w:t>oma mõõte</w:t>
      </w:r>
      <w:r w:rsidR="00526F23" w:rsidRPr="00926435">
        <w:rPr>
          <w:rFonts w:cs="Arial"/>
        </w:rPr>
        <w:t>andmetele ligipääsu</w:t>
      </w:r>
      <w:r w:rsidR="002752D1">
        <w:rPr>
          <w:rFonts w:cs="Arial"/>
        </w:rPr>
        <w:t xml:space="preserve"> ja võimaluse andmete allalaadimiseks</w:t>
      </w:r>
      <w:r w:rsidR="00526F23" w:rsidRPr="00926435">
        <w:rPr>
          <w:rFonts w:cs="Arial"/>
        </w:rPr>
        <w:t>. Samuti on</w:t>
      </w:r>
      <w:r w:rsidR="006A2808">
        <w:rPr>
          <w:rFonts w:cs="Arial"/>
        </w:rPr>
        <w:t xml:space="preserve"> </w:t>
      </w:r>
      <w:r w:rsidR="00F45E91">
        <w:rPr>
          <w:rFonts w:cs="Arial"/>
        </w:rPr>
        <w:t>kliendiportaalis</w:t>
      </w:r>
      <w:r w:rsidR="00F45E91" w:rsidRPr="00926435">
        <w:rPr>
          <w:rFonts w:cs="Arial"/>
        </w:rPr>
        <w:t xml:space="preserve"> </w:t>
      </w:r>
      <w:r w:rsidR="00526F23" w:rsidRPr="00926435">
        <w:rPr>
          <w:rFonts w:cs="Arial"/>
        </w:rPr>
        <w:t xml:space="preserve">turuosalisele nähtav kogu </w:t>
      </w:r>
      <w:r w:rsidR="00F34812">
        <w:rPr>
          <w:rFonts w:cs="Arial"/>
        </w:rPr>
        <w:t xml:space="preserve">Andmelaos </w:t>
      </w:r>
      <w:r w:rsidR="006A2808">
        <w:rPr>
          <w:rFonts w:cs="Arial"/>
        </w:rPr>
        <w:t xml:space="preserve">teda puudutav </w:t>
      </w:r>
      <w:r w:rsidR="00526F23" w:rsidRPr="00926435">
        <w:rPr>
          <w:rFonts w:cs="Arial"/>
        </w:rPr>
        <w:t xml:space="preserve">info: lepingute tähtajad, </w:t>
      </w:r>
      <w:r w:rsidRPr="00926435">
        <w:rPr>
          <w:rFonts w:cs="Arial"/>
        </w:rPr>
        <w:t>avatud tarnijad</w:t>
      </w:r>
      <w:r w:rsidR="00526F23" w:rsidRPr="00926435">
        <w:rPr>
          <w:rFonts w:cs="Arial"/>
        </w:rPr>
        <w:t xml:space="preserve">, tunnipõhised mõõteandmed, </w:t>
      </w:r>
      <w:r w:rsidRPr="00926435">
        <w:rPr>
          <w:rFonts w:cs="Arial"/>
        </w:rPr>
        <w:t>turuosalise</w:t>
      </w:r>
      <w:r w:rsidR="00526F23" w:rsidRPr="00926435">
        <w:rPr>
          <w:rFonts w:cs="Arial"/>
        </w:rPr>
        <w:t xml:space="preserve"> EIC</w:t>
      </w:r>
      <w:r w:rsidR="004D6F6E">
        <w:rPr>
          <w:rFonts w:cs="Arial"/>
        </w:rPr>
        <w:t xml:space="preserve"> </w:t>
      </w:r>
      <w:r w:rsidR="00526F23" w:rsidRPr="00926435">
        <w:rPr>
          <w:rFonts w:cs="Arial"/>
        </w:rPr>
        <w:t>kood ja t</w:t>
      </w:r>
      <w:r w:rsidRPr="00926435">
        <w:rPr>
          <w:rFonts w:cs="Arial"/>
        </w:rPr>
        <w:t>uruosalisega</w:t>
      </w:r>
      <w:r w:rsidR="00526F23" w:rsidRPr="00926435">
        <w:rPr>
          <w:rFonts w:cs="Arial"/>
        </w:rPr>
        <w:t xml:space="preserve"> seotud mõõtepunktide EIC</w:t>
      </w:r>
      <w:r w:rsidR="004D6F6E">
        <w:rPr>
          <w:rFonts w:cs="Arial"/>
        </w:rPr>
        <w:t xml:space="preserve"> </w:t>
      </w:r>
      <w:r w:rsidR="00526F23" w:rsidRPr="00926435">
        <w:rPr>
          <w:rFonts w:cs="Arial"/>
        </w:rPr>
        <w:t>kood</w:t>
      </w:r>
      <w:r w:rsidR="00E4786C">
        <w:rPr>
          <w:rFonts w:cs="Arial"/>
        </w:rPr>
        <w:t>id</w:t>
      </w:r>
      <w:r w:rsidR="00526F23" w:rsidRPr="00926435">
        <w:rPr>
          <w:rFonts w:cs="Arial"/>
        </w:rPr>
        <w:t>.</w:t>
      </w:r>
      <w:r w:rsidR="00F45E91">
        <w:rPr>
          <w:rFonts w:cs="Arial"/>
        </w:rPr>
        <w:t xml:space="preserve"> </w:t>
      </w:r>
      <w:r w:rsidR="007B244A" w:rsidRPr="00926435">
        <w:rPr>
          <w:rFonts w:cs="Arial"/>
        </w:rPr>
        <w:t>I</w:t>
      </w:r>
      <w:r w:rsidR="00526F23" w:rsidRPr="00926435">
        <w:rPr>
          <w:rFonts w:cs="Arial"/>
        </w:rPr>
        <w:t xml:space="preserve">ga </w:t>
      </w:r>
      <w:r w:rsidRPr="00926435">
        <w:rPr>
          <w:rFonts w:cs="Arial"/>
        </w:rPr>
        <w:t xml:space="preserve">turuosaline </w:t>
      </w:r>
      <w:r w:rsidR="007B244A" w:rsidRPr="00926435">
        <w:rPr>
          <w:rFonts w:cs="Arial"/>
        </w:rPr>
        <w:t xml:space="preserve">saab </w:t>
      </w:r>
      <w:r w:rsidR="00526F23" w:rsidRPr="00926435">
        <w:rPr>
          <w:rFonts w:cs="Arial"/>
        </w:rPr>
        <w:t xml:space="preserve">anda </w:t>
      </w:r>
      <w:r w:rsidR="00F45E91">
        <w:rPr>
          <w:rFonts w:cs="Arial"/>
        </w:rPr>
        <w:t xml:space="preserve">kliendiportaali </w:t>
      </w:r>
      <w:r w:rsidR="00526F23" w:rsidRPr="00926435">
        <w:rPr>
          <w:rFonts w:cs="Arial"/>
        </w:rPr>
        <w:t>kaudu volitusi eelmiste perioodide mõõteandmete</w:t>
      </w:r>
      <w:r w:rsidR="00E4786C">
        <w:rPr>
          <w:rFonts w:cs="Arial"/>
        </w:rPr>
        <w:t>le</w:t>
      </w:r>
      <w:r w:rsidR="00526F23" w:rsidRPr="00926435">
        <w:rPr>
          <w:rFonts w:cs="Arial"/>
        </w:rPr>
        <w:t xml:space="preserve"> </w:t>
      </w:r>
      <w:r w:rsidR="00E4786C">
        <w:rPr>
          <w:rFonts w:cs="Arial"/>
        </w:rPr>
        <w:t>juurdepääsuks</w:t>
      </w:r>
      <w:r w:rsidR="00526F23" w:rsidRPr="00926435">
        <w:rPr>
          <w:rFonts w:cs="Arial"/>
        </w:rPr>
        <w:t xml:space="preserve">, seda eelkõige eesmärgiga saada </w:t>
      </w:r>
      <w:r w:rsidRPr="00926435">
        <w:rPr>
          <w:rFonts w:cs="Arial"/>
        </w:rPr>
        <w:t>avatud tarnijatelt</w:t>
      </w:r>
      <w:r w:rsidR="007B244A" w:rsidRPr="00926435">
        <w:rPr>
          <w:rFonts w:cs="Arial"/>
        </w:rPr>
        <w:t xml:space="preserve"> personaalseid pakkumisi</w:t>
      </w:r>
      <w:r w:rsidR="004C4C76">
        <w:rPr>
          <w:rFonts w:cs="Arial"/>
        </w:rPr>
        <w:t>, agregeerimislepingu sõlmimiseks või oma energiaandmete jagamiseks muule energiateenusele</w:t>
      </w:r>
      <w:r w:rsidR="007B244A" w:rsidRPr="00926435">
        <w:rPr>
          <w:rFonts w:cs="Arial"/>
        </w:rPr>
        <w:t xml:space="preserve">. </w:t>
      </w:r>
      <w:r w:rsidR="00E4786C">
        <w:rPr>
          <w:rFonts w:cs="Arial"/>
        </w:rPr>
        <w:t>T</w:t>
      </w:r>
      <w:r w:rsidR="0028264C" w:rsidRPr="00926435">
        <w:rPr>
          <w:rFonts w:cs="Arial"/>
        </w:rPr>
        <w:t>uruosalise</w:t>
      </w:r>
      <w:r w:rsidR="00526F23" w:rsidRPr="00926435">
        <w:rPr>
          <w:rFonts w:cs="Arial"/>
        </w:rPr>
        <w:t xml:space="preserve"> andmetele </w:t>
      </w:r>
      <w:r w:rsidR="00E4786C">
        <w:rPr>
          <w:rFonts w:cs="Arial"/>
        </w:rPr>
        <w:t xml:space="preserve">saavad </w:t>
      </w:r>
      <w:r w:rsidR="00526F23" w:rsidRPr="00926435">
        <w:rPr>
          <w:rFonts w:cs="Arial"/>
        </w:rPr>
        <w:t xml:space="preserve">ligipääsu need </w:t>
      </w:r>
      <w:r w:rsidR="00E4786C">
        <w:rPr>
          <w:rFonts w:cs="Arial"/>
        </w:rPr>
        <w:t>turuosalised</w:t>
      </w:r>
      <w:r w:rsidR="004C4C76">
        <w:rPr>
          <w:rFonts w:cs="Arial"/>
        </w:rPr>
        <w:t xml:space="preserve"> ja muud energiateenused</w:t>
      </w:r>
      <w:r w:rsidR="00526F23" w:rsidRPr="00926435">
        <w:rPr>
          <w:rFonts w:cs="Arial"/>
        </w:rPr>
        <w:t xml:space="preserve">, kellel selleks on seadusjärgne õigus või kellele </w:t>
      </w:r>
      <w:r w:rsidR="0028264C" w:rsidRPr="00926435">
        <w:rPr>
          <w:rFonts w:cs="Arial"/>
        </w:rPr>
        <w:t>turuosaline</w:t>
      </w:r>
      <w:r w:rsidR="00685709" w:rsidRPr="00926435">
        <w:rPr>
          <w:rFonts w:cs="Arial"/>
        </w:rPr>
        <w:t xml:space="preserve"> ise on sell</w:t>
      </w:r>
      <w:r w:rsidR="00E4786C">
        <w:rPr>
          <w:rFonts w:cs="Arial"/>
        </w:rPr>
        <w:t>ise</w:t>
      </w:r>
      <w:r w:rsidR="00685709" w:rsidRPr="00926435">
        <w:rPr>
          <w:rFonts w:cs="Arial"/>
        </w:rPr>
        <w:t xml:space="preserve"> õiguse andnud</w:t>
      </w:r>
      <w:r w:rsidR="00935016">
        <w:rPr>
          <w:rFonts w:cs="Arial"/>
          <w:lang w:eastAsia="et-EE"/>
        </w:rPr>
        <w:t>.</w:t>
      </w:r>
    </w:p>
    <w:p w14:paraId="316536CF" w14:textId="38838064" w:rsidR="000B7E4E" w:rsidRDefault="000B7E4E" w:rsidP="003B3E50">
      <w:pPr>
        <w:jc w:val="both"/>
      </w:pPr>
      <w:bookmarkStart w:id="5" w:name="_Hlk70346936"/>
      <w:r>
        <w:t xml:space="preserve">Kõik füüsiliste isikutega seotud andmed (sh EIC koodid) on isikuandmed ja isikuandmete töötlemisele Andmelaos kohaldub Euroopa Parlamendi ja Nõukogu määrus (EL) 2016/679, 27. aprill 2016, füüsiliste isikute kaitse kohta isikuandmete töötlemisel ja selliste andmete vaba liikumise ning direktiivi 95/46/EÜ kehtetuks tunnistamise kohta (edaspidi isikuandmete kaitse üldmäärus). </w:t>
      </w:r>
    </w:p>
    <w:bookmarkEnd w:id="5"/>
    <w:p w14:paraId="450101C0" w14:textId="407B25C2" w:rsidR="000B7E4E" w:rsidRDefault="000B7E4E" w:rsidP="003B3E50">
      <w:pPr>
        <w:jc w:val="both"/>
      </w:pPr>
      <w:r>
        <w:t>Õiguslikud alused Andmelao kasutamiseks ja andmevahetuseks kõikidele turuosalistele tulenevad Elektrituruseadusest ja Elektrituru toimimise võrgueeskirjast.</w:t>
      </w:r>
    </w:p>
    <w:p w14:paraId="3642A4F4" w14:textId="12F46630" w:rsidR="00EE21E7" w:rsidRDefault="00EE21E7">
      <w:pPr>
        <w:rPr>
          <w:rFonts w:cs="Arial"/>
          <w:b/>
          <w:bCs/>
          <w:smallCaps/>
          <w:kern w:val="32"/>
          <w:sz w:val="32"/>
          <w:szCs w:val="32"/>
        </w:rPr>
      </w:pPr>
      <w:r>
        <w:br w:type="page"/>
      </w:r>
    </w:p>
    <w:p w14:paraId="793F3604" w14:textId="09082693" w:rsidR="005C3F2D" w:rsidRPr="005C3F2D" w:rsidRDefault="005C3F2D" w:rsidP="005C3F2D">
      <w:pPr>
        <w:pStyle w:val="Heading1"/>
        <w:rPr>
          <w:lang w:val="et-EE"/>
        </w:rPr>
      </w:pPr>
      <w:bookmarkStart w:id="6" w:name="_Toc134522356"/>
      <w:r w:rsidRPr="005C3F2D">
        <w:rPr>
          <w:lang w:val="et-EE"/>
        </w:rPr>
        <w:lastRenderedPageBreak/>
        <w:t>Andmelao kasutamise leping</w:t>
      </w:r>
      <w:bookmarkEnd w:id="6"/>
      <w:r w:rsidRPr="005C3F2D">
        <w:rPr>
          <w:lang w:val="et-EE"/>
        </w:rPr>
        <w:t xml:space="preserve"> </w:t>
      </w:r>
    </w:p>
    <w:p w14:paraId="03213AA9" w14:textId="1FD070B6" w:rsidR="005C3F2D" w:rsidRPr="005C3F2D" w:rsidRDefault="005C3F2D" w:rsidP="005C3F2D">
      <w:pPr>
        <w:jc w:val="both"/>
        <w:rPr>
          <w:rFonts w:cs="Arial"/>
          <w:b/>
          <w:bCs/>
        </w:rPr>
      </w:pPr>
      <w:r w:rsidRPr="005C3F2D">
        <w:rPr>
          <w:rFonts w:cs="Arial"/>
          <w:b/>
          <w:bCs/>
        </w:rPr>
        <w:t xml:space="preserve">Andmelattu andmete </w:t>
      </w:r>
      <w:proofErr w:type="spellStart"/>
      <w:r w:rsidRPr="005C3F2D">
        <w:rPr>
          <w:rFonts w:cs="Arial"/>
          <w:b/>
          <w:bCs/>
        </w:rPr>
        <w:t>sisestajaid</w:t>
      </w:r>
      <w:proofErr w:type="spellEnd"/>
      <w:r w:rsidRPr="005C3F2D">
        <w:rPr>
          <w:rFonts w:cs="Arial"/>
          <w:b/>
          <w:bCs/>
        </w:rPr>
        <w:t xml:space="preserve"> nimetatakse operaatoriteks, kelle ülesanded ja vastutused jagunevad järgmiselt:</w:t>
      </w:r>
    </w:p>
    <w:p w14:paraId="2CD4113B" w14:textId="77777777" w:rsidR="005C3F2D" w:rsidRPr="005C3F2D" w:rsidRDefault="005C3F2D" w:rsidP="005C3F2D">
      <w:pPr>
        <w:jc w:val="both"/>
      </w:pPr>
      <w:r w:rsidRPr="005C3F2D">
        <w:rPr>
          <w:b/>
        </w:rPr>
        <w:t>Võrguettevõtja</w:t>
      </w:r>
      <w:r w:rsidRPr="005C3F2D">
        <w:t xml:space="preserve"> on elektriettevõtja, kes osutab võrguteenust võrgu kaudu ning kes </w:t>
      </w:r>
      <w:r w:rsidRPr="005C3F2D">
        <w:rPr>
          <w:u w:val="single"/>
        </w:rPr>
        <w:t>vastutab</w:t>
      </w:r>
      <w:r w:rsidRPr="005C3F2D">
        <w:t xml:space="preserve"> oma võrgupiirkonna mõõteandmete kogumise ja edastamise eest Andmelattu.</w:t>
      </w:r>
      <w:r w:rsidRPr="005C3F2D">
        <w:rPr>
          <w:rFonts w:cs="Arial"/>
          <w:b/>
          <w:bCs/>
        </w:rPr>
        <w:t xml:space="preserve"> </w:t>
      </w:r>
      <w:r w:rsidRPr="005C3F2D">
        <w:t xml:space="preserve">Iga võrguettevõtja on </w:t>
      </w:r>
      <w:r w:rsidRPr="005C3F2D">
        <w:rPr>
          <w:u w:val="single"/>
        </w:rPr>
        <w:t>turuosaline oma võrgukadudega</w:t>
      </w:r>
      <w:r w:rsidRPr="005C3F2D">
        <w:t xml:space="preserve">. Lisaks vastavalt seadusandlusele, </w:t>
      </w:r>
      <w:r w:rsidRPr="005C3F2D">
        <w:rPr>
          <w:rFonts w:cs="Arial"/>
          <w:b/>
          <w:bCs/>
        </w:rPr>
        <w:t xml:space="preserve"> </w:t>
      </w:r>
      <w:r w:rsidRPr="005C3F2D">
        <w:t>kui turuosalisel ei ole avatud tarne lepingut, siis on tema avatud tarnijaks automaatselt tema võrguettevõtja.</w:t>
      </w:r>
    </w:p>
    <w:p w14:paraId="5EA5C1E0" w14:textId="48FB1259" w:rsidR="005C3F2D" w:rsidRPr="005C3F2D" w:rsidRDefault="005C3F2D" w:rsidP="005C3F2D">
      <w:pPr>
        <w:jc w:val="both"/>
      </w:pPr>
      <w:r w:rsidRPr="005C3F2D">
        <w:rPr>
          <w:b/>
        </w:rPr>
        <w:t>Liinivaldaja</w:t>
      </w:r>
      <w:r w:rsidRPr="005C3F2D">
        <w:t xml:space="preserve"> on elektriettevõtja, kes kasutab elektrienergia edastamiseks otseliini</w:t>
      </w:r>
      <w:r w:rsidR="00147069">
        <w:t>.</w:t>
      </w:r>
      <w:r w:rsidRPr="005C3F2D">
        <w:t xml:space="preserve"> </w:t>
      </w:r>
    </w:p>
    <w:p w14:paraId="10977393" w14:textId="4252453F" w:rsidR="005C3F2D" w:rsidRPr="005C3F2D" w:rsidRDefault="005C3F2D" w:rsidP="005C3F2D">
      <w:pPr>
        <w:pStyle w:val="NoSpacing"/>
        <w:ind w:left="0"/>
        <w:rPr>
          <w:rFonts w:asciiTheme="minorHAnsi" w:hAnsiTheme="minorHAnsi"/>
          <w:kern w:val="1"/>
          <w:sz w:val="22"/>
          <w:szCs w:val="22"/>
          <w:lang w:eastAsia="ar-SA"/>
        </w:rPr>
      </w:pPr>
      <w:r w:rsidRPr="005C3F2D">
        <w:rPr>
          <w:rFonts w:asciiTheme="minorHAnsi" w:hAnsiTheme="minorHAnsi"/>
          <w:b/>
          <w:kern w:val="1"/>
          <w:sz w:val="22"/>
          <w:szCs w:val="22"/>
          <w:lang w:eastAsia="ar-SA"/>
        </w:rPr>
        <w:t>Avatud tarnija</w:t>
      </w:r>
      <w:r w:rsidRPr="005C3F2D">
        <w:rPr>
          <w:rFonts w:asciiTheme="minorHAnsi" w:hAnsiTheme="minorHAnsi"/>
          <w:kern w:val="1"/>
          <w:sz w:val="22"/>
          <w:szCs w:val="22"/>
          <w:lang w:eastAsia="ar-SA"/>
        </w:rPr>
        <w:t xml:space="preserve"> on elektri müüja või ostja, kes osutab kliendile avatud tarnet ehk müüb/ostab kas puudujääva/</w:t>
      </w:r>
      <w:proofErr w:type="spellStart"/>
      <w:r w:rsidRPr="005C3F2D">
        <w:rPr>
          <w:rFonts w:asciiTheme="minorHAnsi" w:hAnsiTheme="minorHAnsi"/>
          <w:kern w:val="1"/>
          <w:sz w:val="22"/>
          <w:szCs w:val="22"/>
          <w:lang w:eastAsia="ar-SA"/>
        </w:rPr>
        <w:t>ülejääva</w:t>
      </w:r>
      <w:proofErr w:type="spellEnd"/>
      <w:r w:rsidRPr="005C3F2D">
        <w:rPr>
          <w:rFonts w:asciiTheme="minorHAnsi" w:hAnsiTheme="minorHAnsi"/>
          <w:kern w:val="1"/>
          <w:sz w:val="22"/>
          <w:szCs w:val="22"/>
          <w:lang w:eastAsia="ar-SA"/>
        </w:rPr>
        <w:t xml:space="preserve"> elektrienergia koguse või müüb/ostab kogu mõõdetud elektrienergia koguse sõltuvalt poolte vahelisest kokkuleppest turuosalisega. Avatud tarnija sisestab Andmelattu avatud tarne lepingu andmed turuosalisega. </w:t>
      </w:r>
    </w:p>
    <w:p w14:paraId="69375C8C" w14:textId="77777777" w:rsidR="005C3F2D" w:rsidRPr="005C3F2D" w:rsidRDefault="005C3F2D" w:rsidP="005C3F2D">
      <w:pPr>
        <w:pStyle w:val="NoSpacing"/>
        <w:ind w:left="0"/>
        <w:rPr>
          <w:kern w:val="1"/>
          <w:lang w:eastAsia="ar-SA"/>
        </w:rPr>
      </w:pPr>
    </w:p>
    <w:p w14:paraId="1D39828E" w14:textId="77777777" w:rsidR="005C3F2D" w:rsidRPr="005C3F2D" w:rsidRDefault="005C3F2D" w:rsidP="005C3F2D">
      <w:pPr>
        <w:jc w:val="both"/>
      </w:pPr>
      <w:r w:rsidRPr="005C3F2D">
        <w:rPr>
          <w:b/>
        </w:rPr>
        <w:t>Bilansihaldur</w:t>
      </w:r>
      <w:r w:rsidRPr="005C3F2D">
        <w:t xml:space="preserve"> on hierarhiliselt kõrgemal olev avatud tarnija, kellel on bilansileping süsteemihalduriga. </w:t>
      </w:r>
    </w:p>
    <w:p w14:paraId="18BC9744" w14:textId="4D2209E0" w:rsidR="005C3F2D" w:rsidRPr="005C3F2D" w:rsidRDefault="005C3F2D" w:rsidP="00147069">
      <w:pPr>
        <w:jc w:val="both"/>
      </w:pPr>
      <w:r w:rsidRPr="005C3F2D">
        <w:t xml:space="preserve">Andmelao kasutamiseks </w:t>
      </w:r>
      <w:r>
        <w:t>tuleb võrguettevõtjatel, liinivaldajatel ja avatud tarnijatel sõlmida süsteemi</w:t>
      </w:r>
      <w:r w:rsidR="00147069">
        <w:softHyphen/>
      </w:r>
      <w:r>
        <w:t xml:space="preserve">halduriga Andmelao kasutamise leping, millega määratakse poolte vahelised õigused ja kohustused andmete sisestamiseks ja pärimiseks vastavalt seadusandlusele. </w:t>
      </w:r>
    </w:p>
    <w:p w14:paraId="36A4FC71" w14:textId="6D773865" w:rsidR="00D44866" w:rsidRPr="0072377C" w:rsidRDefault="00D44866" w:rsidP="00FD511F">
      <w:pPr>
        <w:spacing w:after="0" w:line="240" w:lineRule="auto"/>
        <w:jc w:val="both"/>
        <w:rPr>
          <w:b/>
        </w:rPr>
      </w:pPr>
      <w:r w:rsidRPr="0072377C">
        <w:rPr>
          <w:b/>
        </w:rPr>
        <w:t xml:space="preserve">Süsteemihaldur </w:t>
      </w:r>
      <w:r w:rsidR="00FA7C2E" w:rsidRPr="0072377C">
        <w:rPr>
          <w:b/>
        </w:rPr>
        <w:t>tagab</w:t>
      </w:r>
      <w:r w:rsidRPr="0072377C">
        <w:rPr>
          <w:b/>
        </w:rPr>
        <w:t xml:space="preserve"> </w:t>
      </w:r>
      <w:r w:rsidR="00EB676F" w:rsidRPr="0072377C">
        <w:rPr>
          <w:b/>
        </w:rPr>
        <w:t>operaatoritele</w:t>
      </w:r>
      <w:r w:rsidR="00FA7C2E" w:rsidRPr="0072377C">
        <w:rPr>
          <w:b/>
        </w:rPr>
        <w:t xml:space="preserve"> Andmelao kasuta</w:t>
      </w:r>
      <w:r w:rsidR="00E0181F" w:rsidRPr="0072377C">
        <w:rPr>
          <w:b/>
        </w:rPr>
        <w:t>mise</w:t>
      </w:r>
      <w:r w:rsidRPr="0072377C">
        <w:rPr>
          <w:b/>
        </w:rPr>
        <w:t xml:space="preserve"> järgmise</w:t>
      </w:r>
      <w:r w:rsidR="00E0181F" w:rsidRPr="0072377C">
        <w:rPr>
          <w:b/>
        </w:rPr>
        <w:t>lt</w:t>
      </w:r>
      <w:r w:rsidRPr="0072377C">
        <w:rPr>
          <w:b/>
        </w:rPr>
        <w:t>:</w:t>
      </w:r>
    </w:p>
    <w:p w14:paraId="44C37825" w14:textId="77777777" w:rsidR="00696959" w:rsidRPr="0072377C" w:rsidRDefault="00D44866" w:rsidP="00FD511F">
      <w:pPr>
        <w:pStyle w:val="ListParagraph"/>
        <w:numPr>
          <w:ilvl w:val="0"/>
          <w:numId w:val="53"/>
        </w:numPr>
        <w:spacing w:after="0" w:line="240" w:lineRule="auto"/>
        <w:jc w:val="both"/>
      </w:pPr>
      <w:r w:rsidRPr="0072377C">
        <w:t>tagab elektroonilisel teel edastatavate andmete turvalisuse;</w:t>
      </w:r>
    </w:p>
    <w:p w14:paraId="40152C52" w14:textId="7980B347" w:rsidR="00D44866" w:rsidRPr="0072377C" w:rsidRDefault="00D44866" w:rsidP="00FD511F">
      <w:pPr>
        <w:pStyle w:val="ListParagraph"/>
        <w:numPr>
          <w:ilvl w:val="0"/>
          <w:numId w:val="53"/>
        </w:numPr>
        <w:spacing w:after="0" w:line="240" w:lineRule="auto"/>
        <w:jc w:val="both"/>
      </w:pPr>
      <w:r w:rsidRPr="0072377C">
        <w:t>teavitab Operaatorit võimalikest hooldus- ja arendustöödest, mis mõjutavad Andmelao kasutamist e-posti teel või Andmelao vahendusel hiljemalt 5 (viis) tööpäeva enne tööde teostamist;</w:t>
      </w:r>
    </w:p>
    <w:p w14:paraId="5A875E6B" w14:textId="71541EFF" w:rsidR="00696959" w:rsidRPr="0072377C" w:rsidRDefault="00D44866" w:rsidP="00FD511F">
      <w:pPr>
        <w:pStyle w:val="ListParagraph"/>
        <w:numPr>
          <w:ilvl w:val="0"/>
          <w:numId w:val="53"/>
        </w:numPr>
        <w:spacing w:after="0" w:line="240" w:lineRule="auto"/>
        <w:jc w:val="both"/>
      </w:pPr>
      <w:r w:rsidRPr="0072377C">
        <w:t xml:space="preserve">teavitab </w:t>
      </w:r>
      <w:r w:rsidR="0020076B" w:rsidRPr="0072377C">
        <w:t>O</w:t>
      </w:r>
      <w:r w:rsidRPr="0072377C">
        <w:t>peraatorit e-posti teel või Andmelao vahendusel planeeritavatest hooldustöödest ja seisakutest vähemalt 3 (kolm) tööpäeva ette;</w:t>
      </w:r>
    </w:p>
    <w:p w14:paraId="49CA20E0" w14:textId="4029C6F9" w:rsidR="00696959" w:rsidRPr="0072377C" w:rsidRDefault="00696959" w:rsidP="00FD511F">
      <w:pPr>
        <w:pStyle w:val="ListParagraph"/>
        <w:numPr>
          <w:ilvl w:val="0"/>
          <w:numId w:val="53"/>
        </w:numPr>
        <w:spacing w:after="0" w:line="240" w:lineRule="auto"/>
        <w:jc w:val="both"/>
      </w:pPr>
      <w:r w:rsidRPr="0072377C">
        <w:t>korraldama Andmelao tõrgeteta tööks</w:t>
      </w:r>
      <w:r w:rsidR="0020076B" w:rsidRPr="0072377C">
        <w:t xml:space="preserve"> vajalikku hooldust ja arendust lähtudes põhimõttest, et hooldustöid ei planeerita ajavahemikus 8.00-12.00;</w:t>
      </w:r>
    </w:p>
    <w:p w14:paraId="2511A141" w14:textId="57DC54D1" w:rsidR="00147069" w:rsidRPr="0072377C" w:rsidRDefault="00D44866" w:rsidP="00FD511F">
      <w:pPr>
        <w:pStyle w:val="ListParagraph"/>
        <w:numPr>
          <w:ilvl w:val="0"/>
          <w:numId w:val="53"/>
        </w:numPr>
        <w:spacing w:after="0" w:line="240" w:lineRule="auto"/>
        <w:jc w:val="both"/>
      </w:pPr>
      <w:r w:rsidRPr="0072377C">
        <w:t xml:space="preserve">informeerima </w:t>
      </w:r>
      <w:r w:rsidR="0020076B" w:rsidRPr="0072377C">
        <w:t xml:space="preserve">Operaatorit </w:t>
      </w:r>
      <w:r w:rsidRPr="0072377C">
        <w:t xml:space="preserve">tõrgetest </w:t>
      </w:r>
      <w:r w:rsidR="0020076B" w:rsidRPr="0072377C">
        <w:t xml:space="preserve">Andmelao </w:t>
      </w:r>
      <w:r w:rsidRPr="0072377C">
        <w:t>töös</w:t>
      </w:r>
      <w:r w:rsidR="0020076B" w:rsidRPr="0072377C">
        <w:t xml:space="preserve"> esimesel võimalusel, sh teavitades tööpäeva perioodil tekkinud tõrgetest operaatoreid 15 minuti jooksul;</w:t>
      </w:r>
    </w:p>
    <w:p w14:paraId="35107496" w14:textId="1C0E87A6" w:rsidR="0020076B" w:rsidRPr="0072377C" w:rsidRDefault="0020076B" w:rsidP="00147069">
      <w:pPr>
        <w:pStyle w:val="ListParagraph"/>
        <w:numPr>
          <w:ilvl w:val="0"/>
          <w:numId w:val="53"/>
        </w:numPr>
        <w:spacing w:after="0" w:line="240" w:lineRule="auto"/>
        <w:jc w:val="both"/>
      </w:pPr>
      <w:r w:rsidRPr="0072377C">
        <w:t>taastama Andmelao kasutami</w:t>
      </w:r>
      <w:r w:rsidR="007256AE">
        <w:t>s</w:t>
      </w:r>
      <w:r w:rsidRPr="0072377C">
        <w:t>e esimesel võimalusel (reeglina 4 tunni jooksul).</w:t>
      </w:r>
    </w:p>
    <w:p w14:paraId="460BE796" w14:textId="77777777" w:rsidR="00147069" w:rsidRDefault="00147069" w:rsidP="00147069">
      <w:pPr>
        <w:jc w:val="both"/>
      </w:pPr>
    </w:p>
    <w:p w14:paraId="4801ACC1" w14:textId="4FDF56A5" w:rsidR="005C3F2D" w:rsidRPr="00137615" w:rsidRDefault="0072377C" w:rsidP="00147069">
      <w:pPr>
        <w:jc w:val="both"/>
      </w:pPr>
      <w:r w:rsidRPr="00137615">
        <w:t>Kõik</w:t>
      </w:r>
      <w:r>
        <w:t xml:space="preserve"> ülaltoodud</w:t>
      </w:r>
      <w:r w:rsidRPr="00137615">
        <w:t xml:space="preserve"> elektroonsed teavitused edastatakse </w:t>
      </w:r>
      <w:r>
        <w:t>operaatori poolt lepinguga määratud Haldurile</w:t>
      </w:r>
      <w:r w:rsidR="00137615">
        <w:t xml:space="preserve"> </w:t>
      </w:r>
      <w:r>
        <w:t xml:space="preserve">(käesoleva dokumendi peatükk 16). Halduril on </w:t>
      </w:r>
      <w:r w:rsidR="003A1672">
        <w:t>võimalus</w:t>
      </w:r>
      <w:r>
        <w:t xml:space="preserve"> ülaltoodud teadete edastamine delegeerida mõnele teisele e-posti aadressile</w:t>
      </w:r>
      <w:r w:rsidR="00F45E91">
        <w:t>,</w:t>
      </w:r>
      <w:r>
        <w:t xml:space="preserve"> teavitades sellest elektroonselt süsteemihalduri Andmelao administraatorit. </w:t>
      </w:r>
    </w:p>
    <w:p w14:paraId="5C7D399C" w14:textId="02E93272" w:rsidR="00B834D0" w:rsidRPr="009B22A2" w:rsidRDefault="00B834D0">
      <w:r w:rsidRPr="009B22A2">
        <w:br w:type="page"/>
      </w:r>
    </w:p>
    <w:p w14:paraId="30530B97" w14:textId="2C988D8B" w:rsidR="006C231F" w:rsidRPr="006C231F" w:rsidRDefault="00F34812" w:rsidP="005C3F2D">
      <w:pPr>
        <w:pStyle w:val="Heading1"/>
      </w:pPr>
      <w:bookmarkStart w:id="7" w:name="_Toc134522357"/>
      <w:r>
        <w:rPr>
          <w:lang w:val="et-EE"/>
        </w:rPr>
        <w:lastRenderedPageBreak/>
        <w:t>Andmelao</w:t>
      </w:r>
      <w:r w:rsidRPr="00926435">
        <w:rPr>
          <w:lang w:val="et-EE"/>
        </w:rPr>
        <w:t xml:space="preserve"> </w:t>
      </w:r>
      <w:r w:rsidR="00A63899" w:rsidRPr="00926435">
        <w:rPr>
          <w:lang w:val="et-EE"/>
        </w:rPr>
        <w:t>funktsionaalsus</w:t>
      </w:r>
      <w:r w:rsidR="006C231F">
        <w:rPr>
          <w:lang w:val="et-EE"/>
        </w:rPr>
        <w:t xml:space="preserve"> </w:t>
      </w:r>
      <w:bookmarkEnd w:id="7"/>
    </w:p>
    <w:p w14:paraId="7847481B" w14:textId="1D340898" w:rsidR="00C0561F" w:rsidRPr="00926435" w:rsidRDefault="00F34812" w:rsidP="00F71D1D">
      <w:pPr>
        <w:rPr>
          <w:rFonts w:cs="Arial"/>
        </w:rPr>
      </w:pPr>
      <w:r>
        <w:rPr>
          <w:rFonts w:cs="Arial"/>
        </w:rPr>
        <w:t xml:space="preserve">Andmeladu </w:t>
      </w:r>
      <w:r w:rsidR="002752D1">
        <w:rPr>
          <w:rFonts w:cs="Arial"/>
        </w:rPr>
        <w:t>kui süsteem katab</w:t>
      </w:r>
      <w:r w:rsidR="00C0561F" w:rsidRPr="00926435">
        <w:rPr>
          <w:rFonts w:cs="Arial"/>
        </w:rPr>
        <w:t xml:space="preserve"> kolm põhiprotsessi </w:t>
      </w:r>
      <w:r w:rsidR="002752D1">
        <w:rPr>
          <w:rFonts w:cs="Arial"/>
        </w:rPr>
        <w:t xml:space="preserve">elektriturul ja need </w:t>
      </w:r>
      <w:r w:rsidR="00C0561F" w:rsidRPr="00926435">
        <w:rPr>
          <w:rFonts w:cs="Arial"/>
        </w:rPr>
        <w:t>on järgmised:</w:t>
      </w:r>
    </w:p>
    <w:p w14:paraId="61A634FC" w14:textId="77777777" w:rsidR="00C0561F" w:rsidRPr="00926435" w:rsidRDefault="00C0561F" w:rsidP="00F57AA8">
      <w:pPr>
        <w:pStyle w:val="ListParagraph"/>
        <w:numPr>
          <w:ilvl w:val="0"/>
          <w:numId w:val="5"/>
        </w:numPr>
        <w:suppressAutoHyphens/>
        <w:spacing w:after="0"/>
        <w:ind w:left="714" w:hanging="357"/>
        <w:rPr>
          <w:rFonts w:cs="Arial"/>
        </w:rPr>
      </w:pPr>
      <w:r w:rsidRPr="00926435">
        <w:rPr>
          <w:rFonts w:cs="Arial"/>
        </w:rPr>
        <w:t>tarnijavahetuse ja seda kirjeld</w:t>
      </w:r>
      <w:r w:rsidR="00A20D5E">
        <w:rPr>
          <w:rFonts w:cs="Arial"/>
        </w:rPr>
        <w:t>av</w:t>
      </w:r>
      <w:r w:rsidR="004D6F6E">
        <w:rPr>
          <w:rFonts w:cs="Arial"/>
        </w:rPr>
        <w:t>a</w:t>
      </w:r>
      <w:r w:rsidR="00A20D5E">
        <w:rPr>
          <w:rFonts w:cs="Arial"/>
        </w:rPr>
        <w:t xml:space="preserve"> sõnumite vahetamise protsess</w:t>
      </w:r>
    </w:p>
    <w:p w14:paraId="404B8715" w14:textId="77777777" w:rsidR="00C0561F" w:rsidRPr="00926435" w:rsidRDefault="00A63899" w:rsidP="00F57AA8">
      <w:pPr>
        <w:numPr>
          <w:ilvl w:val="0"/>
          <w:numId w:val="5"/>
        </w:numPr>
        <w:suppressAutoHyphens/>
        <w:spacing w:after="0"/>
        <w:ind w:left="714" w:hanging="357"/>
        <w:rPr>
          <w:rFonts w:cs="Arial"/>
        </w:rPr>
      </w:pPr>
      <w:r w:rsidRPr="00926435">
        <w:rPr>
          <w:rFonts w:cs="Arial"/>
        </w:rPr>
        <w:t xml:space="preserve">mõõtepunkti andmete ja </w:t>
      </w:r>
      <w:r w:rsidR="00A20D5E">
        <w:rPr>
          <w:rFonts w:cs="Arial"/>
        </w:rPr>
        <w:t>mõõteandmete esitamise protsess</w:t>
      </w:r>
    </w:p>
    <w:p w14:paraId="2C89FACF" w14:textId="05B0A8B3" w:rsidR="00A20D5E" w:rsidRDefault="00597BB9" w:rsidP="00F57AA8">
      <w:pPr>
        <w:numPr>
          <w:ilvl w:val="0"/>
          <w:numId w:val="5"/>
        </w:numPr>
        <w:suppressAutoHyphens/>
        <w:spacing w:after="0"/>
        <w:ind w:left="714" w:hanging="357"/>
        <w:rPr>
          <w:rFonts w:cs="Arial"/>
          <w:bCs/>
        </w:rPr>
      </w:pPr>
      <w:r w:rsidRPr="00926435">
        <w:rPr>
          <w:rFonts w:cs="Arial"/>
        </w:rPr>
        <w:t>k</w:t>
      </w:r>
      <w:r w:rsidR="00A20D5E">
        <w:rPr>
          <w:rFonts w:cs="Arial"/>
        </w:rPr>
        <w:t>odeerimise protsess</w:t>
      </w:r>
    </w:p>
    <w:p w14:paraId="57FCE9F1" w14:textId="51D1C7E1" w:rsidR="00A20D5E" w:rsidRDefault="004B48BA" w:rsidP="00A20D5E">
      <w:pPr>
        <w:suppressAutoHyphens/>
        <w:ind w:left="714"/>
        <w:rPr>
          <w:rFonts w:cs="Arial"/>
          <w:bCs/>
        </w:rPr>
      </w:pPr>
      <w:r>
        <w:rPr>
          <w:noProof/>
        </w:rPr>
        <mc:AlternateContent>
          <mc:Choice Requires="wps">
            <w:drawing>
              <wp:anchor distT="0" distB="0" distL="114300" distR="114300" simplePos="0" relativeHeight="251665408" behindDoc="0" locked="0" layoutInCell="1" allowOverlap="1" wp14:anchorId="77EDE1BF" wp14:editId="6331D96C">
                <wp:simplePos x="0" y="0"/>
                <wp:positionH relativeFrom="column">
                  <wp:posOffset>4507230</wp:posOffset>
                </wp:positionH>
                <wp:positionV relativeFrom="paragraph">
                  <wp:posOffset>1895475</wp:posOffset>
                </wp:positionV>
                <wp:extent cx="905510" cy="437515"/>
                <wp:effectExtent l="0" t="0" r="8890" b="635"/>
                <wp:wrapNone/>
                <wp:docPr id="8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5510"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B96EE" w14:textId="179FFE06" w:rsidR="004B48BA" w:rsidRDefault="004B48BA" w:rsidP="004B48BA">
                            <w:r>
                              <w:rPr>
                                <w:rFonts w:ascii="Arial" w:hAnsi="Arial" w:cs="Arial"/>
                                <w:color w:val="000000"/>
                                <w:sz w:val="18"/>
                                <w:szCs w:val="18"/>
                                <w:lang w:val="en-US"/>
                              </w:rPr>
                              <w:t>AGREGAATOR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77EDE1BF" id="Rectangle 26" o:spid="_x0000_s1026" style="position:absolute;left:0;text-align:left;margin-left:354.9pt;margin-top:149.25pt;width:71.3pt;height:3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" filled="f" stroked="f">
                <v:textbox inset="0,0,0,0">
                  <w:txbxContent>
                    <w:p w14:paraId="294B96EE" w14:textId="179FFE06" w:rsidR="004B48BA" w:rsidRDefault="004B48BA" w:rsidP="004B48BA">
                      <w:r>
                        <w:rPr>
                          <w:rFonts w:ascii="Arial" w:hAnsi="Arial" w:cs="Arial"/>
                          <w:color w:val="000000"/>
                          <w:sz w:val="18"/>
                          <w:szCs w:val="18"/>
                          <w:lang w:val="en-US"/>
                        </w:rPr>
                        <w:t>AGREGAATOR</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010E1C91" wp14:editId="0C5CBCD5">
                <wp:simplePos x="0" y="0"/>
                <wp:positionH relativeFrom="column">
                  <wp:posOffset>4465955</wp:posOffset>
                </wp:positionH>
                <wp:positionV relativeFrom="paragraph">
                  <wp:posOffset>1699260</wp:posOffset>
                </wp:positionV>
                <wp:extent cx="943610" cy="808990"/>
                <wp:effectExtent l="0" t="0" r="0" b="0"/>
                <wp:wrapNone/>
                <wp:docPr id="8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3610" cy="808990"/>
                        </a:xfrm>
                        <a:prstGeom prst="rect">
                          <a:avLst/>
                        </a:prstGeom>
                        <a:noFill/>
                        <a:ln w="1143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34D25CCB" id="Rectangle 28" o:spid="_x0000_s1026" style="position:absolute;margin-left:351.65pt;margin-top:133.8pt;width:74.3pt;height:63.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" filled="f" strokeweight=".9pt">
                <v:stroke joinstyle="round" endcap="round"/>
              </v:rect>
            </w:pict>
          </mc:Fallback>
        </mc:AlternateContent>
      </w:r>
      <w:r w:rsidR="00732AE7">
        <w:rPr>
          <w:rFonts w:cs="Arial"/>
          <w:noProof/>
          <w:lang w:eastAsia="et-EE"/>
        </w:rPr>
        <mc:AlternateContent>
          <mc:Choice Requires="wpc">
            <w:drawing>
              <wp:anchor distT="0" distB="0" distL="114300" distR="114300" simplePos="0" relativeHeight="251661312" behindDoc="0" locked="0" layoutInCell="1" allowOverlap="1" wp14:anchorId="686FF50E" wp14:editId="7F3738B4">
                <wp:simplePos x="0" y="0"/>
                <wp:positionH relativeFrom="margin">
                  <wp:align>left</wp:align>
                </wp:positionH>
                <wp:positionV relativeFrom="paragraph">
                  <wp:posOffset>270510</wp:posOffset>
                </wp:positionV>
                <wp:extent cx="5560695" cy="3049905"/>
                <wp:effectExtent l="0" t="0" r="1905" b="0"/>
                <wp:wrapTopAndBottom/>
                <wp:docPr id="85" name="Canvas 8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Line 5"/>
                        <wps:cNvCnPr>
                          <a:cxnSpLocks noChangeShapeType="1"/>
                        </wps:cNvCnPr>
                        <wps:spPr bwMode="auto">
                          <a:xfrm>
                            <a:off x="960755" y="715010"/>
                            <a:ext cx="980440" cy="0"/>
                          </a:xfrm>
                          <a:prstGeom prst="line">
                            <a:avLst/>
                          </a:prstGeom>
                          <a:noFill/>
                          <a:ln w="1143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Freeform 6"/>
                        <wps:cNvSpPr>
                          <a:spLocks/>
                        </wps:cNvSpPr>
                        <wps:spPr bwMode="auto">
                          <a:xfrm>
                            <a:off x="1932940" y="679450"/>
                            <a:ext cx="106045" cy="71120"/>
                          </a:xfrm>
                          <a:custGeom>
                            <a:avLst/>
                            <a:gdLst>
                              <a:gd name="T0" fmla="*/ 0 w 167"/>
                              <a:gd name="T1" fmla="*/ 0 h 112"/>
                              <a:gd name="T2" fmla="*/ 167 w 167"/>
                              <a:gd name="T3" fmla="*/ 56 h 112"/>
                              <a:gd name="T4" fmla="*/ 0 w 167"/>
                              <a:gd name="T5" fmla="*/ 112 h 112"/>
                              <a:gd name="T6" fmla="*/ 0 w 167"/>
                              <a:gd name="T7" fmla="*/ 0 h 112"/>
                            </a:gdLst>
                            <a:ahLst/>
                            <a:cxnLst>
                              <a:cxn ang="0">
                                <a:pos x="T0" y="T1"/>
                              </a:cxn>
                              <a:cxn ang="0">
                                <a:pos x="T2" y="T3"/>
                              </a:cxn>
                              <a:cxn ang="0">
                                <a:pos x="T4" y="T5"/>
                              </a:cxn>
                              <a:cxn ang="0">
                                <a:pos x="T6" y="T7"/>
                              </a:cxn>
                            </a:cxnLst>
                            <a:rect l="0" t="0" r="r" b="b"/>
                            <a:pathLst>
                              <a:path w="167" h="112">
                                <a:moveTo>
                                  <a:pt x="0" y="0"/>
                                </a:moveTo>
                                <a:lnTo>
                                  <a:pt x="167" y="56"/>
                                </a:lnTo>
                                <a:lnTo>
                                  <a:pt x="0" y="11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Line 7"/>
                        <wps:cNvCnPr>
                          <a:cxnSpLocks noChangeShapeType="1"/>
                        </wps:cNvCnPr>
                        <wps:spPr bwMode="auto">
                          <a:xfrm>
                            <a:off x="3387090" y="715010"/>
                            <a:ext cx="981710" cy="0"/>
                          </a:xfrm>
                          <a:prstGeom prst="line">
                            <a:avLst/>
                          </a:prstGeom>
                          <a:noFill/>
                          <a:ln w="1143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Freeform 8"/>
                        <wps:cNvSpPr>
                          <a:spLocks/>
                        </wps:cNvSpPr>
                        <wps:spPr bwMode="auto">
                          <a:xfrm>
                            <a:off x="4359910" y="679450"/>
                            <a:ext cx="106045" cy="71120"/>
                          </a:xfrm>
                          <a:custGeom>
                            <a:avLst/>
                            <a:gdLst>
                              <a:gd name="T0" fmla="*/ 0 w 167"/>
                              <a:gd name="T1" fmla="*/ 0 h 112"/>
                              <a:gd name="T2" fmla="*/ 167 w 167"/>
                              <a:gd name="T3" fmla="*/ 56 h 112"/>
                              <a:gd name="T4" fmla="*/ 0 w 167"/>
                              <a:gd name="T5" fmla="*/ 112 h 112"/>
                              <a:gd name="T6" fmla="*/ 0 w 167"/>
                              <a:gd name="T7" fmla="*/ 0 h 112"/>
                            </a:gdLst>
                            <a:ahLst/>
                            <a:cxnLst>
                              <a:cxn ang="0">
                                <a:pos x="T0" y="T1"/>
                              </a:cxn>
                              <a:cxn ang="0">
                                <a:pos x="T2" y="T3"/>
                              </a:cxn>
                              <a:cxn ang="0">
                                <a:pos x="T4" y="T5"/>
                              </a:cxn>
                              <a:cxn ang="0">
                                <a:pos x="T6" y="T7"/>
                              </a:cxn>
                            </a:cxnLst>
                            <a:rect l="0" t="0" r="r" b="b"/>
                            <a:pathLst>
                              <a:path w="167" h="112">
                                <a:moveTo>
                                  <a:pt x="0" y="0"/>
                                </a:moveTo>
                                <a:lnTo>
                                  <a:pt x="167" y="56"/>
                                </a:lnTo>
                                <a:lnTo>
                                  <a:pt x="0" y="11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Line 9"/>
                        <wps:cNvCnPr>
                          <a:cxnSpLocks noChangeShapeType="1"/>
                        </wps:cNvCnPr>
                        <wps:spPr bwMode="auto">
                          <a:xfrm>
                            <a:off x="1192530" y="984250"/>
                            <a:ext cx="846455" cy="0"/>
                          </a:xfrm>
                          <a:prstGeom prst="line">
                            <a:avLst/>
                          </a:prstGeom>
                          <a:noFill/>
                          <a:ln w="1143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Freeform 10"/>
                        <wps:cNvSpPr>
                          <a:spLocks/>
                        </wps:cNvSpPr>
                        <wps:spPr bwMode="auto">
                          <a:xfrm>
                            <a:off x="1095375" y="949325"/>
                            <a:ext cx="106045" cy="70485"/>
                          </a:xfrm>
                          <a:custGeom>
                            <a:avLst/>
                            <a:gdLst>
                              <a:gd name="T0" fmla="*/ 167 w 167"/>
                              <a:gd name="T1" fmla="*/ 111 h 111"/>
                              <a:gd name="T2" fmla="*/ 0 w 167"/>
                              <a:gd name="T3" fmla="*/ 55 h 111"/>
                              <a:gd name="T4" fmla="*/ 167 w 167"/>
                              <a:gd name="T5" fmla="*/ 0 h 111"/>
                              <a:gd name="T6" fmla="*/ 167 w 167"/>
                              <a:gd name="T7" fmla="*/ 111 h 111"/>
                            </a:gdLst>
                            <a:ahLst/>
                            <a:cxnLst>
                              <a:cxn ang="0">
                                <a:pos x="T0" y="T1"/>
                              </a:cxn>
                              <a:cxn ang="0">
                                <a:pos x="T2" y="T3"/>
                              </a:cxn>
                              <a:cxn ang="0">
                                <a:pos x="T4" y="T5"/>
                              </a:cxn>
                              <a:cxn ang="0">
                                <a:pos x="T6" y="T7"/>
                              </a:cxn>
                            </a:cxnLst>
                            <a:rect l="0" t="0" r="r" b="b"/>
                            <a:pathLst>
                              <a:path w="167" h="111">
                                <a:moveTo>
                                  <a:pt x="167" y="111"/>
                                </a:moveTo>
                                <a:lnTo>
                                  <a:pt x="0" y="55"/>
                                </a:lnTo>
                                <a:lnTo>
                                  <a:pt x="167" y="0"/>
                                </a:lnTo>
                                <a:lnTo>
                                  <a:pt x="167" y="1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11"/>
                        <wps:cNvCnPr>
                          <a:cxnSpLocks noChangeShapeType="1"/>
                        </wps:cNvCnPr>
                        <wps:spPr bwMode="auto">
                          <a:xfrm>
                            <a:off x="3619500" y="984250"/>
                            <a:ext cx="846455" cy="0"/>
                          </a:xfrm>
                          <a:prstGeom prst="line">
                            <a:avLst/>
                          </a:prstGeom>
                          <a:noFill/>
                          <a:ln w="1143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Freeform 12"/>
                        <wps:cNvSpPr>
                          <a:spLocks/>
                        </wps:cNvSpPr>
                        <wps:spPr bwMode="auto">
                          <a:xfrm>
                            <a:off x="3522345" y="949325"/>
                            <a:ext cx="106045" cy="70485"/>
                          </a:xfrm>
                          <a:custGeom>
                            <a:avLst/>
                            <a:gdLst>
                              <a:gd name="T0" fmla="*/ 167 w 167"/>
                              <a:gd name="T1" fmla="*/ 111 h 111"/>
                              <a:gd name="T2" fmla="*/ 0 w 167"/>
                              <a:gd name="T3" fmla="*/ 55 h 111"/>
                              <a:gd name="T4" fmla="*/ 167 w 167"/>
                              <a:gd name="T5" fmla="*/ 0 h 111"/>
                              <a:gd name="T6" fmla="*/ 167 w 167"/>
                              <a:gd name="T7" fmla="*/ 111 h 111"/>
                            </a:gdLst>
                            <a:ahLst/>
                            <a:cxnLst>
                              <a:cxn ang="0">
                                <a:pos x="T0" y="T1"/>
                              </a:cxn>
                              <a:cxn ang="0">
                                <a:pos x="T2" y="T3"/>
                              </a:cxn>
                              <a:cxn ang="0">
                                <a:pos x="T4" y="T5"/>
                              </a:cxn>
                              <a:cxn ang="0">
                                <a:pos x="T6" y="T7"/>
                              </a:cxn>
                            </a:cxnLst>
                            <a:rect l="0" t="0" r="r" b="b"/>
                            <a:pathLst>
                              <a:path w="167" h="111">
                                <a:moveTo>
                                  <a:pt x="167" y="111"/>
                                </a:moveTo>
                                <a:lnTo>
                                  <a:pt x="0" y="55"/>
                                </a:lnTo>
                                <a:lnTo>
                                  <a:pt x="167" y="0"/>
                                </a:lnTo>
                                <a:lnTo>
                                  <a:pt x="167" y="1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Line 13"/>
                        <wps:cNvCnPr>
                          <a:cxnSpLocks noChangeShapeType="1"/>
                        </wps:cNvCnPr>
                        <wps:spPr bwMode="auto">
                          <a:xfrm>
                            <a:off x="2847975" y="1400810"/>
                            <a:ext cx="0" cy="576580"/>
                          </a:xfrm>
                          <a:prstGeom prst="line">
                            <a:avLst/>
                          </a:prstGeom>
                          <a:noFill/>
                          <a:ln w="1143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Freeform 14"/>
                        <wps:cNvSpPr>
                          <a:spLocks/>
                        </wps:cNvSpPr>
                        <wps:spPr bwMode="auto">
                          <a:xfrm>
                            <a:off x="2546350" y="1388745"/>
                            <a:ext cx="70485" cy="106045"/>
                          </a:xfrm>
                          <a:custGeom>
                            <a:avLst/>
                            <a:gdLst>
                              <a:gd name="T0" fmla="*/ 0 w 111"/>
                              <a:gd name="T1" fmla="*/ 167 h 167"/>
                              <a:gd name="T2" fmla="*/ 55 w 111"/>
                              <a:gd name="T3" fmla="*/ 0 h 167"/>
                              <a:gd name="T4" fmla="*/ 111 w 111"/>
                              <a:gd name="T5" fmla="*/ 167 h 167"/>
                              <a:gd name="T6" fmla="*/ 0 w 111"/>
                              <a:gd name="T7" fmla="*/ 167 h 167"/>
                            </a:gdLst>
                            <a:ahLst/>
                            <a:cxnLst>
                              <a:cxn ang="0">
                                <a:pos x="T0" y="T1"/>
                              </a:cxn>
                              <a:cxn ang="0">
                                <a:pos x="T2" y="T3"/>
                              </a:cxn>
                              <a:cxn ang="0">
                                <a:pos x="T4" y="T5"/>
                              </a:cxn>
                              <a:cxn ang="0">
                                <a:pos x="T6" y="T7"/>
                              </a:cxn>
                            </a:cxnLst>
                            <a:rect l="0" t="0" r="r" b="b"/>
                            <a:pathLst>
                              <a:path w="111" h="167">
                                <a:moveTo>
                                  <a:pt x="0" y="167"/>
                                </a:moveTo>
                                <a:lnTo>
                                  <a:pt x="55" y="0"/>
                                </a:lnTo>
                                <a:lnTo>
                                  <a:pt x="111" y="167"/>
                                </a:lnTo>
                                <a:lnTo>
                                  <a:pt x="0" y="1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15"/>
                        <wps:cNvCnPr>
                          <a:cxnSpLocks noChangeShapeType="1"/>
                        </wps:cNvCnPr>
                        <wps:spPr bwMode="auto">
                          <a:xfrm>
                            <a:off x="2578100" y="1483995"/>
                            <a:ext cx="0" cy="577215"/>
                          </a:xfrm>
                          <a:prstGeom prst="line">
                            <a:avLst/>
                          </a:prstGeom>
                          <a:noFill/>
                          <a:ln w="1143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Freeform 16"/>
                        <wps:cNvSpPr>
                          <a:spLocks/>
                        </wps:cNvSpPr>
                        <wps:spPr bwMode="auto">
                          <a:xfrm>
                            <a:off x="2819400" y="1957070"/>
                            <a:ext cx="70485" cy="106045"/>
                          </a:xfrm>
                          <a:custGeom>
                            <a:avLst/>
                            <a:gdLst>
                              <a:gd name="T0" fmla="*/ 111 w 111"/>
                              <a:gd name="T1" fmla="*/ 0 h 167"/>
                              <a:gd name="T2" fmla="*/ 55 w 111"/>
                              <a:gd name="T3" fmla="*/ 167 h 167"/>
                              <a:gd name="T4" fmla="*/ 0 w 111"/>
                              <a:gd name="T5" fmla="*/ 0 h 167"/>
                              <a:gd name="T6" fmla="*/ 111 w 111"/>
                              <a:gd name="T7" fmla="*/ 0 h 167"/>
                            </a:gdLst>
                            <a:ahLst/>
                            <a:cxnLst>
                              <a:cxn ang="0">
                                <a:pos x="T0" y="T1"/>
                              </a:cxn>
                              <a:cxn ang="0">
                                <a:pos x="T2" y="T3"/>
                              </a:cxn>
                              <a:cxn ang="0">
                                <a:pos x="T4" y="T5"/>
                              </a:cxn>
                              <a:cxn ang="0">
                                <a:pos x="T6" y="T7"/>
                              </a:cxn>
                            </a:cxnLst>
                            <a:rect l="0" t="0" r="r" b="b"/>
                            <a:pathLst>
                              <a:path w="111" h="167">
                                <a:moveTo>
                                  <a:pt x="111" y="0"/>
                                </a:moveTo>
                                <a:lnTo>
                                  <a:pt x="55" y="167"/>
                                </a:lnTo>
                                <a:lnTo>
                                  <a:pt x="0" y="0"/>
                                </a:lnTo>
                                <a:lnTo>
                                  <a:pt x="1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Rectangle 17"/>
                        <wps:cNvSpPr>
                          <a:spLocks noChangeArrowheads="1"/>
                        </wps:cNvSpPr>
                        <wps:spPr bwMode="auto">
                          <a:xfrm>
                            <a:off x="2173605" y="41275"/>
                            <a:ext cx="1348740" cy="1212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8"/>
                        <wps:cNvSpPr>
                          <a:spLocks noChangeArrowheads="1"/>
                        </wps:cNvSpPr>
                        <wps:spPr bwMode="auto">
                          <a:xfrm>
                            <a:off x="2173605" y="41275"/>
                            <a:ext cx="1348740" cy="1212850"/>
                          </a:xfrm>
                          <a:prstGeom prst="rect">
                            <a:avLst/>
                          </a:prstGeom>
                          <a:noFill/>
                          <a:ln w="1143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19"/>
                        <wps:cNvSpPr>
                          <a:spLocks noChangeArrowheads="1"/>
                        </wps:cNvSpPr>
                        <wps:spPr bwMode="auto">
                          <a:xfrm>
                            <a:off x="2489835" y="584835"/>
                            <a:ext cx="7181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20195" w14:textId="36B77C29" w:rsidR="000233A3" w:rsidRDefault="000233A3">
                              <w:r>
                                <w:rPr>
                                  <w:rFonts w:ascii="Arial" w:hAnsi="Arial" w:cs="Arial"/>
                                  <w:color w:val="000000"/>
                                  <w:sz w:val="18"/>
                                  <w:szCs w:val="18"/>
                                  <w:lang w:val="en-US"/>
                                </w:rPr>
                                <w:t>ANDMELADU</w:t>
                              </w:r>
                            </w:p>
                          </w:txbxContent>
                        </wps:txbx>
                        <wps:bodyPr rot="0" vert="horz" wrap="none" lIns="0" tIns="0" rIns="0" bIns="0" anchor="t" anchorCtr="0">
                          <a:spAutoFit/>
                        </wps:bodyPr>
                      </wps:wsp>
                      <wps:wsp>
                        <wps:cNvPr id="18" name="Rectangle 20"/>
                        <wps:cNvSpPr>
                          <a:spLocks noChangeArrowheads="1"/>
                        </wps:cNvSpPr>
                        <wps:spPr bwMode="auto">
                          <a:xfrm>
                            <a:off x="2038985" y="175895"/>
                            <a:ext cx="1348105" cy="1212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1"/>
                        <wps:cNvSpPr>
                          <a:spLocks noChangeArrowheads="1"/>
                        </wps:cNvSpPr>
                        <wps:spPr bwMode="auto">
                          <a:xfrm>
                            <a:off x="2038985" y="175895"/>
                            <a:ext cx="1348105" cy="1212850"/>
                          </a:xfrm>
                          <a:prstGeom prst="rect">
                            <a:avLst/>
                          </a:prstGeom>
                          <a:noFill/>
                          <a:ln w="1143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22"/>
                        <wps:cNvSpPr>
                          <a:spLocks noChangeArrowheads="1"/>
                        </wps:cNvSpPr>
                        <wps:spPr bwMode="auto">
                          <a:xfrm>
                            <a:off x="2354580" y="713740"/>
                            <a:ext cx="7181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2D462" w14:textId="26474E8E" w:rsidR="000233A3" w:rsidRDefault="000233A3">
                              <w:r>
                                <w:rPr>
                                  <w:rFonts w:ascii="Arial" w:hAnsi="Arial" w:cs="Arial"/>
                                  <w:color w:val="000000"/>
                                  <w:sz w:val="18"/>
                                  <w:szCs w:val="18"/>
                                  <w:lang w:val="en-US"/>
                                </w:rPr>
                                <w:t>ANDMELADU</w:t>
                              </w:r>
                            </w:p>
                          </w:txbxContent>
                        </wps:txbx>
                        <wps:bodyPr rot="0" vert="horz" wrap="none" lIns="0" tIns="0" rIns="0" bIns="0" anchor="t" anchorCtr="0">
                          <a:spAutoFit/>
                        </wps:bodyPr>
                      </wps:wsp>
                      <wps:wsp>
                        <wps:cNvPr id="21" name="Rectangle 23"/>
                        <wps:cNvSpPr>
                          <a:spLocks noChangeArrowheads="1"/>
                        </wps:cNvSpPr>
                        <wps:spPr bwMode="auto">
                          <a:xfrm>
                            <a:off x="4600575" y="310515"/>
                            <a:ext cx="943610" cy="808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4"/>
                        <wps:cNvSpPr>
                          <a:spLocks noChangeArrowheads="1"/>
                        </wps:cNvSpPr>
                        <wps:spPr bwMode="auto">
                          <a:xfrm>
                            <a:off x="4600575" y="310515"/>
                            <a:ext cx="943610" cy="808990"/>
                          </a:xfrm>
                          <a:prstGeom prst="rect">
                            <a:avLst/>
                          </a:prstGeom>
                          <a:noFill/>
                          <a:ln w="1143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25"/>
                        <wps:cNvSpPr>
                          <a:spLocks noChangeArrowheads="1"/>
                        </wps:cNvSpPr>
                        <wps:spPr bwMode="auto">
                          <a:xfrm>
                            <a:off x="4844415" y="577850"/>
                            <a:ext cx="4641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D6E8B" w14:textId="7DE63D71" w:rsidR="000233A3" w:rsidRDefault="000233A3">
                              <w:r>
                                <w:rPr>
                                  <w:rFonts w:ascii="Arial" w:hAnsi="Arial" w:cs="Arial"/>
                                  <w:color w:val="000000"/>
                                  <w:sz w:val="18"/>
                                  <w:szCs w:val="18"/>
                                  <w:lang w:val="en-US"/>
                                </w:rPr>
                                <w:t xml:space="preserve">AVATUD </w:t>
                              </w:r>
                            </w:p>
                          </w:txbxContent>
                        </wps:txbx>
                        <wps:bodyPr rot="0" vert="horz" wrap="none" lIns="0" tIns="0" rIns="0" bIns="0" anchor="t" anchorCtr="0">
                          <a:spAutoFit/>
                        </wps:bodyPr>
                      </wps:wsp>
                      <wps:wsp>
                        <wps:cNvPr id="24" name="Rectangle 26"/>
                        <wps:cNvSpPr>
                          <a:spLocks noChangeArrowheads="1"/>
                        </wps:cNvSpPr>
                        <wps:spPr bwMode="auto">
                          <a:xfrm>
                            <a:off x="4837430" y="720725"/>
                            <a:ext cx="4768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5BFAA" w14:textId="2125C7B6" w:rsidR="000233A3" w:rsidRDefault="000233A3">
                              <w:r>
                                <w:rPr>
                                  <w:rFonts w:ascii="Arial" w:hAnsi="Arial" w:cs="Arial"/>
                                  <w:color w:val="000000"/>
                                  <w:sz w:val="18"/>
                                  <w:szCs w:val="18"/>
                                  <w:lang w:val="en-US"/>
                                </w:rPr>
                                <w:t>TARNIJA</w:t>
                              </w:r>
                            </w:p>
                          </w:txbxContent>
                        </wps:txbx>
                        <wps:bodyPr rot="0" vert="horz" wrap="none" lIns="0" tIns="0" rIns="0" bIns="0" anchor="t" anchorCtr="0">
                          <a:spAutoFit/>
                        </wps:bodyPr>
                      </wps:wsp>
                      <wps:wsp>
                        <wps:cNvPr id="25" name="Rectangle 27"/>
                        <wps:cNvSpPr>
                          <a:spLocks noChangeArrowheads="1"/>
                        </wps:cNvSpPr>
                        <wps:spPr bwMode="auto">
                          <a:xfrm>
                            <a:off x="4465955" y="445135"/>
                            <a:ext cx="943610" cy="808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8"/>
                        <wps:cNvSpPr>
                          <a:spLocks noChangeArrowheads="1"/>
                        </wps:cNvSpPr>
                        <wps:spPr bwMode="auto">
                          <a:xfrm>
                            <a:off x="4465955" y="445135"/>
                            <a:ext cx="943610" cy="808990"/>
                          </a:xfrm>
                          <a:prstGeom prst="rect">
                            <a:avLst/>
                          </a:prstGeom>
                          <a:noFill/>
                          <a:ln w="1143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29"/>
                        <wps:cNvSpPr>
                          <a:spLocks noChangeArrowheads="1"/>
                        </wps:cNvSpPr>
                        <wps:spPr bwMode="auto">
                          <a:xfrm>
                            <a:off x="4708525" y="713740"/>
                            <a:ext cx="4641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D14EA" w14:textId="680FB43C" w:rsidR="000233A3" w:rsidRDefault="000233A3">
                              <w:r>
                                <w:rPr>
                                  <w:rFonts w:ascii="Arial" w:hAnsi="Arial" w:cs="Arial"/>
                                  <w:color w:val="000000"/>
                                  <w:sz w:val="18"/>
                                  <w:szCs w:val="18"/>
                                  <w:lang w:val="en-US"/>
                                </w:rPr>
                                <w:t xml:space="preserve">AVATUD </w:t>
                              </w:r>
                            </w:p>
                          </w:txbxContent>
                        </wps:txbx>
                        <wps:bodyPr rot="0" vert="horz" wrap="none" lIns="0" tIns="0" rIns="0" bIns="0" anchor="t" anchorCtr="0">
                          <a:spAutoFit/>
                        </wps:bodyPr>
                      </wps:wsp>
                      <wps:wsp>
                        <wps:cNvPr id="28" name="Rectangle 30"/>
                        <wps:cNvSpPr>
                          <a:spLocks noChangeArrowheads="1"/>
                        </wps:cNvSpPr>
                        <wps:spPr bwMode="auto">
                          <a:xfrm>
                            <a:off x="4701540" y="848995"/>
                            <a:ext cx="4768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E711A" w14:textId="0248A769" w:rsidR="000233A3" w:rsidRDefault="000233A3">
                              <w:r>
                                <w:rPr>
                                  <w:rFonts w:ascii="Arial" w:hAnsi="Arial" w:cs="Arial"/>
                                  <w:color w:val="000000"/>
                                  <w:sz w:val="18"/>
                                  <w:szCs w:val="18"/>
                                  <w:lang w:val="en-US"/>
                                </w:rPr>
                                <w:t>TARNIJA</w:t>
                              </w:r>
                            </w:p>
                          </w:txbxContent>
                        </wps:txbx>
                        <wps:bodyPr rot="0" vert="horz" wrap="none" lIns="0" tIns="0" rIns="0" bIns="0" anchor="t" anchorCtr="0">
                          <a:spAutoFit/>
                        </wps:bodyPr>
                      </wps:wsp>
                      <wps:wsp>
                        <wps:cNvPr id="29" name="Rectangle 31"/>
                        <wps:cNvSpPr>
                          <a:spLocks noChangeArrowheads="1"/>
                        </wps:cNvSpPr>
                        <wps:spPr bwMode="auto">
                          <a:xfrm>
                            <a:off x="151765" y="310515"/>
                            <a:ext cx="943610" cy="808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2"/>
                        <wps:cNvSpPr>
                          <a:spLocks noChangeArrowheads="1"/>
                        </wps:cNvSpPr>
                        <wps:spPr bwMode="auto">
                          <a:xfrm>
                            <a:off x="151765" y="310515"/>
                            <a:ext cx="943610" cy="808990"/>
                          </a:xfrm>
                          <a:prstGeom prst="rect">
                            <a:avLst/>
                          </a:prstGeom>
                          <a:noFill/>
                          <a:ln w="1143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33"/>
                        <wps:cNvSpPr>
                          <a:spLocks noChangeArrowheads="1"/>
                        </wps:cNvSpPr>
                        <wps:spPr bwMode="auto">
                          <a:xfrm>
                            <a:off x="392430" y="577850"/>
                            <a:ext cx="4197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63DEC" w14:textId="411055C2" w:rsidR="000233A3" w:rsidRDefault="000233A3">
                              <w:r>
                                <w:rPr>
                                  <w:rFonts w:ascii="Arial" w:hAnsi="Arial" w:cs="Arial"/>
                                  <w:color w:val="000000"/>
                                  <w:sz w:val="18"/>
                                  <w:szCs w:val="18"/>
                                  <w:lang w:val="en-US"/>
                                </w:rPr>
                                <w:t>VÕRGU</w:t>
                              </w:r>
                            </w:p>
                          </w:txbxContent>
                        </wps:txbx>
                        <wps:bodyPr rot="0" vert="horz" wrap="none" lIns="0" tIns="0" rIns="0" bIns="0" anchor="t" anchorCtr="0">
                          <a:spAutoFit/>
                        </wps:bodyPr>
                      </wps:wsp>
                      <wps:wsp>
                        <wps:cNvPr id="32" name="Rectangle 34"/>
                        <wps:cNvSpPr>
                          <a:spLocks noChangeArrowheads="1"/>
                        </wps:cNvSpPr>
                        <wps:spPr bwMode="auto">
                          <a:xfrm>
                            <a:off x="813435" y="577850"/>
                            <a:ext cx="381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5FE79" w14:textId="0BC06F21" w:rsidR="000233A3" w:rsidRDefault="000233A3">
                              <w:r>
                                <w:rPr>
                                  <w:rFonts w:ascii="Arial" w:hAnsi="Arial" w:cs="Arial"/>
                                  <w:color w:val="000000"/>
                                  <w:sz w:val="18"/>
                                  <w:szCs w:val="18"/>
                                  <w:lang w:val="en-US"/>
                                </w:rPr>
                                <w:t>-</w:t>
                              </w:r>
                            </w:p>
                          </w:txbxContent>
                        </wps:txbx>
                        <wps:bodyPr rot="0" vert="horz" wrap="none" lIns="0" tIns="0" rIns="0" bIns="0" anchor="t" anchorCtr="0">
                          <a:spAutoFit/>
                        </wps:bodyPr>
                      </wps:wsp>
                      <wps:wsp>
                        <wps:cNvPr id="33" name="Rectangle 35"/>
                        <wps:cNvSpPr>
                          <a:spLocks noChangeArrowheads="1"/>
                        </wps:cNvSpPr>
                        <wps:spPr bwMode="auto">
                          <a:xfrm>
                            <a:off x="292735" y="720725"/>
                            <a:ext cx="6610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4ECAE" w14:textId="2DE990C9" w:rsidR="000233A3" w:rsidRDefault="000233A3">
                              <w:r>
                                <w:rPr>
                                  <w:rFonts w:ascii="Arial" w:hAnsi="Arial" w:cs="Arial"/>
                                  <w:color w:val="000000"/>
                                  <w:sz w:val="18"/>
                                  <w:szCs w:val="18"/>
                                  <w:lang w:val="en-US"/>
                                </w:rPr>
                                <w:t>ETTEVÕTJA</w:t>
                              </w:r>
                            </w:p>
                          </w:txbxContent>
                        </wps:txbx>
                        <wps:bodyPr rot="0" vert="horz" wrap="none" lIns="0" tIns="0" rIns="0" bIns="0" anchor="t" anchorCtr="0">
                          <a:spAutoFit/>
                        </wps:bodyPr>
                      </wps:wsp>
                      <wps:wsp>
                        <wps:cNvPr id="34" name="Rectangle 36"/>
                        <wps:cNvSpPr>
                          <a:spLocks noChangeArrowheads="1"/>
                        </wps:cNvSpPr>
                        <wps:spPr bwMode="auto">
                          <a:xfrm>
                            <a:off x="16510" y="445135"/>
                            <a:ext cx="944245" cy="808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7"/>
                        <wps:cNvSpPr>
                          <a:spLocks noChangeArrowheads="1"/>
                        </wps:cNvSpPr>
                        <wps:spPr bwMode="auto">
                          <a:xfrm>
                            <a:off x="16510" y="445135"/>
                            <a:ext cx="944245" cy="808990"/>
                          </a:xfrm>
                          <a:prstGeom prst="rect">
                            <a:avLst/>
                          </a:prstGeom>
                          <a:noFill/>
                          <a:ln w="1143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38"/>
                        <wps:cNvSpPr>
                          <a:spLocks noChangeArrowheads="1"/>
                        </wps:cNvSpPr>
                        <wps:spPr bwMode="auto">
                          <a:xfrm>
                            <a:off x="256540" y="713740"/>
                            <a:ext cx="4197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727E0" w14:textId="2E132B27" w:rsidR="000233A3" w:rsidRDefault="000233A3">
                              <w:r>
                                <w:rPr>
                                  <w:rFonts w:ascii="Arial" w:hAnsi="Arial" w:cs="Arial"/>
                                  <w:color w:val="000000"/>
                                  <w:sz w:val="18"/>
                                  <w:szCs w:val="18"/>
                                  <w:lang w:val="en-US"/>
                                </w:rPr>
                                <w:t>VÕRGU</w:t>
                              </w:r>
                            </w:p>
                          </w:txbxContent>
                        </wps:txbx>
                        <wps:bodyPr rot="0" vert="horz" wrap="none" lIns="0" tIns="0" rIns="0" bIns="0" anchor="t" anchorCtr="0">
                          <a:spAutoFit/>
                        </wps:bodyPr>
                      </wps:wsp>
                      <wps:wsp>
                        <wps:cNvPr id="37" name="Rectangle 39"/>
                        <wps:cNvSpPr>
                          <a:spLocks noChangeArrowheads="1"/>
                        </wps:cNvSpPr>
                        <wps:spPr bwMode="auto">
                          <a:xfrm>
                            <a:off x="677545" y="713740"/>
                            <a:ext cx="381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E8761" w14:textId="75AADAE4" w:rsidR="000233A3" w:rsidRDefault="000233A3">
                              <w:r>
                                <w:rPr>
                                  <w:rFonts w:ascii="Arial" w:hAnsi="Arial" w:cs="Arial"/>
                                  <w:color w:val="000000"/>
                                  <w:sz w:val="18"/>
                                  <w:szCs w:val="18"/>
                                  <w:lang w:val="en-US"/>
                                </w:rPr>
                                <w:t>-</w:t>
                              </w:r>
                            </w:p>
                          </w:txbxContent>
                        </wps:txbx>
                        <wps:bodyPr rot="0" vert="horz" wrap="none" lIns="0" tIns="0" rIns="0" bIns="0" anchor="t" anchorCtr="0">
                          <a:spAutoFit/>
                        </wps:bodyPr>
                      </wps:wsp>
                      <wps:wsp>
                        <wps:cNvPr id="38" name="Rectangle 40"/>
                        <wps:cNvSpPr>
                          <a:spLocks noChangeArrowheads="1"/>
                        </wps:cNvSpPr>
                        <wps:spPr bwMode="auto">
                          <a:xfrm>
                            <a:off x="156845" y="848995"/>
                            <a:ext cx="6610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CAA1A" w14:textId="7F71E76B" w:rsidR="000233A3" w:rsidRDefault="000233A3">
                              <w:r>
                                <w:rPr>
                                  <w:rFonts w:ascii="Arial" w:hAnsi="Arial" w:cs="Arial"/>
                                  <w:color w:val="000000"/>
                                  <w:sz w:val="18"/>
                                  <w:szCs w:val="18"/>
                                  <w:lang w:val="en-US"/>
                                </w:rPr>
                                <w:t>ETTEVÕTJA</w:t>
                              </w:r>
                            </w:p>
                          </w:txbxContent>
                        </wps:txbx>
                        <wps:bodyPr rot="0" vert="horz" wrap="none" lIns="0" tIns="0" rIns="0" bIns="0" anchor="t" anchorCtr="0">
                          <a:spAutoFit/>
                        </wps:bodyPr>
                      </wps:wsp>
                      <wps:wsp>
                        <wps:cNvPr id="39" name="Rectangle 41"/>
                        <wps:cNvSpPr>
                          <a:spLocks noChangeArrowheads="1"/>
                        </wps:cNvSpPr>
                        <wps:spPr bwMode="auto">
                          <a:xfrm>
                            <a:off x="2376170" y="2063115"/>
                            <a:ext cx="943610" cy="808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2"/>
                        <wps:cNvSpPr>
                          <a:spLocks noChangeArrowheads="1"/>
                        </wps:cNvSpPr>
                        <wps:spPr bwMode="auto">
                          <a:xfrm>
                            <a:off x="2376170" y="2063115"/>
                            <a:ext cx="943610" cy="808355"/>
                          </a:xfrm>
                          <a:prstGeom prst="rect">
                            <a:avLst/>
                          </a:prstGeom>
                          <a:noFill/>
                          <a:ln w="1143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Rectangle 43"/>
                        <wps:cNvSpPr>
                          <a:spLocks noChangeArrowheads="1"/>
                        </wps:cNvSpPr>
                        <wps:spPr bwMode="auto">
                          <a:xfrm>
                            <a:off x="2240915" y="2225040"/>
                            <a:ext cx="944245" cy="808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4"/>
                        <wps:cNvSpPr>
                          <a:spLocks noChangeArrowheads="1"/>
                        </wps:cNvSpPr>
                        <wps:spPr bwMode="auto">
                          <a:xfrm>
                            <a:off x="2240915" y="2225040"/>
                            <a:ext cx="944245" cy="808355"/>
                          </a:xfrm>
                          <a:prstGeom prst="rect">
                            <a:avLst/>
                          </a:prstGeom>
                          <a:noFill/>
                          <a:ln w="1143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Rectangle 45"/>
                        <wps:cNvSpPr>
                          <a:spLocks noChangeArrowheads="1"/>
                        </wps:cNvSpPr>
                        <wps:spPr bwMode="auto">
                          <a:xfrm>
                            <a:off x="2304415" y="2560955"/>
                            <a:ext cx="8134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25CDF" w14:textId="01F8F984" w:rsidR="000233A3" w:rsidRDefault="000233A3">
                              <w:r>
                                <w:rPr>
                                  <w:rFonts w:ascii="Arial" w:hAnsi="Arial" w:cs="Arial"/>
                                  <w:color w:val="000000"/>
                                  <w:sz w:val="18"/>
                                  <w:szCs w:val="18"/>
                                  <w:lang w:val="en-US"/>
                                </w:rPr>
                                <w:t>TURUOSALINE</w:t>
                              </w:r>
                            </w:p>
                          </w:txbxContent>
                        </wps:txbx>
                        <wps:bodyPr rot="0" vert="horz" wrap="none" lIns="0" tIns="0" rIns="0" bIns="0" anchor="t" anchorCtr="0">
                          <a:spAutoFit/>
                        </wps:bodyPr>
                      </wps:wsp>
                      <wps:wsp>
                        <wps:cNvPr id="44" name="Rectangle 46"/>
                        <wps:cNvSpPr>
                          <a:spLocks noChangeArrowheads="1"/>
                        </wps:cNvSpPr>
                        <wps:spPr bwMode="auto">
                          <a:xfrm>
                            <a:off x="1198880" y="1233805"/>
                            <a:ext cx="68707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38EA5" w14:textId="7739FC18" w:rsidR="000233A3" w:rsidRDefault="000233A3">
                              <w:r>
                                <w:rPr>
                                  <w:rFonts w:ascii="Arial" w:hAnsi="Arial" w:cs="Arial"/>
                                  <w:color w:val="000000"/>
                                  <w:sz w:val="14"/>
                                  <w:szCs w:val="14"/>
                                  <w:lang w:val="en-US"/>
                                </w:rPr>
                                <w:t xml:space="preserve">AVATUD TARNE </w:t>
                              </w:r>
                            </w:p>
                          </w:txbxContent>
                        </wps:txbx>
                        <wps:bodyPr rot="0" vert="horz" wrap="none" lIns="0" tIns="0" rIns="0" bIns="0" anchor="t" anchorCtr="0">
                          <a:spAutoFit/>
                        </wps:bodyPr>
                      </wps:wsp>
                      <wps:wsp>
                        <wps:cNvPr id="45" name="Rectangle 47"/>
                        <wps:cNvSpPr>
                          <a:spLocks noChangeArrowheads="1"/>
                        </wps:cNvSpPr>
                        <wps:spPr bwMode="auto">
                          <a:xfrm>
                            <a:off x="1234440" y="1348105"/>
                            <a:ext cx="62738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A0F82" w14:textId="508F4FD7" w:rsidR="000233A3" w:rsidRDefault="000233A3">
                              <w:r>
                                <w:rPr>
                                  <w:rFonts w:ascii="Arial" w:hAnsi="Arial" w:cs="Arial"/>
                                  <w:color w:val="000000"/>
                                  <w:sz w:val="14"/>
                                  <w:szCs w:val="14"/>
                                  <w:lang w:val="en-US"/>
                                </w:rPr>
                                <w:t>LEPINGU INFO</w:t>
                              </w:r>
                            </w:p>
                          </w:txbxContent>
                        </wps:txbx>
                        <wps:bodyPr rot="0" vert="horz" wrap="none" lIns="0" tIns="0" rIns="0" bIns="0" anchor="t" anchorCtr="0">
                          <a:spAutoFit/>
                        </wps:bodyPr>
                      </wps:wsp>
                      <wps:wsp>
                        <wps:cNvPr id="46" name="Rectangle 48"/>
                        <wps:cNvSpPr>
                          <a:spLocks noChangeArrowheads="1"/>
                        </wps:cNvSpPr>
                        <wps:spPr bwMode="auto">
                          <a:xfrm>
                            <a:off x="1162685" y="28575"/>
                            <a:ext cx="3492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500DC" w14:textId="72F7BAB0" w:rsidR="000233A3" w:rsidRDefault="000233A3">
                              <w:r>
                                <w:rPr>
                                  <w:rFonts w:ascii="Arial" w:hAnsi="Arial" w:cs="Arial"/>
                                  <w:color w:val="000000"/>
                                  <w:sz w:val="14"/>
                                  <w:szCs w:val="14"/>
                                  <w:lang w:val="en-US"/>
                                </w:rPr>
                                <w:t>*</w:t>
                              </w:r>
                            </w:p>
                          </w:txbxContent>
                        </wps:txbx>
                        <wps:bodyPr rot="0" vert="horz" wrap="none" lIns="0" tIns="0" rIns="0" bIns="0" anchor="t" anchorCtr="0">
                          <a:spAutoFit/>
                        </wps:bodyPr>
                      </wps:wsp>
                      <wps:wsp>
                        <wps:cNvPr id="47" name="Rectangle 49"/>
                        <wps:cNvSpPr>
                          <a:spLocks noChangeArrowheads="1"/>
                        </wps:cNvSpPr>
                        <wps:spPr bwMode="auto">
                          <a:xfrm>
                            <a:off x="1205865" y="28575"/>
                            <a:ext cx="71628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48730" w14:textId="7CC059BC" w:rsidR="000233A3" w:rsidRDefault="000233A3">
                              <w:r>
                                <w:rPr>
                                  <w:rFonts w:ascii="Arial" w:hAnsi="Arial" w:cs="Arial"/>
                                  <w:color w:val="000000"/>
                                  <w:sz w:val="14"/>
                                  <w:szCs w:val="14"/>
                                  <w:lang w:val="en-US"/>
                                </w:rPr>
                                <w:t>MÕÕTEPUNKTID</w:t>
                              </w:r>
                            </w:p>
                          </w:txbxContent>
                        </wps:txbx>
                        <wps:bodyPr rot="0" vert="horz" wrap="none" lIns="0" tIns="0" rIns="0" bIns="0" anchor="t" anchorCtr="0">
                          <a:spAutoFit/>
                        </wps:bodyPr>
                      </wps:wsp>
                      <wps:wsp>
                        <wps:cNvPr id="48" name="Rectangle 50"/>
                        <wps:cNvSpPr>
                          <a:spLocks noChangeArrowheads="1"/>
                        </wps:cNvSpPr>
                        <wps:spPr bwMode="auto">
                          <a:xfrm>
                            <a:off x="1170305" y="142240"/>
                            <a:ext cx="3492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5EA25" w14:textId="7190C7E2" w:rsidR="000233A3" w:rsidRDefault="000233A3">
                              <w:r>
                                <w:rPr>
                                  <w:rFonts w:ascii="Arial" w:hAnsi="Arial" w:cs="Arial"/>
                                  <w:color w:val="000000"/>
                                  <w:sz w:val="14"/>
                                  <w:szCs w:val="14"/>
                                  <w:lang w:val="en-US"/>
                                </w:rPr>
                                <w:t>*</w:t>
                              </w:r>
                            </w:p>
                          </w:txbxContent>
                        </wps:txbx>
                        <wps:bodyPr rot="0" vert="horz" wrap="none" lIns="0" tIns="0" rIns="0" bIns="0" anchor="t" anchorCtr="0">
                          <a:spAutoFit/>
                        </wps:bodyPr>
                      </wps:wsp>
                      <wps:wsp>
                        <wps:cNvPr id="49" name="Rectangle 51"/>
                        <wps:cNvSpPr>
                          <a:spLocks noChangeArrowheads="1"/>
                        </wps:cNvSpPr>
                        <wps:spPr bwMode="auto">
                          <a:xfrm>
                            <a:off x="1205865" y="142240"/>
                            <a:ext cx="71183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4A75E" w14:textId="7E192776" w:rsidR="000233A3" w:rsidRDefault="000233A3">
                              <w:r>
                                <w:rPr>
                                  <w:rFonts w:ascii="Arial" w:hAnsi="Arial" w:cs="Arial"/>
                                  <w:color w:val="000000"/>
                                  <w:sz w:val="14"/>
                                  <w:szCs w:val="14"/>
                                  <w:lang w:val="en-US"/>
                                </w:rPr>
                                <w:t>MÕÕTEANDMED</w:t>
                              </w:r>
                            </w:p>
                          </w:txbxContent>
                        </wps:txbx>
                        <wps:bodyPr rot="0" vert="horz" wrap="none" lIns="0" tIns="0" rIns="0" bIns="0" anchor="t" anchorCtr="0">
                          <a:spAutoFit/>
                        </wps:bodyPr>
                      </wps:wsp>
                      <wps:wsp>
                        <wps:cNvPr id="50" name="Rectangle 52"/>
                        <wps:cNvSpPr>
                          <a:spLocks noChangeArrowheads="1"/>
                        </wps:cNvSpPr>
                        <wps:spPr bwMode="auto">
                          <a:xfrm>
                            <a:off x="1162685" y="249555"/>
                            <a:ext cx="3492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78024" w14:textId="7F5E566B" w:rsidR="000233A3" w:rsidRDefault="000233A3">
                              <w:r>
                                <w:rPr>
                                  <w:rFonts w:ascii="Arial" w:hAnsi="Arial" w:cs="Arial"/>
                                  <w:color w:val="000000"/>
                                  <w:sz w:val="14"/>
                                  <w:szCs w:val="14"/>
                                  <w:lang w:val="en-US"/>
                                </w:rPr>
                                <w:t>*</w:t>
                              </w:r>
                            </w:p>
                          </w:txbxContent>
                        </wps:txbx>
                        <wps:bodyPr rot="0" vert="horz" wrap="none" lIns="0" tIns="0" rIns="0" bIns="0" anchor="t" anchorCtr="0">
                          <a:spAutoFit/>
                        </wps:bodyPr>
                      </wps:wsp>
                      <wps:wsp>
                        <wps:cNvPr id="51" name="Rectangle 53"/>
                        <wps:cNvSpPr>
                          <a:spLocks noChangeArrowheads="1"/>
                        </wps:cNvSpPr>
                        <wps:spPr bwMode="auto">
                          <a:xfrm>
                            <a:off x="1205865" y="249555"/>
                            <a:ext cx="71691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A9ADD" w14:textId="2587ED6E" w:rsidR="000233A3" w:rsidRDefault="000233A3">
                              <w:r>
                                <w:rPr>
                                  <w:rFonts w:ascii="Arial" w:hAnsi="Arial" w:cs="Arial"/>
                                  <w:color w:val="000000"/>
                                  <w:sz w:val="14"/>
                                  <w:szCs w:val="14"/>
                                  <w:lang w:val="en-US"/>
                                </w:rPr>
                                <w:t xml:space="preserve">VÕRGULEPINGU </w:t>
                              </w:r>
                            </w:p>
                          </w:txbxContent>
                        </wps:txbx>
                        <wps:bodyPr rot="0" vert="horz" wrap="none" lIns="0" tIns="0" rIns="0" bIns="0" anchor="t" anchorCtr="0">
                          <a:spAutoFit/>
                        </wps:bodyPr>
                      </wps:wsp>
                      <wps:wsp>
                        <wps:cNvPr id="52" name="Rectangle 54"/>
                        <wps:cNvSpPr>
                          <a:spLocks noChangeArrowheads="1"/>
                        </wps:cNvSpPr>
                        <wps:spPr bwMode="auto">
                          <a:xfrm>
                            <a:off x="1241425" y="370840"/>
                            <a:ext cx="21272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79CD8" w14:textId="0D3C3B80" w:rsidR="000233A3" w:rsidRDefault="000233A3">
                              <w:r>
                                <w:rPr>
                                  <w:rFonts w:ascii="Arial" w:hAnsi="Arial" w:cs="Arial"/>
                                  <w:color w:val="000000"/>
                                  <w:sz w:val="14"/>
                                  <w:szCs w:val="14"/>
                                  <w:lang w:val="en-US"/>
                                </w:rPr>
                                <w:t xml:space="preserve">INFO </w:t>
                              </w:r>
                            </w:p>
                          </w:txbxContent>
                        </wps:txbx>
                        <wps:bodyPr rot="0" vert="horz" wrap="none" lIns="0" tIns="0" rIns="0" bIns="0" anchor="t" anchorCtr="0">
                          <a:spAutoFit/>
                        </wps:bodyPr>
                      </wps:wsp>
                      <wps:wsp>
                        <wps:cNvPr id="53" name="Rectangle 55"/>
                        <wps:cNvSpPr>
                          <a:spLocks noChangeArrowheads="1"/>
                        </wps:cNvSpPr>
                        <wps:spPr bwMode="auto">
                          <a:xfrm>
                            <a:off x="1497965" y="370840"/>
                            <a:ext cx="2984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82532" w14:textId="6731925F" w:rsidR="000233A3" w:rsidRDefault="000233A3">
                              <w:r>
                                <w:rPr>
                                  <w:rFonts w:ascii="Arial" w:hAnsi="Arial" w:cs="Arial"/>
                                  <w:color w:val="000000"/>
                                  <w:sz w:val="14"/>
                                  <w:szCs w:val="14"/>
                                  <w:lang w:val="en-US"/>
                                </w:rPr>
                                <w:t>(</w:t>
                              </w:r>
                            </w:p>
                          </w:txbxContent>
                        </wps:txbx>
                        <wps:bodyPr rot="0" vert="horz" wrap="none" lIns="0" tIns="0" rIns="0" bIns="0" anchor="t" anchorCtr="0">
                          <a:spAutoFit/>
                        </wps:bodyPr>
                      </wps:wsp>
                      <wps:wsp>
                        <wps:cNvPr id="54" name="Rectangle 56"/>
                        <wps:cNvSpPr>
                          <a:spLocks noChangeArrowheads="1"/>
                        </wps:cNvSpPr>
                        <wps:spPr bwMode="auto">
                          <a:xfrm>
                            <a:off x="1526540" y="370840"/>
                            <a:ext cx="3117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130E9" w14:textId="58502950" w:rsidR="000233A3" w:rsidRDefault="000233A3">
                              <w:proofErr w:type="spellStart"/>
                              <w:r>
                                <w:rPr>
                                  <w:rFonts w:ascii="Arial" w:hAnsi="Arial" w:cs="Arial"/>
                                  <w:color w:val="000000"/>
                                  <w:sz w:val="14"/>
                                  <w:szCs w:val="14"/>
                                  <w:lang w:val="en-US"/>
                                </w:rPr>
                                <w:t>osapool</w:t>
                              </w:r>
                              <w:proofErr w:type="spellEnd"/>
                            </w:p>
                          </w:txbxContent>
                        </wps:txbx>
                        <wps:bodyPr rot="0" vert="horz" wrap="none" lIns="0" tIns="0" rIns="0" bIns="0" anchor="t" anchorCtr="0">
                          <a:spAutoFit/>
                        </wps:bodyPr>
                      </wps:wsp>
                      <wps:wsp>
                        <wps:cNvPr id="55" name="Rectangle 57"/>
                        <wps:cNvSpPr>
                          <a:spLocks noChangeArrowheads="1"/>
                        </wps:cNvSpPr>
                        <wps:spPr bwMode="auto">
                          <a:xfrm>
                            <a:off x="1861820" y="370840"/>
                            <a:ext cx="2476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D10F9" w14:textId="0C69A197" w:rsidR="000233A3" w:rsidRDefault="000233A3">
                              <w:r>
                                <w:rPr>
                                  <w:rFonts w:ascii="Arial" w:hAnsi="Arial" w:cs="Arial"/>
                                  <w:color w:val="000000"/>
                                  <w:sz w:val="14"/>
                                  <w:szCs w:val="14"/>
                                  <w:lang w:val="en-US"/>
                                </w:rPr>
                                <w:t xml:space="preserve">, </w:t>
                              </w:r>
                            </w:p>
                          </w:txbxContent>
                        </wps:txbx>
                        <wps:bodyPr rot="0" vert="horz" wrap="none" lIns="0" tIns="0" rIns="0" bIns="0" anchor="t" anchorCtr="0">
                          <a:spAutoFit/>
                        </wps:bodyPr>
                      </wps:wsp>
                      <wps:wsp>
                        <wps:cNvPr id="56" name="Rectangle 58"/>
                        <wps:cNvSpPr>
                          <a:spLocks noChangeArrowheads="1"/>
                        </wps:cNvSpPr>
                        <wps:spPr bwMode="auto">
                          <a:xfrm>
                            <a:off x="1376680" y="485140"/>
                            <a:ext cx="32639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F8CBD" w14:textId="5F0326E2" w:rsidR="000233A3" w:rsidRDefault="000233A3">
                              <w:proofErr w:type="spellStart"/>
                              <w:r>
                                <w:rPr>
                                  <w:rFonts w:ascii="Arial" w:hAnsi="Arial" w:cs="Arial"/>
                                  <w:color w:val="000000"/>
                                  <w:sz w:val="14"/>
                                  <w:szCs w:val="14"/>
                                  <w:lang w:val="en-US"/>
                                </w:rPr>
                                <w:t>kehtivus</w:t>
                              </w:r>
                              <w:proofErr w:type="spellEnd"/>
                            </w:p>
                          </w:txbxContent>
                        </wps:txbx>
                        <wps:bodyPr rot="0" vert="horz" wrap="none" lIns="0" tIns="0" rIns="0" bIns="0" anchor="t" anchorCtr="0">
                          <a:spAutoFit/>
                        </wps:bodyPr>
                      </wps:wsp>
                      <wps:wsp>
                        <wps:cNvPr id="57" name="Rectangle 59"/>
                        <wps:cNvSpPr>
                          <a:spLocks noChangeArrowheads="1"/>
                        </wps:cNvSpPr>
                        <wps:spPr bwMode="auto">
                          <a:xfrm>
                            <a:off x="1726565" y="485140"/>
                            <a:ext cx="2984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E125B" w14:textId="56A6661B" w:rsidR="000233A3" w:rsidRDefault="000233A3">
                              <w:r>
                                <w:rPr>
                                  <w:rFonts w:ascii="Arial" w:hAnsi="Arial" w:cs="Arial"/>
                                  <w:color w:val="000000"/>
                                  <w:sz w:val="14"/>
                                  <w:szCs w:val="14"/>
                                  <w:lang w:val="en-US"/>
                                </w:rPr>
                                <w:t>)</w:t>
                              </w:r>
                            </w:p>
                          </w:txbxContent>
                        </wps:txbx>
                        <wps:bodyPr rot="0" vert="horz" wrap="none" lIns="0" tIns="0" rIns="0" bIns="0" anchor="t" anchorCtr="0">
                          <a:spAutoFit/>
                        </wps:bodyPr>
                      </wps:wsp>
                      <wps:wsp>
                        <wps:cNvPr id="58" name="Rectangle 60"/>
                        <wps:cNvSpPr>
                          <a:spLocks noChangeArrowheads="1"/>
                        </wps:cNvSpPr>
                        <wps:spPr bwMode="auto">
                          <a:xfrm>
                            <a:off x="3596005" y="71120"/>
                            <a:ext cx="3492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5BE7F" w14:textId="4FD313A8" w:rsidR="000233A3" w:rsidRDefault="000233A3">
                              <w:r>
                                <w:rPr>
                                  <w:rFonts w:ascii="Arial" w:hAnsi="Arial" w:cs="Arial"/>
                                  <w:color w:val="000000"/>
                                  <w:sz w:val="14"/>
                                  <w:szCs w:val="14"/>
                                  <w:lang w:val="en-US"/>
                                </w:rPr>
                                <w:t>*</w:t>
                              </w:r>
                            </w:p>
                          </w:txbxContent>
                        </wps:txbx>
                        <wps:bodyPr rot="0" vert="horz" wrap="none" lIns="0" tIns="0" rIns="0" bIns="0" anchor="t" anchorCtr="0">
                          <a:spAutoFit/>
                        </wps:bodyPr>
                      </wps:wsp>
                      <wps:wsp>
                        <wps:cNvPr id="59" name="Rectangle 61"/>
                        <wps:cNvSpPr>
                          <a:spLocks noChangeArrowheads="1"/>
                        </wps:cNvSpPr>
                        <wps:spPr bwMode="auto">
                          <a:xfrm>
                            <a:off x="3631565" y="71120"/>
                            <a:ext cx="71183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0B11B" w14:textId="6114604C" w:rsidR="000233A3" w:rsidRDefault="000233A3">
                              <w:r>
                                <w:rPr>
                                  <w:rFonts w:ascii="Arial" w:hAnsi="Arial" w:cs="Arial"/>
                                  <w:color w:val="000000"/>
                                  <w:sz w:val="14"/>
                                  <w:szCs w:val="14"/>
                                  <w:lang w:val="en-US"/>
                                </w:rPr>
                                <w:t xml:space="preserve">MÕÕTEANDMED </w:t>
                              </w:r>
                            </w:p>
                          </w:txbxContent>
                        </wps:txbx>
                        <wps:bodyPr rot="0" vert="horz" wrap="none" lIns="0" tIns="0" rIns="0" bIns="0" anchor="t" anchorCtr="0">
                          <a:spAutoFit/>
                        </wps:bodyPr>
                      </wps:wsp>
                      <wps:wsp>
                        <wps:cNvPr id="60" name="Rectangle 62"/>
                        <wps:cNvSpPr>
                          <a:spLocks noChangeArrowheads="1"/>
                        </wps:cNvSpPr>
                        <wps:spPr bwMode="auto">
                          <a:xfrm>
                            <a:off x="3638550" y="185420"/>
                            <a:ext cx="2984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9C0D3" w14:textId="5F5DDB3B" w:rsidR="000233A3" w:rsidRDefault="000233A3">
                              <w:r>
                                <w:rPr>
                                  <w:rFonts w:ascii="Arial" w:hAnsi="Arial" w:cs="Arial"/>
                                  <w:color w:val="000000"/>
                                  <w:sz w:val="14"/>
                                  <w:szCs w:val="14"/>
                                  <w:lang w:val="en-US"/>
                                </w:rPr>
                                <w:t>(</w:t>
                              </w:r>
                            </w:p>
                          </w:txbxContent>
                        </wps:txbx>
                        <wps:bodyPr rot="0" vert="horz" wrap="none" lIns="0" tIns="0" rIns="0" bIns="0" anchor="t" anchorCtr="0">
                          <a:spAutoFit/>
                        </wps:bodyPr>
                      </wps:wsp>
                      <wps:wsp>
                        <wps:cNvPr id="61" name="Rectangle 63"/>
                        <wps:cNvSpPr>
                          <a:spLocks noChangeArrowheads="1"/>
                        </wps:cNvSpPr>
                        <wps:spPr bwMode="auto">
                          <a:xfrm>
                            <a:off x="3674110" y="185420"/>
                            <a:ext cx="63246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A7B10" w14:textId="18AB5ABC" w:rsidR="000233A3" w:rsidRDefault="000233A3">
                              <w:proofErr w:type="spellStart"/>
                              <w:r>
                                <w:rPr>
                                  <w:rFonts w:ascii="Arial" w:hAnsi="Arial" w:cs="Arial"/>
                                  <w:color w:val="000000"/>
                                  <w:sz w:val="14"/>
                                  <w:szCs w:val="14"/>
                                  <w:lang w:val="en-US"/>
                                </w:rPr>
                                <w:t>pakkumisteks</w:t>
                              </w:r>
                              <w:proofErr w:type="spellEnd"/>
                              <w:r>
                                <w:rPr>
                                  <w:rFonts w:ascii="Arial" w:hAnsi="Arial" w:cs="Arial"/>
                                  <w:color w:val="000000"/>
                                  <w:sz w:val="14"/>
                                  <w:szCs w:val="14"/>
                                  <w:lang w:val="en-US"/>
                                </w:rPr>
                                <w:t xml:space="preserve"> ja </w:t>
                              </w:r>
                            </w:p>
                          </w:txbxContent>
                        </wps:txbx>
                        <wps:bodyPr rot="0" vert="horz" wrap="none" lIns="0" tIns="0" rIns="0" bIns="0" anchor="t" anchorCtr="0">
                          <a:spAutoFit/>
                        </wps:bodyPr>
                      </wps:wsp>
                      <wps:wsp>
                        <wps:cNvPr id="62" name="Rectangle 64"/>
                        <wps:cNvSpPr>
                          <a:spLocks noChangeArrowheads="1"/>
                        </wps:cNvSpPr>
                        <wps:spPr bwMode="auto">
                          <a:xfrm>
                            <a:off x="3674110" y="299720"/>
                            <a:ext cx="56832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0DE4C" w14:textId="21968CD1" w:rsidR="000233A3" w:rsidRDefault="000233A3">
                              <w:proofErr w:type="spellStart"/>
                              <w:r>
                                <w:rPr>
                                  <w:rFonts w:ascii="Arial" w:hAnsi="Arial" w:cs="Arial"/>
                                  <w:color w:val="000000"/>
                                  <w:sz w:val="14"/>
                                  <w:szCs w:val="14"/>
                                  <w:lang w:val="en-US"/>
                                </w:rPr>
                                <w:t>arveldamiseks</w:t>
                              </w:r>
                              <w:proofErr w:type="spellEnd"/>
                            </w:p>
                          </w:txbxContent>
                        </wps:txbx>
                        <wps:bodyPr rot="0" vert="horz" wrap="none" lIns="0" tIns="0" rIns="0" bIns="0" anchor="t" anchorCtr="0">
                          <a:spAutoFit/>
                        </wps:bodyPr>
                      </wps:wsp>
                      <wps:wsp>
                        <wps:cNvPr id="63" name="Rectangle 65"/>
                        <wps:cNvSpPr>
                          <a:spLocks noChangeArrowheads="1"/>
                        </wps:cNvSpPr>
                        <wps:spPr bwMode="auto">
                          <a:xfrm>
                            <a:off x="4280535" y="299720"/>
                            <a:ext cx="2984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0EAC5" w14:textId="43636CBD" w:rsidR="000233A3" w:rsidRDefault="000233A3">
                              <w:r>
                                <w:rPr>
                                  <w:rFonts w:ascii="Arial" w:hAnsi="Arial" w:cs="Arial"/>
                                  <w:color w:val="000000"/>
                                  <w:sz w:val="14"/>
                                  <w:szCs w:val="14"/>
                                  <w:lang w:val="en-US"/>
                                </w:rPr>
                                <w:t xml:space="preserve">) </w:t>
                              </w:r>
                            </w:p>
                          </w:txbxContent>
                        </wps:txbx>
                        <wps:bodyPr rot="0" vert="horz" wrap="none" lIns="0" tIns="0" rIns="0" bIns="0" anchor="t" anchorCtr="0">
                          <a:spAutoFit/>
                        </wps:bodyPr>
                      </wps:wsp>
                      <wps:wsp>
                        <wps:cNvPr id="64" name="Rectangle 66"/>
                        <wps:cNvSpPr>
                          <a:spLocks noChangeArrowheads="1"/>
                        </wps:cNvSpPr>
                        <wps:spPr bwMode="auto">
                          <a:xfrm>
                            <a:off x="3609975" y="1219835"/>
                            <a:ext cx="3492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1078A" w14:textId="2DB78882" w:rsidR="000233A3" w:rsidRDefault="000233A3">
                              <w:r>
                                <w:rPr>
                                  <w:rFonts w:ascii="Arial" w:hAnsi="Arial" w:cs="Arial"/>
                                  <w:color w:val="000000"/>
                                  <w:sz w:val="14"/>
                                  <w:szCs w:val="14"/>
                                  <w:lang w:val="en-US"/>
                                </w:rPr>
                                <w:t>*</w:t>
                              </w:r>
                            </w:p>
                          </w:txbxContent>
                        </wps:txbx>
                        <wps:bodyPr rot="0" vert="horz" wrap="none" lIns="0" tIns="0" rIns="0" bIns="0" anchor="t" anchorCtr="0">
                          <a:spAutoFit/>
                        </wps:bodyPr>
                      </wps:wsp>
                      <wps:wsp>
                        <wps:cNvPr id="65" name="Rectangle 67"/>
                        <wps:cNvSpPr>
                          <a:spLocks noChangeArrowheads="1"/>
                        </wps:cNvSpPr>
                        <wps:spPr bwMode="auto">
                          <a:xfrm>
                            <a:off x="3645535" y="1219835"/>
                            <a:ext cx="68707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847BD" w14:textId="4D5F63B9" w:rsidR="000233A3" w:rsidRDefault="000233A3">
                              <w:r>
                                <w:rPr>
                                  <w:rFonts w:ascii="Arial" w:hAnsi="Arial" w:cs="Arial"/>
                                  <w:color w:val="000000"/>
                                  <w:sz w:val="14"/>
                                  <w:szCs w:val="14"/>
                                  <w:lang w:val="en-US"/>
                                </w:rPr>
                                <w:t xml:space="preserve">AVATUD TARNE </w:t>
                              </w:r>
                            </w:p>
                          </w:txbxContent>
                        </wps:txbx>
                        <wps:bodyPr rot="0" vert="horz" wrap="none" lIns="0" tIns="0" rIns="0" bIns="0" anchor="t" anchorCtr="0">
                          <a:spAutoFit/>
                        </wps:bodyPr>
                      </wps:wsp>
                      <wps:wsp>
                        <wps:cNvPr id="66" name="Rectangle 68"/>
                        <wps:cNvSpPr>
                          <a:spLocks noChangeArrowheads="1"/>
                        </wps:cNvSpPr>
                        <wps:spPr bwMode="auto">
                          <a:xfrm>
                            <a:off x="3609975" y="1334135"/>
                            <a:ext cx="32639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0B696" w14:textId="2C78E0B4" w:rsidR="000233A3" w:rsidRDefault="000233A3">
                              <w:r>
                                <w:rPr>
                                  <w:rFonts w:ascii="Arial" w:hAnsi="Arial" w:cs="Arial"/>
                                  <w:color w:val="000000"/>
                                  <w:sz w:val="14"/>
                                  <w:szCs w:val="14"/>
                                  <w:lang w:val="en-US"/>
                                </w:rPr>
                                <w:t xml:space="preserve">LEPING </w:t>
                              </w:r>
                            </w:p>
                          </w:txbxContent>
                        </wps:txbx>
                        <wps:bodyPr rot="0" vert="horz" wrap="none" lIns="0" tIns="0" rIns="0" bIns="0" anchor="t" anchorCtr="0">
                          <a:spAutoFit/>
                        </wps:bodyPr>
                      </wps:wsp>
                      <wps:wsp>
                        <wps:cNvPr id="67" name="Rectangle 69"/>
                        <wps:cNvSpPr>
                          <a:spLocks noChangeArrowheads="1"/>
                        </wps:cNvSpPr>
                        <wps:spPr bwMode="auto">
                          <a:xfrm>
                            <a:off x="3988435" y="1334135"/>
                            <a:ext cx="2984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543D3" w14:textId="5A1C829F" w:rsidR="000233A3" w:rsidRDefault="000233A3">
                              <w:r>
                                <w:rPr>
                                  <w:rFonts w:ascii="Arial" w:hAnsi="Arial" w:cs="Arial"/>
                                  <w:color w:val="000000"/>
                                  <w:sz w:val="14"/>
                                  <w:szCs w:val="14"/>
                                  <w:lang w:val="en-US"/>
                                </w:rPr>
                                <w:t>(</w:t>
                              </w:r>
                            </w:p>
                          </w:txbxContent>
                        </wps:txbx>
                        <wps:bodyPr rot="0" vert="horz" wrap="none" lIns="0" tIns="0" rIns="0" bIns="0" anchor="t" anchorCtr="0">
                          <a:spAutoFit/>
                        </wps:bodyPr>
                      </wps:wsp>
                      <wps:wsp>
                        <wps:cNvPr id="68" name="Rectangle 70"/>
                        <wps:cNvSpPr>
                          <a:spLocks noChangeArrowheads="1"/>
                        </wps:cNvSpPr>
                        <wps:spPr bwMode="auto">
                          <a:xfrm>
                            <a:off x="4017010" y="1334135"/>
                            <a:ext cx="3117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3737B" w14:textId="289CC375" w:rsidR="000233A3" w:rsidRDefault="000233A3">
                              <w:proofErr w:type="spellStart"/>
                              <w:r>
                                <w:rPr>
                                  <w:rFonts w:ascii="Arial" w:hAnsi="Arial" w:cs="Arial"/>
                                  <w:color w:val="000000"/>
                                  <w:sz w:val="14"/>
                                  <w:szCs w:val="14"/>
                                  <w:lang w:val="en-US"/>
                                </w:rPr>
                                <w:t>osapool</w:t>
                              </w:r>
                              <w:proofErr w:type="spellEnd"/>
                            </w:p>
                          </w:txbxContent>
                        </wps:txbx>
                        <wps:bodyPr rot="0" vert="horz" wrap="none" lIns="0" tIns="0" rIns="0" bIns="0" anchor="t" anchorCtr="0">
                          <a:spAutoFit/>
                        </wps:bodyPr>
                      </wps:wsp>
                      <wps:wsp>
                        <wps:cNvPr id="69" name="Rectangle 71"/>
                        <wps:cNvSpPr>
                          <a:spLocks noChangeArrowheads="1"/>
                        </wps:cNvSpPr>
                        <wps:spPr bwMode="auto">
                          <a:xfrm>
                            <a:off x="4352290" y="1334135"/>
                            <a:ext cx="2476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DDB8F" w14:textId="4D531376" w:rsidR="000233A3" w:rsidRDefault="000233A3">
                              <w:r>
                                <w:rPr>
                                  <w:rFonts w:ascii="Arial" w:hAnsi="Arial" w:cs="Arial"/>
                                  <w:color w:val="000000"/>
                                  <w:sz w:val="14"/>
                                  <w:szCs w:val="14"/>
                                  <w:lang w:val="en-US"/>
                                </w:rPr>
                                <w:t xml:space="preserve">, </w:t>
                              </w:r>
                            </w:p>
                          </w:txbxContent>
                        </wps:txbx>
                        <wps:bodyPr rot="0" vert="horz" wrap="none" lIns="0" tIns="0" rIns="0" bIns="0" anchor="t" anchorCtr="0">
                          <a:spAutoFit/>
                        </wps:bodyPr>
                      </wps:wsp>
                      <wps:wsp>
                        <wps:cNvPr id="70" name="Rectangle 72"/>
                        <wps:cNvSpPr>
                          <a:spLocks noChangeArrowheads="1"/>
                        </wps:cNvSpPr>
                        <wps:spPr bwMode="auto">
                          <a:xfrm>
                            <a:off x="3802380" y="1447800"/>
                            <a:ext cx="32639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448C0" w14:textId="5AC14106" w:rsidR="000233A3" w:rsidRDefault="000233A3">
                              <w:proofErr w:type="spellStart"/>
                              <w:r>
                                <w:rPr>
                                  <w:rFonts w:ascii="Arial" w:hAnsi="Arial" w:cs="Arial"/>
                                  <w:color w:val="000000"/>
                                  <w:sz w:val="14"/>
                                  <w:szCs w:val="14"/>
                                  <w:lang w:val="en-US"/>
                                </w:rPr>
                                <w:t>kehtivus</w:t>
                              </w:r>
                              <w:proofErr w:type="spellEnd"/>
                            </w:p>
                          </w:txbxContent>
                        </wps:txbx>
                        <wps:bodyPr rot="0" vert="horz" wrap="none" lIns="0" tIns="0" rIns="0" bIns="0" anchor="t" anchorCtr="0">
                          <a:spAutoFit/>
                        </wps:bodyPr>
                      </wps:wsp>
                      <wps:wsp>
                        <wps:cNvPr id="71" name="Rectangle 73"/>
                        <wps:cNvSpPr>
                          <a:spLocks noChangeArrowheads="1"/>
                        </wps:cNvSpPr>
                        <wps:spPr bwMode="auto">
                          <a:xfrm>
                            <a:off x="4152265" y="1447800"/>
                            <a:ext cx="2984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558BB" w14:textId="356D5894" w:rsidR="000233A3" w:rsidRDefault="000233A3">
                              <w:r>
                                <w:rPr>
                                  <w:rFonts w:ascii="Arial" w:hAnsi="Arial" w:cs="Arial"/>
                                  <w:color w:val="000000"/>
                                  <w:sz w:val="14"/>
                                  <w:szCs w:val="14"/>
                                  <w:lang w:val="en-US"/>
                                </w:rPr>
                                <w:t>)</w:t>
                              </w:r>
                            </w:p>
                          </w:txbxContent>
                        </wps:txbx>
                        <wps:bodyPr rot="0" vert="horz" wrap="none" lIns="0" tIns="0" rIns="0" bIns="0" anchor="t" anchorCtr="0">
                          <a:spAutoFit/>
                        </wps:bodyPr>
                      </wps:wsp>
                      <wps:wsp>
                        <wps:cNvPr id="72" name="Rectangle 74"/>
                        <wps:cNvSpPr>
                          <a:spLocks noChangeArrowheads="1"/>
                        </wps:cNvSpPr>
                        <wps:spPr bwMode="auto">
                          <a:xfrm>
                            <a:off x="1769110" y="1769110"/>
                            <a:ext cx="50419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3D7FF" w14:textId="4E944AA6" w:rsidR="000233A3" w:rsidRDefault="000233A3">
                              <w:r>
                                <w:rPr>
                                  <w:rFonts w:ascii="Arial" w:hAnsi="Arial" w:cs="Arial"/>
                                  <w:color w:val="000000"/>
                                  <w:sz w:val="14"/>
                                  <w:szCs w:val="14"/>
                                  <w:lang w:val="en-US"/>
                                </w:rPr>
                                <w:t xml:space="preserve">VOLITUSED </w:t>
                              </w:r>
                            </w:p>
                          </w:txbxContent>
                        </wps:txbx>
                        <wps:bodyPr rot="0" vert="horz" wrap="none" lIns="0" tIns="0" rIns="0" bIns="0" anchor="t" anchorCtr="0">
                          <a:spAutoFit/>
                        </wps:bodyPr>
                      </wps:wsp>
                      <wps:wsp>
                        <wps:cNvPr id="73" name="Rectangle 75"/>
                        <wps:cNvSpPr>
                          <a:spLocks noChangeArrowheads="1"/>
                        </wps:cNvSpPr>
                        <wps:spPr bwMode="auto">
                          <a:xfrm>
                            <a:off x="1704975" y="1883410"/>
                            <a:ext cx="2984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F6B5E" w14:textId="21E4CED0" w:rsidR="000233A3" w:rsidRDefault="000233A3">
                              <w:r>
                                <w:rPr>
                                  <w:rFonts w:ascii="Arial" w:hAnsi="Arial" w:cs="Arial"/>
                                  <w:color w:val="000000"/>
                                  <w:sz w:val="14"/>
                                  <w:szCs w:val="14"/>
                                  <w:lang w:val="en-US"/>
                                </w:rPr>
                                <w:t>(</w:t>
                              </w:r>
                            </w:p>
                          </w:txbxContent>
                        </wps:txbx>
                        <wps:bodyPr rot="0" vert="horz" wrap="none" lIns="0" tIns="0" rIns="0" bIns="0" anchor="t" anchorCtr="0">
                          <a:spAutoFit/>
                        </wps:bodyPr>
                      </wps:wsp>
                      <wps:wsp>
                        <wps:cNvPr id="74" name="Rectangle 76"/>
                        <wps:cNvSpPr>
                          <a:spLocks noChangeArrowheads="1"/>
                        </wps:cNvSpPr>
                        <wps:spPr bwMode="auto">
                          <a:xfrm>
                            <a:off x="1740535" y="1883410"/>
                            <a:ext cx="59309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1D652" w14:textId="4A7A810E" w:rsidR="000233A3" w:rsidRDefault="000233A3">
                              <w:proofErr w:type="spellStart"/>
                              <w:r>
                                <w:rPr>
                                  <w:rFonts w:ascii="Arial" w:hAnsi="Arial" w:cs="Arial"/>
                                  <w:color w:val="000000"/>
                                  <w:sz w:val="14"/>
                                  <w:szCs w:val="14"/>
                                  <w:lang w:val="en-US"/>
                                </w:rPr>
                                <w:t>mõõteandmete</w:t>
                              </w:r>
                              <w:proofErr w:type="spellEnd"/>
                              <w:r>
                                <w:rPr>
                                  <w:rFonts w:ascii="Arial" w:hAnsi="Arial" w:cs="Arial"/>
                                  <w:color w:val="000000"/>
                                  <w:sz w:val="14"/>
                                  <w:szCs w:val="14"/>
                                  <w:lang w:val="en-US"/>
                                </w:rPr>
                                <w:t xml:space="preserve"> </w:t>
                              </w:r>
                            </w:p>
                          </w:txbxContent>
                        </wps:txbx>
                        <wps:bodyPr rot="0" vert="horz" wrap="none" lIns="0" tIns="0" rIns="0" bIns="0" anchor="t" anchorCtr="0">
                          <a:spAutoFit/>
                        </wps:bodyPr>
                      </wps:wsp>
                      <wps:wsp>
                        <wps:cNvPr id="75" name="Rectangle 77"/>
                        <wps:cNvSpPr>
                          <a:spLocks noChangeArrowheads="1"/>
                        </wps:cNvSpPr>
                        <wps:spPr bwMode="auto">
                          <a:xfrm>
                            <a:off x="1769110" y="1997075"/>
                            <a:ext cx="47498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8CC25" w14:textId="33505950" w:rsidR="000233A3" w:rsidRDefault="000233A3">
                              <w:proofErr w:type="spellStart"/>
                              <w:r>
                                <w:rPr>
                                  <w:rFonts w:ascii="Arial" w:hAnsi="Arial" w:cs="Arial"/>
                                  <w:color w:val="000000"/>
                                  <w:sz w:val="14"/>
                                  <w:szCs w:val="14"/>
                                  <w:lang w:val="en-US"/>
                                </w:rPr>
                                <w:t>nägemiseks</w:t>
                              </w:r>
                              <w:proofErr w:type="spellEnd"/>
                            </w:p>
                          </w:txbxContent>
                        </wps:txbx>
                        <wps:bodyPr rot="0" vert="horz" wrap="none" lIns="0" tIns="0" rIns="0" bIns="0" anchor="t" anchorCtr="0">
                          <a:spAutoFit/>
                        </wps:bodyPr>
                      </wps:wsp>
                      <wps:wsp>
                        <wps:cNvPr id="76" name="Rectangle 78"/>
                        <wps:cNvSpPr>
                          <a:spLocks noChangeArrowheads="1"/>
                        </wps:cNvSpPr>
                        <wps:spPr bwMode="auto">
                          <a:xfrm>
                            <a:off x="2275840" y="1997075"/>
                            <a:ext cx="2984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8C18A" w14:textId="6800034C" w:rsidR="000233A3" w:rsidRDefault="000233A3">
                              <w:r>
                                <w:rPr>
                                  <w:rFonts w:ascii="Arial" w:hAnsi="Arial" w:cs="Arial"/>
                                  <w:color w:val="000000"/>
                                  <w:sz w:val="14"/>
                                  <w:szCs w:val="14"/>
                                  <w:lang w:val="en-US"/>
                                </w:rPr>
                                <w:t>)</w:t>
                              </w:r>
                            </w:p>
                          </w:txbxContent>
                        </wps:txbx>
                        <wps:bodyPr rot="0" vert="horz" wrap="none" lIns="0" tIns="0" rIns="0" bIns="0" anchor="t" anchorCtr="0">
                          <a:spAutoFit/>
                        </wps:bodyPr>
                      </wps:wsp>
                      <wps:wsp>
                        <wps:cNvPr id="77" name="Rectangle 79"/>
                        <wps:cNvSpPr>
                          <a:spLocks noChangeArrowheads="1"/>
                        </wps:cNvSpPr>
                        <wps:spPr bwMode="auto">
                          <a:xfrm>
                            <a:off x="3124835" y="1661795"/>
                            <a:ext cx="3492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B2E2E" w14:textId="21DB8945" w:rsidR="000233A3" w:rsidRDefault="000233A3">
                              <w:r>
                                <w:rPr>
                                  <w:rFonts w:ascii="Arial" w:hAnsi="Arial" w:cs="Arial"/>
                                  <w:color w:val="000000"/>
                                  <w:sz w:val="14"/>
                                  <w:szCs w:val="14"/>
                                  <w:lang w:val="en-US"/>
                                </w:rPr>
                                <w:t>*</w:t>
                              </w:r>
                            </w:p>
                          </w:txbxContent>
                        </wps:txbx>
                        <wps:bodyPr rot="0" vert="horz" wrap="none" lIns="0" tIns="0" rIns="0" bIns="0" anchor="t" anchorCtr="0">
                          <a:spAutoFit/>
                        </wps:bodyPr>
                      </wps:wsp>
                      <wps:wsp>
                        <wps:cNvPr id="78" name="Rectangle 80"/>
                        <wps:cNvSpPr>
                          <a:spLocks noChangeArrowheads="1"/>
                        </wps:cNvSpPr>
                        <wps:spPr bwMode="auto">
                          <a:xfrm>
                            <a:off x="3160395" y="1661795"/>
                            <a:ext cx="71183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ED1CE" w14:textId="09C67A0D" w:rsidR="000233A3" w:rsidRDefault="000233A3">
                              <w:r>
                                <w:rPr>
                                  <w:rFonts w:ascii="Arial" w:hAnsi="Arial" w:cs="Arial"/>
                                  <w:color w:val="000000"/>
                                  <w:sz w:val="14"/>
                                  <w:szCs w:val="14"/>
                                  <w:lang w:val="en-US"/>
                                </w:rPr>
                                <w:t>MÕÕTEANDMED</w:t>
                              </w:r>
                            </w:p>
                          </w:txbxContent>
                        </wps:txbx>
                        <wps:bodyPr rot="0" vert="horz" wrap="none" lIns="0" tIns="0" rIns="0" bIns="0" anchor="t" anchorCtr="0">
                          <a:spAutoFit/>
                        </wps:bodyPr>
                      </wps:wsp>
                      <wps:wsp>
                        <wps:cNvPr id="79" name="Rectangle 81"/>
                        <wps:cNvSpPr>
                          <a:spLocks noChangeArrowheads="1"/>
                        </wps:cNvSpPr>
                        <wps:spPr bwMode="auto">
                          <a:xfrm>
                            <a:off x="3181985" y="1776095"/>
                            <a:ext cx="3492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64839" w14:textId="4E32ACBD" w:rsidR="000233A3" w:rsidRDefault="000233A3">
                              <w:r>
                                <w:rPr>
                                  <w:rFonts w:ascii="Arial" w:hAnsi="Arial" w:cs="Arial"/>
                                  <w:color w:val="000000"/>
                                  <w:sz w:val="14"/>
                                  <w:szCs w:val="14"/>
                                  <w:lang w:val="en-US"/>
                                </w:rPr>
                                <w:t>*</w:t>
                              </w:r>
                            </w:p>
                          </w:txbxContent>
                        </wps:txbx>
                        <wps:bodyPr rot="0" vert="horz" wrap="none" lIns="0" tIns="0" rIns="0" bIns="0" anchor="t" anchorCtr="0">
                          <a:spAutoFit/>
                        </wps:bodyPr>
                      </wps:wsp>
                      <wps:wsp>
                        <wps:cNvPr id="80" name="Rectangle 82"/>
                        <wps:cNvSpPr>
                          <a:spLocks noChangeArrowheads="1"/>
                        </wps:cNvSpPr>
                        <wps:spPr bwMode="auto">
                          <a:xfrm>
                            <a:off x="3217545" y="1776095"/>
                            <a:ext cx="60325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2FABC" w14:textId="1F8DAFEA" w:rsidR="000233A3" w:rsidRDefault="000233A3">
                              <w:r>
                                <w:rPr>
                                  <w:rFonts w:ascii="Arial" w:hAnsi="Arial" w:cs="Arial"/>
                                  <w:color w:val="000000"/>
                                  <w:sz w:val="14"/>
                                  <w:szCs w:val="14"/>
                                  <w:lang w:val="en-US"/>
                                </w:rPr>
                                <w:t>LEPINGUINFO</w:t>
                              </w:r>
                            </w:p>
                          </w:txbxContent>
                        </wps:txbx>
                        <wps:bodyPr rot="0" vert="horz" wrap="none" lIns="0" tIns="0" rIns="0" bIns="0" anchor="t" anchorCtr="0">
                          <a:spAutoFit/>
                        </wps:bodyPr>
                      </wps:wsp>
                      <wps:wsp>
                        <wps:cNvPr id="81" name="Rectangle 83"/>
                        <wps:cNvSpPr>
                          <a:spLocks noChangeArrowheads="1"/>
                        </wps:cNvSpPr>
                        <wps:spPr bwMode="auto">
                          <a:xfrm>
                            <a:off x="3039110" y="1890395"/>
                            <a:ext cx="2984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55363" w14:textId="793705F8" w:rsidR="000233A3" w:rsidRDefault="000233A3">
                              <w:r>
                                <w:rPr>
                                  <w:rFonts w:ascii="Arial" w:hAnsi="Arial" w:cs="Arial"/>
                                  <w:color w:val="000000"/>
                                  <w:sz w:val="14"/>
                                  <w:szCs w:val="14"/>
                                  <w:lang w:val="en-US"/>
                                </w:rPr>
                                <w:t>(</w:t>
                              </w:r>
                            </w:p>
                          </w:txbxContent>
                        </wps:txbx>
                        <wps:bodyPr rot="0" vert="horz" wrap="none" lIns="0" tIns="0" rIns="0" bIns="0" anchor="t" anchorCtr="0">
                          <a:spAutoFit/>
                        </wps:bodyPr>
                      </wps:wsp>
                      <wps:wsp>
                        <wps:cNvPr id="82" name="Rectangle 84"/>
                        <wps:cNvSpPr>
                          <a:spLocks noChangeArrowheads="1"/>
                        </wps:cNvSpPr>
                        <wps:spPr bwMode="auto">
                          <a:xfrm>
                            <a:off x="3074670" y="1890395"/>
                            <a:ext cx="86995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95518" w14:textId="296BBC21" w:rsidR="000233A3" w:rsidRDefault="000233A3">
                              <w:proofErr w:type="spellStart"/>
                              <w:r>
                                <w:rPr>
                                  <w:rFonts w:ascii="Arial" w:hAnsi="Arial" w:cs="Arial"/>
                                  <w:color w:val="000000"/>
                                  <w:sz w:val="14"/>
                                  <w:szCs w:val="14"/>
                                  <w:lang w:val="en-US"/>
                                </w:rPr>
                                <w:t>muu</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turuosalise</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kohta</w:t>
                              </w:r>
                              <w:proofErr w:type="spellEnd"/>
                              <w:r>
                                <w:rPr>
                                  <w:rFonts w:ascii="Arial" w:hAnsi="Arial" w:cs="Arial"/>
                                  <w:color w:val="000000"/>
                                  <w:sz w:val="14"/>
                                  <w:szCs w:val="14"/>
                                  <w:lang w:val="en-US"/>
                                </w:rPr>
                                <w:t xml:space="preserve"> </w:t>
                              </w:r>
                            </w:p>
                          </w:txbxContent>
                        </wps:txbx>
                        <wps:bodyPr rot="0" vert="horz" wrap="none" lIns="0" tIns="0" rIns="0" bIns="0" anchor="t" anchorCtr="0">
                          <a:spAutoFit/>
                        </wps:bodyPr>
                      </wps:wsp>
                      <wps:wsp>
                        <wps:cNvPr id="83" name="Rectangle 85"/>
                        <wps:cNvSpPr>
                          <a:spLocks noChangeArrowheads="1"/>
                        </wps:cNvSpPr>
                        <wps:spPr bwMode="auto">
                          <a:xfrm>
                            <a:off x="3331845" y="2004695"/>
                            <a:ext cx="33147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729B6" w14:textId="5B1D5E45" w:rsidR="000233A3" w:rsidRDefault="000233A3">
                              <w:proofErr w:type="spellStart"/>
                              <w:r>
                                <w:rPr>
                                  <w:rFonts w:ascii="Arial" w:hAnsi="Arial" w:cs="Arial"/>
                                  <w:color w:val="000000"/>
                                  <w:sz w:val="14"/>
                                  <w:szCs w:val="14"/>
                                  <w:lang w:val="en-US"/>
                                </w:rPr>
                                <w:t>olev</w:t>
                              </w:r>
                              <w:proofErr w:type="spellEnd"/>
                              <w:r>
                                <w:rPr>
                                  <w:rFonts w:ascii="Arial" w:hAnsi="Arial" w:cs="Arial"/>
                                  <w:color w:val="000000"/>
                                  <w:sz w:val="14"/>
                                  <w:szCs w:val="14"/>
                                  <w:lang w:val="en-US"/>
                                </w:rPr>
                                <w:t xml:space="preserve"> info</w:t>
                              </w:r>
                            </w:p>
                          </w:txbxContent>
                        </wps:txbx>
                        <wps:bodyPr rot="0" vert="horz" wrap="none" lIns="0" tIns="0" rIns="0" bIns="0" anchor="t" anchorCtr="0">
                          <a:spAutoFit/>
                        </wps:bodyPr>
                      </wps:wsp>
                      <wps:wsp>
                        <wps:cNvPr id="84" name="Rectangle 86"/>
                        <wps:cNvSpPr>
                          <a:spLocks noChangeArrowheads="1"/>
                        </wps:cNvSpPr>
                        <wps:spPr bwMode="auto">
                          <a:xfrm>
                            <a:off x="3681095" y="2004695"/>
                            <a:ext cx="2984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E31E5" w14:textId="003F7A25" w:rsidR="000233A3" w:rsidRDefault="000233A3">
                              <w:r>
                                <w:rPr>
                                  <w:rFonts w:ascii="Arial" w:hAnsi="Arial" w:cs="Arial"/>
                                  <w:color w:val="000000"/>
                                  <w:sz w:val="14"/>
                                  <w:szCs w:val="14"/>
                                  <w:lang w:val="en-US"/>
                                </w:rPr>
                                <w:t>)</w:t>
                              </w:r>
                            </w:p>
                          </w:txbxContent>
                        </wps:txbx>
                        <wps:bodyPr rot="0" vert="horz" wrap="none" lIns="0" tIns="0" rIns="0" bIns="0" anchor="t" anchorCtr="0">
                          <a:spAutoFit/>
                        </wps:bodyPr>
                      </wps:wsp>
                      <wps:wsp>
                        <wps:cNvPr id="88" name="Rectangle 88"/>
                        <wps:cNvSpPr>
                          <a:spLocks noChangeArrowheads="1"/>
                        </wps:cNvSpPr>
                        <wps:spPr bwMode="auto">
                          <a:xfrm>
                            <a:off x="135550" y="1361100"/>
                            <a:ext cx="6159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9A057" w14:textId="78D68349" w:rsidR="004B48BA" w:rsidRDefault="004B48BA" w:rsidP="004B48BA">
                              <w:pPr>
                                <w:rPr>
                                  <w:rFonts w:ascii="Arial" w:eastAsia="Calibri" w:hAnsi="Arial"/>
                                  <w:color w:val="000000"/>
                                  <w:sz w:val="18"/>
                                  <w:szCs w:val="18"/>
                                  <w:lang w:val="en-US"/>
                                </w:rPr>
                              </w:pP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686FF50E" id="Canvas 85" o:spid="_x0000_s1027" editas="canvas" style="position:absolute;left:0;text-align:left;margin-left:0;margin-top:21.3pt;width:437.85pt;height:240.15pt;z-index:251661312;mso-position-horizontal:left;mso-position-horizontal-relative:margin" coordsize="55606,30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5606;height:30499;visibility:visible;mso-wrap-style:square">
                  <v:fill o:detectmouseclick="t"/>
                  <v:path o:connecttype="none"/>
                </v:shape>
                <v:line id="Line 5" o:spid="_x0000_s1029" style="position:absolute;visibility:visible;mso-wrap-style:square" from="9607,7150" to="19411,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" strokeweight=".9pt">
                  <v:stroke endcap="round"/>
                </v:line>
                <v:shape id="Freeform 6" o:spid="_x0000_s1030" style="position:absolute;left:19329;top:6794;width:1060;height:711;visibility:visible;mso-wrap-style:square;v-text-anchor:top" coordsize="167,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" path="m,l167,56,,112,,xe" fillcolor="black" stroked="f">
                  <v:path arrowok="t" o:connecttype="custom" o:connectlocs="0,0;106045,35560;0,71120;0,0" o:connectangles="0,0,0,0"/>
                </v:shape>
                <v:line id="Line 7" o:spid="_x0000_s1031" style="position:absolute;visibility:visible;mso-wrap-style:square" from="33870,7150" to="43688,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" strokeweight=".9pt">
                  <v:stroke endcap="round"/>
                </v:line>
                <v:shape id="Freeform 8" o:spid="_x0000_s1032" style="position:absolute;left:43599;top:6794;width:1060;height:711;visibility:visible;mso-wrap-style:square;v-text-anchor:top" coordsize="167,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" path="m,l167,56,,112,,xe" fillcolor="black" stroked="f">
                  <v:path arrowok="t" o:connecttype="custom" o:connectlocs="0,0;106045,35560;0,71120;0,0" o:connectangles="0,0,0,0"/>
                </v:shape>
                <v:line id="Line 9" o:spid="_x0000_s1033" style="position:absolute;visibility:visible;mso-wrap-style:square" from="11925,9842" to="20389,9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" strokeweight=".9pt">
                  <v:stroke endcap="round"/>
                </v:line>
                <v:shape id="Freeform 10" o:spid="_x0000_s1034" style="position:absolute;left:10953;top:9493;width:1061;height:705;visibility:visible;mso-wrap-style:square;v-text-anchor:top" coordsize="16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" path="m167,111l,55,167,r,111xe" fillcolor="black" stroked="f">
                  <v:path arrowok="t" o:connecttype="custom" o:connectlocs="106045,70485;0,34925;106045,0;106045,70485" o:connectangles="0,0,0,0"/>
                </v:shape>
                <v:line id="Line 11" o:spid="_x0000_s1035" style="position:absolute;visibility:visible;mso-wrap-style:square" from="36195,9842" to="44659,9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" strokeweight=".9pt">
                  <v:stroke endcap="round"/>
                </v:line>
                <v:shape id="Freeform 12" o:spid="_x0000_s1036" style="position:absolute;left:35223;top:9493;width:1060;height:705;visibility:visible;mso-wrap-style:square;v-text-anchor:top" coordsize="16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" path="m167,111l,55,167,r,111xe" fillcolor="black" stroked="f">
                  <v:path arrowok="t" o:connecttype="custom" o:connectlocs="106045,70485;0,34925;106045,0;106045,70485" o:connectangles="0,0,0,0"/>
                </v:shape>
                <v:line id="Line 13" o:spid="_x0000_s1037" style="position:absolute;visibility:visible;mso-wrap-style:square" from="28479,14008" to="28479,19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" strokeweight=".9pt">
                  <v:stroke endcap="round"/>
                </v:line>
                <v:shape id="Freeform 14" o:spid="_x0000_s1038" style="position:absolute;left:25463;top:13887;width:705;height:1060;visibility:visible;mso-wrap-style:square;v-text-anchor:top" coordsize="11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" path="m,167l55,r56,167l,167xe" fillcolor="black" stroked="f">
                  <v:path arrowok="t" o:connecttype="custom" o:connectlocs="0,106045;34925,0;70485,106045;0,106045" o:connectangles="0,0,0,0"/>
                </v:shape>
                <v:line id="Line 15" o:spid="_x0000_s1039" style="position:absolute;visibility:visible;mso-wrap-style:square" from="25781,14839" to="25781,20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" strokeweight=".9pt">
                  <v:stroke endcap="round"/>
                </v:line>
                <v:shape id="Freeform 16" o:spid="_x0000_s1040" style="position:absolute;left:28194;top:19570;width:704;height:1061;visibility:visible;mso-wrap-style:square;v-text-anchor:top" coordsize="11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" path="m111,l55,167,,,111,xe" fillcolor="black" stroked="f">
                  <v:path arrowok="t" o:connecttype="custom" o:connectlocs="70485,0;34925,106045;0,0;70485,0" o:connectangles="0,0,0,0"/>
                </v:shape>
                <v:rect id="Rectangle 17" o:spid="_x0000_s1041" style="position:absolute;left:21736;top:412;width:13487;height:12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" stroked="f"/>
                <v:rect id="Rectangle 18" o:spid="_x0000_s1042" style="position:absolute;left:21736;top:412;width:13487;height:12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" filled="f" strokeweight=".9pt">
                  <v:stroke joinstyle="round" endcap="round"/>
                </v:rect>
                <v:rect id="Rectangle 19" o:spid="_x0000_s1043" style="position:absolute;left:24898;top:5848;width:7182;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6CC20195" w14:textId="36B77C29" w:rsidR="000233A3" w:rsidRDefault="000233A3">
                        <w:r>
                          <w:rPr>
                            <w:rFonts w:ascii="Arial" w:hAnsi="Arial" w:cs="Arial"/>
                            <w:color w:val="000000"/>
                            <w:sz w:val="18"/>
                            <w:szCs w:val="18"/>
                            <w:lang w:val="en-US"/>
                          </w:rPr>
                          <w:t>ANDMELADU</w:t>
                        </w:r>
                      </w:p>
                    </w:txbxContent>
                  </v:textbox>
                </v:rect>
                <v:rect id="Rectangle 20" o:spid="_x0000_s1044" style="position:absolute;left:20389;top:1758;width:13481;height:12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1" o:spid="_x0000_s1045" style="position:absolute;left:20389;top:1758;width:13481;height:12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" filled="f" strokeweight=".9pt">
                  <v:stroke joinstyle="round" endcap="round"/>
                </v:rect>
                <v:rect id="Rectangle 22" o:spid="_x0000_s1046" style="position:absolute;left:23545;top:7137;width:7182;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01A2D462" w14:textId="26474E8E" w:rsidR="000233A3" w:rsidRDefault="000233A3">
                        <w:r>
                          <w:rPr>
                            <w:rFonts w:ascii="Arial" w:hAnsi="Arial" w:cs="Arial"/>
                            <w:color w:val="000000"/>
                            <w:sz w:val="18"/>
                            <w:szCs w:val="18"/>
                            <w:lang w:val="en-US"/>
                          </w:rPr>
                          <w:t>ANDMELADU</w:t>
                        </w:r>
                      </w:p>
                    </w:txbxContent>
                  </v:textbox>
                </v:rect>
                <v:rect id="Rectangle 23" o:spid="_x0000_s1047" style="position:absolute;left:46005;top:3105;width:9436;height:8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" stroked="f"/>
                <v:rect id="Rectangle 24" o:spid="_x0000_s1048" style="position:absolute;left:46005;top:3105;width:9436;height:8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" filled="f" strokeweight=".9pt">
                  <v:stroke joinstyle="round" endcap="round"/>
                </v:rect>
                <v:rect id="Rectangle 25" o:spid="_x0000_s1049" style="position:absolute;left:48444;top:5778;width:4642;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30AD6E8B" w14:textId="7DE63D71" w:rsidR="000233A3" w:rsidRDefault="000233A3">
                        <w:r>
                          <w:rPr>
                            <w:rFonts w:ascii="Arial" w:hAnsi="Arial" w:cs="Arial"/>
                            <w:color w:val="000000"/>
                            <w:sz w:val="18"/>
                            <w:szCs w:val="18"/>
                            <w:lang w:val="en-US"/>
                          </w:rPr>
                          <w:t xml:space="preserve">AVATUD </w:t>
                        </w:r>
                      </w:p>
                    </w:txbxContent>
                  </v:textbox>
                </v:rect>
                <v:rect id="_x0000_s1050" style="position:absolute;left:48374;top:7207;width:4769;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0755BFAA" w14:textId="2125C7B6" w:rsidR="000233A3" w:rsidRDefault="000233A3">
                        <w:r>
                          <w:rPr>
                            <w:rFonts w:ascii="Arial" w:hAnsi="Arial" w:cs="Arial"/>
                            <w:color w:val="000000"/>
                            <w:sz w:val="18"/>
                            <w:szCs w:val="18"/>
                            <w:lang w:val="en-US"/>
                          </w:rPr>
                          <w:t>TARNIJA</w:t>
                        </w:r>
                      </w:p>
                    </w:txbxContent>
                  </v:textbox>
                </v:rect>
                <v:rect id="Rectangle 27" o:spid="_x0000_s1051" style="position:absolute;left:44659;top:4451;width:9436;height:8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" stroked="f"/>
                <v:rect id="Rectangle 28" o:spid="_x0000_s1052" style="position:absolute;left:44659;top:4451;width:9436;height:8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" filled="f" strokeweight=".9pt">
                  <v:stroke joinstyle="round" endcap="round"/>
                </v:rect>
                <v:rect id="Rectangle 29" o:spid="_x0000_s1053" style="position:absolute;left:47085;top:7137;width:4642;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1EDD14EA" w14:textId="680FB43C" w:rsidR="000233A3" w:rsidRDefault="000233A3">
                        <w:r>
                          <w:rPr>
                            <w:rFonts w:ascii="Arial" w:hAnsi="Arial" w:cs="Arial"/>
                            <w:color w:val="000000"/>
                            <w:sz w:val="18"/>
                            <w:szCs w:val="18"/>
                            <w:lang w:val="en-US"/>
                          </w:rPr>
                          <w:t xml:space="preserve">AVATUD </w:t>
                        </w:r>
                      </w:p>
                    </w:txbxContent>
                  </v:textbox>
                </v:rect>
                <v:rect id="Rectangle 30" o:spid="_x0000_s1054" style="position:absolute;left:47015;top:8489;width:4769;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60DE711A" w14:textId="0248A769" w:rsidR="000233A3" w:rsidRDefault="000233A3">
                        <w:r>
                          <w:rPr>
                            <w:rFonts w:ascii="Arial" w:hAnsi="Arial" w:cs="Arial"/>
                            <w:color w:val="000000"/>
                            <w:sz w:val="18"/>
                            <w:szCs w:val="18"/>
                            <w:lang w:val="en-US"/>
                          </w:rPr>
                          <w:t>TARNIJA</w:t>
                        </w:r>
                      </w:p>
                    </w:txbxContent>
                  </v:textbox>
                </v:rect>
                <v:rect id="Rectangle 31" o:spid="_x0000_s1055" style="position:absolute;left:1517;top:3105;width:9436;height:8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" stroked="f"/>
                <v:rect id="Rectangle 32" o:spid="_x0000_s1056" style="position:absolute;left:1517;top:3105;width:9436;height:8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" filled="f" strokeweight=".9pt">
                  <v:stroke joinstyle="round" endcap="round"/>
                </v:rect>
                <v:rect id="Rectangle 33" o:spid="_x0000_s1057" style="position:absolute;left:3924;top:5778;width:4197;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7F863DEC" w14:textId="411055C2" w:rsidR="000233A3" w:rsidRDefault="000233A3">
                        <w:r>
                          <w:rPr>
                            <w:rFonts w:ascii="Arial" w:hAnsi="Arial" w:cs="Arial"/>
                            <w:color w:val="000000"/>
                            <w:sz w:val="18"/>
                            <w:szCs w:val="18"/>
                            <w:lang w:val="en-US"/>
                          </w:rPr>
                          <w:t>VÕRGU</w:t>
                        </w:r>
                      </w:p>
                    </w:txbxContent>
                  </v:textbox>
                </v:rect>
                <v:rect id="Rectangle 34" o:spid="_x0000_s1058" style="position:absolute;left:8134;top:5778;width:381;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4155FE79" w14:textId="0BC06F21" w:rsidR="000233A3" w:rsidRDefault="000233A3">
                        <w:r>
                          <w:rPr>
                            <w:rFonts w:ascii="Arial" w:hAnsi="Arial" w:cs="Arial"/>
                            <w:color w:val="000000"/>
                            <w:sz w:val="18"/>
                            <w:szCs w:val="18"/>
                            <w:lang w:val="en-US"/>
                          </w:rPr>
                          <w:t>-</w:t>
                        </w:r>
                      </w:p>
                    </w:txbxContent>
                  </v:textbox>
                </v:rect>
                <v:rect id="Rectangle 35" o:spid="_x0000_s1059" style="position:absolute;left:2927;top:7207;width:6610;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5A54ECAE" w14:textId="2DE990C9" w:rsidR="000233A3" w:rsidRDefault="000233A3">
                        <w:r>
                          <w:rPr>
                            <w:rFonts w:ascii="Arial" w:hAnsi="Arial" w:cs="Arial"/>
                            <w:color w:val="000000"/>
                            <w:sz w:val="18"/>
                            <w:szCs w:val="18"/>
                            <w:lang w:val="en-US"/>
                          </w:rPr>
                          <w:t>ETTEVÕTJA</w:t>
                        </w:r>
                      </w:p>
                    </w:txbxContent>
                  </v:textbox>
                </v:rect>
                <v:rect id="Rectangle 36" o:spid="_x0000_s1060" style="position:absolute;left:165;top:4451;width:9442;height:8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" stroked="f"/>
                <v:rect id="Rectangle 37" o:spid="_x0000_s1061" style="position:absolute;left:165;top:4451;width:9442;height:8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" filled="f" strokeweight=".9pt">
                  <v:stroke joinstyle="round" endcap="round"/>
                </v:rect>
                <v:rect id="Rectangle 38" o:spid="_x0000_s1062" style="position:absolute;left:2565;top:7137;width:4197;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28A727E0" w14:textId="2E132B27" w:rsidR="000233A3" w:rsidRDefault="000233A3">
                        <w:r>
                          <w:rPr>
                            <w:rFonts w:ascii="Arial" w:hAnsi="Arial" w:cs="Arial"/>
                            <w:color w:val="000000"/>
                            <w:sz w:val="18"/>
                            <w:szCs w:val="18"/>
                            <w:lang w:val="en-US"/>
                          </w:rPr>
                          <w:t>VÕRGU</w:t>
                        </w:r>
                      </w:p>
                    </w:txbxContent>
                  </v:textbox>
                </v:rect>
                <v:rect id="Rectangle 39" o:spid="_x0000_s1063" style="position:absolute;left:6775;top:7137;width:381;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6D7E8761" w14:textId="75AADAE4" w:rsidR="000233A3" w:rsidRDefault="000233A3">
                        <w:r>
                          <w:rPr>
                            <w:rFonts w:ascii="Arial" w:hAnsi="Arial" w:cs="Arial"/>
                            <w:color w:val="000000"/>
                            <w:sz w:val="18"/>
                            <w:szCs w:val="18"/>
                            <w:lang w:val="en-US"/>
                          </w:rPr>
                          <w:t>-</w:t>
                        </w:r>
                      </w:p>
                    </w:txbxContent>
                  </v:textbox>
                </v:rect>
                <v:rect id="Rectangle 40" o:spid="_x0000_s1064" style="position:absolute;left:1568;top:8489;width:6610;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340CAA1A" w14:textId="7F71E76B" w:rsidR="000233A3" w:rsidRDefault="000233A3">
                        <w:r>
                          <w:rPr>
                            <w:rFonts w:ascii="Arial" w:hAnsi="Arial" w:cs="Arial"/>
                            <w:color w:val="000000"/>
                            <w:sz w:val="18"/>
                            <w:szCs w:val="18"/>
                            <w:lang w:val="en-US"/>
                          </w:rPr>
                          <w:t>ETTEVÕTJA</w:t>
                        </w:r>
                      </w:p>
                    </w:txbxContent>
                  </v:textbox>
                </v:rect>
                <v:rect id="Rectangle 41" o:spid="_x0000_s1065" style="position:absolute;left:23761;top:20631;width:9436;height:8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" stroked="f"/>
                <v:rect id="Rectangle 42" o:spid="_x0000_s1066" style="position:absolute;left:23761;top:20631;width:9436;height:8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" filled="f" strokeweight=".9pt">
                  <v:stroke joinstyle="round" endcap="round"/>
                </v:rect>
                <v:rect id="Rectangle 43" o:spid="_x0000_s1067" style="position:absolute;left:22409;top:22250;width:9442;height:8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" stroked="f"/>
                <v:rect id="Rectangle 44" o:spid="_x0000_s1068" style="position:absolute;left:22409;top:22250;width:9442;height:8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" filled="f" strokeweight=".9pt">
                  <v:stroke joinstyle="round" endcap="round"/>
                </v:rect>
                <v:rect id="Rectangle 45" o:spid="_x0000_s1069" style="position:absolute;left:23044;top:25609;width:8134;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3F825CDF" w14:textId="01F8F984" w:rsidR="000233A3" w:rsidRDefault="000233A3">
                        <w:r>
                          <w:rPr>
                            <w:rFonts w:ascii="Arial" w:hAnsi="Arial" w:cs="Arial"/>
                            <w:color w:val="000000"/>
                            <w:sz w:val="18"/>
                            <w:szCs w:val="18"/>
                            <w:lang w:val="en-US"/>
                          </w:rPr>
                          <w:t>TURUOSALINE</w:t>
                        </w:r>
                      </w:p>
                    </w:txbxContent>
                  </v:textbox>
                </v:rect>
                <v:rect id="Rectangle 46" o:spid="_x0000_s1070" style="position:absolute;left:11988;top:12338;width:6871;height:24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0AC38EA5" w14:textId="7739FC18" w:rsidR="000233A3" w:rsidRDefault="000233A3">
                        <w:r>
                          <w:rPr>
                            <w:rFonts w:ascii="Arial" w:hAnsi="Arial" w:cs="Arial"/>
                            <w:color w:val="000000"/>
                            <w:sz w:val="14"/>
                            <w:szCs w:val="14"/>
                            <w:lang w:val="en-US"/>
                          </w:rPr>
                          <w:t xml:space="preserve">AVATUD TARNE </w:t>
                        </w:r>
                      </w:p>
                    </w:txbxContent>
                  </v:textbox>
                </v:rect>
                <v:rect id="Rectangle 47" o:spid="_x0000_s1071" style="position:absolute;left:12344;top:13481;width:6274;height:24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40CA0F82" w14:textId="508F4FD7" w:rsidR="000233A3" w:rsidRDefault="000233A3">
                        <w:r>
                          <w:rPr>
                            <w:rFonts w:ascii="Arial" w:hAnsi="Arial" w:cs="Arial"/>
                            <w:color w:val="000000"/>
                            <w:sz w:val="14"/>
                            <w:szCs w:val="14"/>
                            <w:lang w:val="en-US"/>
                          </w:rPr>
                          <w:t>LEPINGU INFO</w:t>
                        </w:r>
                      </w:p>
                    </w:txbxContent>
                  </v:textbox>
                </v:rect>
                <v:rect id="Rectangle 48" o:spid="_x0000_s1072" style="position:absolute;left:11626;top:285;width:350;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376500DC" w14:textId="72F7BAB0" w:rsidR="000233A3" w:rsidRDefault="000233A3">
                        <w:r>
                          <w:rPr>
                            <w:rFonts w:ascii="Arial" w:hAnsi="Arial" w:cs="Arial"/>
                            <w:color w:val="000000"/>
                            <w:sz w:val="14"/>
                            <w:szCs w:val="14"/>
                            <w:lang w:val="en-US"/>
                          </w:rPr>
                          <w:t>*</w:t>
                        </w:r>
                      </w:p>
                    </w:txbxContent>
                  </v:textbox>
                </v:rect>
                <v:rect id="Rectangle 49" o:spid="_x0000_s1073" style="position:absolute;left:12058;top:285;width:7163;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26348730" w14:textId="7CC059BC" w:rsidR="000233A3" w:rsidRDefault="000233A3">
                        <w:r>
                          <w:rPr>
                            <w:rFonts w:ascii="Arial" w:hAnsi="Arial" w:cs="Arial"/>
                            <w:color w:val="000000"/>
                            <w:sz w:val="14"/>
                            <w:szCs w:val="14"/>
                            <w:lang w:val="en-US"/>
                          </w:rPr>
                          <w:t>MÕÕTEPUNKTID</w:t>
                        </w:r>
                      </w:p>
                    </w:txbxContent>
                  </v:textbox>
                </v:rect>
                <v:rect id="Rectangle 50" o:spid="_x0000_s1074" style="position:absolute;left:11703;top:1422;width:349;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0785EA25" w14:textId="7190C7E2" w:rsidR="000233A3" w:rsidRDefault="000233A3">
                        <w:r>
                          <w:rPr>
                            <w:rFonts w:ascii="Arial" w:hAnsi="Arial" w:cs="Arial"/>
                            <w:color w:val="000000"/>
                            <w:sz w:val="14"/>
                            <w:szCs w:val="14"/>
                            <w:lang w:val="en-US"/>
                          </w:rPr>
                          <w:t>*</w:t>
                        </w:r>
                      </w:p>
                    </w:txbxContent>
                  </v:textbox>
                </v:rect>
                <v:rect id="Rectangle 51" o:spid="_x0000_s1075" style="position:absolute;left:12058;top:1422;width:7119;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78F4A75E" w14:textId="7E192776" w:rsidR="000233A3" w:rsidRDefault="000233A3">
                        <w:r>
                          <w:rPr>
                            <w:rFonts w:ascii="Arial" w:hAnsi="Arial" w:cs="Arial"/>
                            <w:color w:val="000000"/>
                            <w:sz w:val="14"/>
                            <w:szCs w:val="14"/>
                            <w:lang w:val="en-US"/>
                          </w:rPr>
                          <w:t>MÕÕTEANDMED</w:t>
                        </w:r>
                      </w:p>
                    </w:txbxContent>
                  </v:textbox>
                </v:rect>
                <v:rect id="Rectangle 52" o:spid="_x0000_s1076" style="position:absolute;left:11626;top:2495;width:350;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54A78024" w14:textId="7F5E566B" w:rsidR="000233A3" w:rsidRDefault="000233A3">
                        <w:r>
                          <w:rPr>
                            <w:rFonts w:ascii="Arial" w:hAnsi="Arial" w:cs="Arial"/>
                            <w:color w:val="000000"/>
                            <w:sz w:val="14"/>
                            <w:szCs w:val="14"/>
                            <w:lang w:val="en-US"/>
                          </w:rPr>
                          <w:t>*</w:t>
                        </w:r>
                      </w:p>
                    </w:txbxContent>
                  </v:textbox>
                </v:rect>
                <v:rect id="Rectangle 53" o:spid="_x0000_s1077" style="position:absolute;left:12058;top:2495;width:7169;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333A9ADD" w14:textId="2587ED6E" w:rsidR="000233A3" w:rsidRDefault="000233A3">
                        <w:r>
                          <w:rPr>
                            <w:rFonts w:ascii="Arial" w:hAnsi="Arial" w:cs="Arial"/>
                            <w:color w:val="000000"/>
                            <w:sz w:val="14"/>
                            <w:szCs w:val="14"/>
                            <w:lang w:val="en-US"/>
                          </w:rPr>
                          <w:t xml:space="preserve">VÕRGULEPINGU </w:t>
                        </w:r>
                      </w:p>
                    </w:txbxContent>
                  </v:textbox>
                </v:rect>
                <v:rect id="Rectangle 54" o:spid="_x0000_s1078" style="position:absolute;left:12414;top:3708;width:2127;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30179CD8" w14:textId="0D3C3B80" w:rsidR="000233A3" w:rsidRDefault="000233A3">
                        <w:r>
                          <w:rPr>
                            <w:rFonts w:ascii="Arial" w:hAnsi="Arial" w:cs="Arial"/>
                            <w:color w:val="000000"/>
                            <w:sz w:val="14"/>
                            <w:szCs w:val="14"/>
                            <w:lang w:val="en-US"/>
                          </w:rPr>
                          <w:t xml:space="preserve">INFO </w:t>
                        </w:r>
                      </w:p>
                    </w:txbxContent>
                  </v:textbox>
                </v:rect>
                <v:rect id="Rectangle 55" o:spid="_x0000_s1079" style="position:absolute;left:14979;top:3708;width:299;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31582532" w14:textId="6731925F" w:rsidR="000233A3" w:rsidRDefault="000233A3">
                        <w:r>
                          <w:rPr>
                            <w:rFonts w:ascii="Arial" w:hAnsi="Arial" w:cs="Arial"/>
                            <w:color w:val="000000"/>
                            <w:sz w:val="14"/>
                            <w:szCs w:val="14"/>
                            <w:lang w:val="en-US"/>
                          </w:rPr>
                          <w:t>(</w:t>
                        </w:r>
                      </w:p>
                    </w:txbxContent>
                  </v:textbox>
                </v:rect>
                <v:rect id="Rectangle 56" o:spid="_x0000_s1080" style="position:absolute;left:15265;top:3708;width:3118;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7A3130E9" w14:textId="58502950" w:rsidR="000233A3" w:rsidRDefault="000233A3">
                        <w:proofErr w:type="spellStart"/>
                        <w:r>
                          <w:rPr>
                            <w:rFonts w:ascii="Arial" w:hAnsi="Arial" w:cs="Arial"/>
                            <w:color w:val="000000"/>
                            <w:sz w:val="14"/>
                            <w:szCs w:val="14"/>
                            <w:lang w:val="en-US"/>
                          </w:rPr>
                          <w:t>osapool</w:t>
                        </w:r>
                        <w:proofErr w:type="spellEnd"/>
                      </w:p>
                    </w:txbxContent>
                  </v:textbox>
                </v:rect>
                <v:rect id="Rectangle 57" o:spid="_x0000_s1081" style="position:absolute;left:18618;top:3708;width:247;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770D10F9" w14:textId="0C69A197" w:rsidR="000233A3" w:rsidRDefault="000233A3">
                        <w:r>
                          <w:rPr>
                            <w:rFonts w:ascii="Arial" w:hAnsi="Arial" w:cs="Arial"/>
                            <w:color w:val="000000"/>
                            <w:sz w:val="14"/>
                            <w:szCs w:val="14"/>
                            <w:lang w:val="en-US"/>
                          </w:rPr>
                          <w:t xml:space="preserve">, </w:t>
                        </w:r>
                      </w:p>
                    </w:txbxContent>
                  </v:textbox>
                </v:rect>
                <v:rect id="Rectangle 58" o:spid="_x0000_s1082" style="position:absolute;left:13766;top:4851;width:3264;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218F8CBD" w14:textId="5F0326E2" w:rsidR="000233A3" w:rsidRDefault="000233A3">
                        <w:proofErr w:type="spellStart"/>
                        <w:r>
                          <w:rPr>
                            <w:rFonts w:ascii="Arial" w:hAnsi="Arial" w:cs="Arial"/>
                            <w:color w:val="000000"/>
                            <w:sz w:val="14"/>
                            <w:szCs w:val="14"/>
                            <w:lang w:val="en-US"/>
                          </w:rPr>
                          <w:t>kehtivus</w:t>
                        </w:r>
                        <w:proofErr w:type="spellEnd"/>
                      </w:p>
                    </w:txbxContent>
                  </v:textbox>
                </v:rect>
                <v:rect id="Rectangle 59" o:spid="_x0000_s1083" style="position:absolute;left:17265;top:4851;width:299;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343E125B" w14:textId="56A6661B" w:rsidR="000233A3" w:rsidRDefault="000233A3">
                        <w:r>
                          <w:rPr>
                            <w:rFonts w:ascii="Arial" w:hAnsi="Arial" w:cs="Arial"/>
                            <w:color w:val="000000"/>
                            <w:sz w:val="14"/>
                            <w:szCs w:val="14"/>
                            <w:lang w:val="en-US"/>
                          </w:rPr>
                          <w:t>)</w:t>
                        </w:r>
                      </w:p>
                    </w:txbxContent>
                  </v:textbox>
                </v:rect>
                <v:rect id="Rectangle 60" o:spid="_x0000_s1084" style="position:absolute;left:35960;top:711;width:349;height:24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32D5BE7F" w14:textId="4FD313A8" w:rsidR="000233A3" w:rsidRDefault="000233A3">
                        <w:r>
                          <w:rPr>
                            <w:rFonts w:ascii="Arial" w:hAnsi="Arial" w:cs="Arial"/>
                            <w:color w:val="000000"/>
                            <w:sz w:val="14"/>
                            <w:szCs w:val="14"/>
                            <w:lang w:val="en-US"/>
                          </w:rPr>
                          <w:t>*</w:t>
                        </w:r>
                      </w:p>
                    </w:txbxContent>
                  </v:textbox>
                </v:rect>
                <v:rect id="Rectangle 61" o:spid="_x0000_s1085" style="position:absolute;left:36315;top:711;width:7119;height:24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5480B11B" w14:textId="6114604C" w:rsidR="000233A3" w:rsidRDefault="000233A3">
                        <w:r>
                          <w:rPr>
                            <w:rFonts w:ascii="Arial" w:hAnsi="Arial" w:cs="Arial"/>
                            <w:color w:val="000000"/>
                            <w:sz w:val="14"/>
                            <w:szCs w:val="14"/>
                            <w:lang w:val="en-US"/>
                          </w:rPr>
                          <w:t xml:space="preserve">MÕÕTEANDMED </w:t>
                        </w:r>
                      </w:p>
                    </w:txbxContent>
                  </v:textbox>
                </v:rect>
                <v:rect id="Rectangle 62" o:spid="_x0000_s1086" style="position:absolute;left:36385;top:1854;width:298;height:24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36E9C0D3" w14:textId="5F5DDB3B" w:rsidR="000233A3" w:rsidRDefault="000233A3">
                        <w:r>
                          <w:rPr>
                            <w:rFonts w:ascii="Arial" w:hAnsi="Arial" w:cs="Arial"/>
                            <w:color w:val="000000"/>
                            <w:sz w:val="14"/>
                            <w:szCs w:val="14"/>
                            <w:lang w:val="en-US"/>
                          </w:rPr>
                          <w:t>(</w:t>
                        </w:r>
                      </w:p>
                    </w:txbxContent>
                  </v:textbox>
                </v:rect>
                <v:rect id="Rectangle 63" o:spid="_x0000_s1087" style="position:absolute;left:36741;top:1854;width:6324;height:24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3A4A7B10" w14:textId="18AB5ABC" w:rsidR="000233A3" w:rsidRDefault="000233A3">
                        <w:proofErr w:type="spellStart"/>
                        <w:r>
                          <w:rPr>
                            <w:rFonts w:ascii="Arial" w:hAnsi="Arial" w:cs="Arial"/>
                            <w:color w:val="000000"/>
                            <w:sz w:val="14"/>
                            <w:szCs w:val="14"/>
                            <w:lang w:val="en-US"/>
                          </w:rPr>
                          <w:t>pakkumisteks</w:t>
                        </w:r>
                        <w:proofErr w:type="spellEnd"/>
                        <w:r>
                          <w:rPr>
                            <w:rFonts w:ascii="Arial" w:hAnsi="Arial" w:cs="Arial"/>
                            <w:color w:val="000000"/>
                            <w:sz w:val="14"/>
                            <w:szCs w:val="14"/>
                            <w:lang w:val="en-US"/>
                          </w:rPr>
                          <w:t xml:space="preserve"> ja </w:t>
                        </w:r>
                      </w:p>
                    </w:txbxContent>
                  </v:textbox>
                </v:rect>
                <v:rect id="Rectangle 64" o:spid="_x0000_s1088" style="position:absolute;left:36741;top:2997;width:5683;height:24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0E10DE4C" w14:textId="21968CD1" w:rsidR="000233A3" w:rsidRDefault="000233A3">
                        <w:proofErr w:type="spellStart"/>
                        <w:r>
                          <w:rPr>
                            <w:rFonts w:ascii="Arial" w:hAnsi="Arial" w:cs="Arial"/>
                            <w:color w:val="000000"/>
                            <w:sz w:val="14"/>
                            <w:szCs w:val="14"/>
                            <w:lang w:val="en-US"/>
                          </w:rPr>
                          <w:t>arveldamiseks</w:t>
                        </w:r>
                        <w:proofErr w:type="spellEnd"/>
                      </w:p>
                    </w:txbxContent>
                  </v:textbox>
                </v:rect>
                <v:rect id="Rectangle 65" o:spid="_x0000_s1089" style="position:absolute;left:42805;top:2997;width:298;height:24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2E50EAC5" w14:textId="43636CBD" w:rsidR="000233A3" w:rsidRDefault="000233A3">
                        <w:r>
                          <w:rPr>
                            <w:rFonts w:ascii="Arial" w:hAnsi="Arial" w:cs="Arial"/>
                            <w:color w:val="000000"/>
                            <w:sz w:val="14"/>
                            <w:szCs w:val="14"/>
                            <w:lang w:val="en-US"/>
                          </w:rPr>
                          <w:t xml:space="preserve">) </w:t>
                        </w:r>
                      </w:p>
                    </w:txbxContent>
                  </v:textbox>
                </v:rect>
                <v:rect id="Rectangle 66" o:spid="_x0000_s1090" style="position:absolute;left:36099;top:12198;width:350;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4381078A" w14:textId="2DB78882" w:rsidR="000233A3" w:rsidRDefault="000233A3">
                        <w:r>
                          <w:rPr>
                            <w:rFonts w:ascii="Arial" w:hAnsi="Arial" w:cs="Arial"/>
                            <w:color w:val="000000"/>
                            <w:sz w:val="14"/>
                            <w:szCs w:val="14"/>
                            <w:lang w:val="en-US"/>
                          </w:rPr>
                          <w:t>*</w:t>
                        </w:r>
                      </w:p>
                    </w:txbxContent>
                  </v:textbox>
                </v:rect>
                <v:rect id="Rectangle 67" o:spid="_x0000_s1091" style="position:absolute;left:36455;top:12198;width:6871;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722847BD" w14:textId="4D5F63B9" w:rsidR="000233A3" w:rsidRDefault="000233A3">
                        <w:r>
                          <w:rPr>
                            <w:rFonts w:ascii="Arial" w:hAnsi="Arial" w:cs="Arial"/>
                            <w:color w:val="000000"/>
                            <w:sz w:val="14"/>
                            <w:szCs w:val="14"/>
                            <w:lang w:val="en-US"/>
                          </w:rPr>
                          <w:t xml:space="preserve">AVATUD TARNE </w:t>
                        </w:r>
                      </w:p>
                    </w:txbxContent>
                  </v:textbox>
                </v:rect>
                <v:rect id="Rectangle 68" o:spid="_x0000_s1092" style="position:absolute;left:36099;top:13341;width:3264;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0EA0B696" w14:textId="2C78E0B4" w:rsidR="000233A3" w:rsidRDefault="000233A3">
                        <w:r>
                          <w:rPr>
                            <w:rFonts w:ascii="Arial" w:hAnsi="Arial" w:cs="Arial"/>
                            <w:color w:val="000000"/>
                            <w:sz w:val="14"/>
                            <w:szCs w:val="14"/>
                            <w:lang w:val="en-US"/>
                          </w:rPr>
                          <w:t xml:space="preserve">LEPING </w:t>
                        </w:r>
                      </w:p>
                    </w:txbxContent>
                  </v:textbox>
                </v:rect>
                <v:rect id="Rectangle 69" o:spid="_x0000_s1093" style="position:absolute;left:39884;top:13341;width:298;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6A9543D3" w14:textId="5A1C829F" w:rsidR="000233A3" w:rsidRDefault="000233A3">
                        <w:r>
                          <w:rPr>
                            <w:rFonts w:ascii="Arial" w:hAnsi="Arial" w:cs="Arial"/>
                            <w:color w:val="000000"/>
                            <w:sz w:val="14"/>
                            <w:szCs w:val="14"/>
                            <w:lang w:val="en-US"/>
                          </w:rPr>
                          <w:t>(</w:t>
                        </w:r>
                      </w:p>
                    </w:txbxContent>
                  </v:textbox>
                </v:rect>
                <v:rect id="Rectangle 70" o:spid="_x0000_s1094" style="position:absolute;left:40170;top:13341;width:3117;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4C43737B" w14:textId="289CC375" w:rsidR="000233A3" w:rsidRDefault="000233A3">
                        <w:proofErr w:type="spellStart"/>
                        <w:r>
                          <w:rPr>
                            <w:rFonts w:ascii="Arial" w:hAnsi="Arial" w:cs="Arial"/>
                            <w:color w:val="000000"/>
                            <w:sz w:val="14"/>
                            <w:szCs w:val="14"/>
                            <w:lang w:val="en-US"/>
                          </w:rPr>
                          <w:t>osapool</w:t>
                        </w:r>
                        <w:proofErr w:type="spellEnd"/>
                      </w:p>
                    </w:txbxContent>
                  </v:textbox>
                </v:rect>
                <v:rect id="Rectangle 71" o:spid="_x0000_s1095" style="position:absolute;left:43522;top:13341;width:248;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43EDDB8F" w14:textId="4D531376" w:rsidR="000233A3" w:rsidRDefault="000233A3">
                        <w:r>
                          <w:rPr>
                            <w:rFonts w:ascii="Arial" w:hAnsi="Arial" w:cs="Arial"/>
                            <w:color w:val="000000"/>
                            <w:sz w:val="14"/>
                            <w:szCs w:val="14"/>
                            <w:lang w:val="en-US"/>
                          </w:rPr>
                          <w:t xml:space="preserve">, </w:t>
                        </w:r>
                      </w:p>
                    </w:txbxContent>
                  </v:textbox>
                </v:rect>
                <v:rect id="Rectangle 72" o:spid="_x0000_s1096" style="position:absolute;left:38023;top:14478;width:3264;height:24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13A448C0" w14:textId="5AC14106" w:rsidR="000233A3" w:rsidRDefault="000233A3">
                        <w:proofErr w:type="spellStart"/>
                        <w:r>
                          <w:rPr>
                            <w:rFonts w:ascii="Arial" w:hAnsi="Arial" w:cs="Arial"/>
                            <w:color w:val="000000"/>
                            <w:sz w:val="14"/>
                            <w:szCs w:val="14"/>
                            <w:lang w:val="en-US"/>
                          </w:rPr>
                          <w:t>kehtivus</w:t>
                        </w:r>
                        <w:proofErr w:type="spellEnd"/>
                      </w:p>
                    </w:txbxContent>
                  </v:textbox>
                </v:rect>
                <v:rect id="Rectangle 73" o:spid="_x0000_s1097" style="position:absolute;left:41522;top:14478;width:299;height:24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21A558BB" w14:textId="356D5894" w:rsidR="000233A3" w:rsidRDefault="000233A3">
                        <w:r>
                          <w:rPr>
                            <w:rFonts w:ascii="Arial" w:hAnsi="Arial" w:cs="Arial"/>
                            <w:color w:val="000000"/>
                            <w:sz w:val="14"/>
                            <w:szCs w:val="14"/>
                            <w:lang w:val="en-US"/>
                          </w:rPr>
                          <w:t>)</w:t>
                        </w:r>
                      </w:p>
                    </w:txbxContent>
                  </v:textbox>
                </v:rect>
                <v:rect id="Rectangle 74" o:spid="_x0000_s1098" style="position:absolute;left:17691;top:17691;width:5042;height:24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72D3D7FF" w14:textId="4E944AA6" w:rsidR="000233A3" w:rsidRDefault="000233A3">
                        <w:r>
                          <w:rPr>
                            <w:rFonts w:ascii="Arial" w:hAnsi="Arial" w:cs="Arial"/>
                            <w:color w:val="000000"/>
                            <w:sz w:val="14"/>
                            <w:szCs w:val="14"/>
                            <w:lang w:val="en-US"/>
                          </w:rPr>
                          <w:t xml:space="preserve">VOLITUSED </w:t>
                        </w:r>
                      </w:p>
                    </w:txbxContent>
                  </v:textbox>
                </v:rect>
                <v:rect id="Rectangle 75" o:spid="_x0000_s1099" style="position:absolute;left:17049;top:18834;width:299;height:24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651F6B5E" w14:textId="21E4CED0" w:rsidR="000233A3" w:rsidRDefault="000233A3">
                        <w:r>
                          <w:rPr>
                            <w:rFonts w:ascii="Arial" w:hAnsi="Arial" w:cs="Arial"/>
                            <w:color w:val="000000"/>
                            <w:sz w:val="14"/>
                            <w:szCs w:val="14"/>
                            <w:lang w:val="en-US"/>
                          </w:rPr>
                          <w:t>(</w:t>
                        </w:r>
                      </w:p>
                    </w:txbxContent>
                  </v:textbox>
                </v:rect>
                <v:rect id="Rectangle 76" o:spid="_x0000_s1100" style="position:absolute;left:17405;top:18834;width:5931;height:24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14:paraId="32A1D652" w14:textId="4A7A810E" w:rsidR="000233A3" w:rsidRDefault="000233A3">
                        <w:proofErr w:type="spellStart"/>
                        <w:r>
                          <w:rPr>
                            <w:rFonts w:ascii="Arial" w:hAnsi="Arial" w:cs="Arial"/>
                            <w:color w:val="000000"/>
                            <w:sz w:val="14"/>
                            <w:szCs w:val="14"/>
                            <w:lang w:val="en-US"/>
                          </w:rPr>
                          <w:t>mõõteandmete</w:t>
                        </w:r>
                        <w:proofErr w:type="spellEnd"/>
                        <w:r>
                          <w:rPr>
                            <w:rFonts w:ascii="Arial" w:hAnsi="Arial" w:cs="Arial"/>
                            <w:color w:val="000000"/>
                            <w:sz w:val="14"/>
                            <w:szCs w:val="14"/>
                            <w:lang w:val="en-US"/>
                          </w:rPr>
                          <w:t xml:space="preserve"> </w:t>
                        </w:r>
                      </w:p>
                    </w:txbxContent>
                  </v:textbox>
                </v:rect>
                <v:rect id="Rectangle 77" o:spid="_x0000_s1101" style="position:absolute;left:17691;top:19970;width:4749;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14:paraId="3F48CC25" w14:textId="33505950" w:rsidR="000233A3" w:rsidRDefault="000233A3">
                        <w:proofErr w:type="spellStart"/>
                        <w:r>
                          <w:rPr>
                            <w:rFonts w:ascii="Arial" w:hAnsi="Arial" w:cs="Arial"/>
                            <w:color w:val="000000"/>
                            <w:sz w:val="14"/>
                            <w:szCs w:val="14"/>
                            <w:lang w:val="en-US"/>
                          </w:rPr>
                          <w:t>nägemiseks</w:t>
                        </w:r>
                        <w:proofErr w:type="spellEnd"/>
                      </w:p>
                    </w:txbxContent>
                  </v:textbox>
                </v:rect>
                <v:rect id="Rectangle 78" o:spid="_x0000_s1102" style="position:absolute;left:22758;top:19970;width:298;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14:paraId="7F38C18A" w14:textId="6800034C" w:rsidR="000233A3" w:rsidRDefault="000233A3">
                        <w:r>
                          <w:rPr>
                            <w:rFonts w:ascii="Arial" w:hAnsi="Arial" w:cs="Arial"/>
                            <w:color w:val="000000"/>
                            <w:sz w:val="14"/>
                            <w:szCs w:val="14"/>
                            <w:lang w:val="en-US"/>
                          </w:rPr>
                          <w:t>)</w:t>
                        </w:r>
                      </w:p>
                    </w:txbxContent>
                  </v:textbox>
                </v:rect>
                <v:rect id="Rectangle 79" o:spid="_x0000_s1103" style="position:absolute;left:31248;top:16617;width:349;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14:paraId="2A3B2E2E" w14:textId="21DB8945" w:rsidR="000233A3" w:rsidRDefault="000233A3">
                        <w:r>
                          <w:rPr>
                            <w:rFonts w:ascii="Arial" w:hAnsi="Arial" w:cs="Arial"/>
                            <w:color w:val="000000"/>
                            <w:sz w:val="14"/>
                            <w:szCs w:val="14"/>
                            <w:lang w:val="en-US"/>
                          </w:rPr>
                          <w:t>*</w:t>
                        </w:r>
                      </w:p>
                    </w:txbxContent>
                  </v:textbox>
                </v:rect>
                <v:rect id="Rectangle 80" o:spid="_x0000_s1104" style="position:absolute;left:31603;top:16617;width:7119;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14:paraId="4EBED1CE" w14:textId="09C67A0D" w:rsidR="000233A3" w:rsidRDefault="000233A3">
                        <w:r>
                          <w:rPr>
                            <w:rFonts w:ascii="Arial" w:hAnsi="Arial" w:cs="Arial"/>
                            <w:color w:val="000000"/>
                            <w:sz w:val="14"/>
                            <w:szCs w:val="14"/>
                            <w:lang w:val="en-US"/>
                          </w:rPr>
                          <w:t>MÕÕTEANDMED</w:t>
                        </w:r>
                      </w:p>
                    </w:txbxContent>
                  </v:textbox>
                </v:rect>
                <v:rect id="Rectangle 81" o:spid="_x0000_s1105" style="position:absolute;left:31819;top:17760;width:350;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3FC64839" w14:textId="4E32ACBD" w:rsidR="000233A3" w:rsidRDefault="000233A3">
                        <w:r>
                          <w:rPr>
                            <w:rFonts w:ascii="Arial" w:hAnsi="Arial" w:cs="Arial"/>
                            <w:color w:val="000000"/>
                            <w:sz w:val="14"/>
                            <w:szCs w:val="14"/>
                            <w:lang w:val="en-US"/>
                          </w:rPr>
                          <w:t>*</w:t>
                        </w:r>
                      </w:p>
                    </w:txbxContent>
                  </v:textbox>
                </v:rect>
                <v:rect id="Rectangle 82" o:spid="_x0000_s1106" style="position:absolute;left:32175;top:17760;width:6032;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18C2FABC" w14:textId="1F8DAFEA" w:rsidR="000233A3" w:rsidRDefault="000233A3">
                        <w:r>
                          <w:rPr>
                            <w:rFonts w:ascii="Arial" w:hAnsi="Arial" w:cs="Arial"/>
                            <w:color w:val="000000"/>
                            <w:sz w:val="14"/>
                            <w:szCs w:val="14"/>
                            <w:lang w:val="en-US"/>
                          </w:rPr>
                          <w:t>LEPINGUINFO</w:t>
                        </w:r>
                      </w:p>
                    </w:txbxContent>
                  </v:textbox>
                </v:rect>
                <v:rect id="Rectangle 83" o:spid="_x0000_s1107" style="position:absolute;left:30391;top:18903;width:298;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14:paraId="26F55363" w14:textId="793705F8" w:rsidR="000233A3" w:rsidRDefault="000233A3">
                        <w:r>
                          <w:rPr>
                            <w:rFonts w:ascii="Arial" w:hAnsi="Arial" w:cs="Arial"/>
                            <w:color w:val="000000"/>
                            <w:sz w:val="14"/>
                            <w:szCs w:val="14"/>
                            <w:lang w:val="en-US"/>
                          </w:rPr>
                          <w:t>(</w:t>
                        </w:r>
                      </w:p>
                    </w:txbxContent>
                  </v:textbox>
                </v:rect>
                <v:rect id="Rectangle 84" o:spid="_x0000_s1108" style="position:absolute;left:30746;top:18903;width:8700;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14:paraId="02195518" w14:textId="296BBC21" w:rsidR="000233A3" w:rsidRDefault="000233A3">
                        <w:proofErr w:type="spellStart"/>
                        <w:r>
                          <w:rPr>
                            <w:rFonts w:ascii="Arial" w:hAnsi="Arial" w:cs="Arial"/>
                            <w:color w:val="000000"/>
                            <w:sz w:val="14"/>
                            <w:szCs w:val="14"/>
                            <w:lang w:val="en-US"/>
                          </w:rPr>
                          <w:t>muu</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turuosalise</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kohta</w:t>
                        </w:r>
                        <w:proofErr w:type="spellEnd"/>
                        <w:r>
                          <w:rPr>
                            <w:rFonts w:ascii="Arial" w:hAnsi="Arial" w:cs="Arial"/>
                            <w:color w:val="000000"/>
                            <w:sz w:val="14"/>
                            <w:szCs w:val="14"/>
                            <w:lang w:val="en-US"/>
                          </w:rPr>
                          <w:t xml:space="preserve"> </w:t>
                        </w:r>
                      </w:p>
                    </w:txbxContent>
                  </v:textbox>
                </v:rect>
                <v:rect id="Rectangle 85" o:spid="_x0000_s1109" style="position:absolute;left:33318;top:20046;width:3315;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14:paraId="6E4729B6" w14:textId="5B1D5E45" w:rsidR="000233A3" w:rsidRDefault="000233A3">
                        <w:proofErr w:type="spellStart"/>
                        <w:r>
                          <w:rPr>
                            <w:rFonts w:ascii="Arial" w:hAnsi="Arial" w:cs="Arial"/>
                            <w:color w:val="000000"/>
                            <w:sz w:val="14"/>
                            <w:szCs w:val="14"/>
                            <w:lang w:val="en-US"/>
                          </w:rPr>
                          <w:t>olev</w:t>
                        </w:r>
                        <w:proofErr w:type="spellEnd"/>
                        <w:r>
                          <w:rPr>
                            <w:rFonts w:ascii="Arial" w:hAnsi="Arial" w:cs="Arial"/>
                            <w:color w:val="000000"/>
                            <w:sz w:val="14"/>
                            <w:szCs w:val="14"/>
                            <w:lang w:val="en-US"/>
                          </w:rPr>
                          <w:t xml:space="preserve"> info</w:t>
                        </w:r>
                      </w:p>
                    </w:txbxContent>
                  </v:textbox>
                </v:rect>
                <v:rect id="Rectangle 86" o:spid="_x0000_s1110" style="position:absolute;left:36810;top:20046;width:299;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14:paraId="3A5E31E5" w14:textId="003F7A25" w:rsidR="000233A3" w:rsidRDefault="000233A3">
                        <w:r>
                          <w:rPr>
                            <w:rFonts w:ascii="Arial" w:hAnsi="Arial" w:cs="Arial"/>
                            <w:color w:val="000000"/>
                            <w:sz w:val="14"/>
                            <w:szCs w:val="14"/>
                            <w:lang w:val="en-US"/>
                          </w:rPr>
                          <w:t>)</w:t>
                        </w:r>
                      </w:p>
                    </w:txbxContent>
                  </v:textbox>
                </v:rect>
                <v:rect id="Rectangle 88" o:spid="_x0000_s1111" style="position:absolute;left:1355;top:13611;width:616;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14:paraId="5079A057" w14:textId="78D68349" w:rsidR="004B48BA" w:rsidRDefault="004B48BA" w:rsidP="004B48BA">
                        <w:pPr>
                          <w:rPr>
                            <w:rFonts w:ascii="Arial" w:eastAsia="Calibri" w:hAnsi="Arial"/>
                            <w:color w:val="000000"/>
                            <w:sz w:val="18"/>
                            <w:szCs w:val="18"/>
                            <w:lang w:val="en-US"/>
                          </w:rPr>
                        </w:pPr>
                      </w:p>
                    </w:txbxContent>
                  </v:textbox>
                </v:rect>
                <w10:wrap type="topAndBottom" anchorx="margin"/>
              </v:group>
            </w:pict>
          </mc:Fallback>
        </mc:AlternateContent>
      </w:r>
    </w:p>
    <w:p w14:paraId="68ED4E8B" w14:textId="4AF5C90C" w:rsidR="00F71D1D" w:rsidRPr="00926435" w:rsidRDefault="00A30FD9" w:rsidP="00F57AA8">
      <w:pPr>
        <w:suppressAutoHyphens/>
        <w:rPr>
          <w:rFonts w:cs="Arial"/>
          <w:bCs/>
        </w:rPr>
      </w:pPr>
      <w:r w:rsidRPr="00926435">
        <w:rPr>
          <w:rFonts w:cs="Arial"/>
          <w:bCs/>
        </w:rPr>
        <w:t xml:space="preserve">Joonis 1: </w:t>
      </w:r>
      <w:r w:rsidR="004D6F6E">
        <w:rPr>
          <w:rFonts w:cs="Arial"/>
          <w:bCs/>
        </w:rPr>
        <w:t>Andmelao</w:t>
      </w:r>
      <w:r w:rsidR="004D6F6E" w:rsidRPr="00926435">
        <w:rPr>
          <w:rFonts w:cs="Arial"/>
          <w:bCs/>
        </w:rPr>
        <w:t xml:space="preserve"> </w:t>
      </w:r>
      <w:r w:rsidR="00F71D1D" w:rsidRPr="00926435">
        <w:rPr>
          <w:rFonts w:cs="Arial"/>
          <w:bCs/>
        </w:rPr>
        <w:t>põhiprotsessid</w:t>
      </w:r>
    </w:p>
    <w:p w14:paraId="72EB26A6" w14:textId="42386A24" w:rsidR="00A63899" w:rsidRDefault="00A63899" w:rsidP="00EE3A13">
      <w:pPr>
        <w:rPr>
          <w:rFonts w:cs="Arial"/>
          <w:b/>
          <w:bCs/>
        </w:rPr>
      </w:pPr>
    </w:p>
    <w:p w14:paraId="4236ADAF" w14:textId="2E43C890" w:rsidR="003B6720" w:rsidRPr="00926435" w:rsidRDefault="004D6F6E" w:rsidP="00EE3A13">
      <w:pPr>
        <w:rPr>
          <w:rFonts w:cs="Arial"/>
          <w:bCs/>
        </w:rPr>
      </w:pPr>
      <w:r>
        <w:rPr>
          <w:rFonts w:cs="Arial"/>
          <w:bCs/>
        </w:rPr>
        <w:t>Andmelao</w:t>
      </w:r>
      <w:r w:rsidRPr="00926435">
        <w:rPr>
          <w:rFonts w:cs="Arial"/>
          <w:bCs/>
        </w:rPr>
        <w:t xml:space="preserve"> </w:t>
      </w:r>
      <w:r w:rsidR="006601CB">
        <w:rPr>
          <w:rFonts w:cs="Arial"/>
          <w:bCs/>
        </w:rPr>
        <w:t xml:space="preserve">operaatorite </w:t>
      </w:r>
      <w:r w:rsidR="003B6720" w:rsidRPr="00926435">
        <w:rPr>
          <w:rFonts w:cs="Arial"/>
          <w:bCs/>
        </w:rPr>
        <w:t>tegevused on alljärgnevad</w:t>
      </w:r>
    </w:p>
    <w:p w14:paraId="3190FE26" w14:textId="77777777" w:rsidR="00EE3A13" w:rsidRPr="00926435" w:rsidRDefault="00EE3A13" w:rsidP="000C088D">
      <w:pPr>
        <w:pStyle w:val="ListParagraph"/>
        <w:numPr>
          <w:ilvl w:val="0"/>
          <w:numId w:val="8"/>
        </w:numPr>
        <w:rPr>
          <w:rFonts w:cs="Arial"/>
          <w:b/>
          <w:bCs/>
        </w:rPr>
      </w:pPr>
      <w:r w:rsidRPr="00926435">
        <w:rPr>
          <w:rFonts w:cs="Arial"/>
          <w:b/>
          <w:bCs/>
        </w:rPr>
        <w:t>Võrguettevõtja</w:t>
      </w:r>
      <w:r w:rsidR="00B2658B" w:rsidRPr="00926435">
        <w:rPr>
          <w:rFonts w:cs="Arial"/>
          <w:b/>
          <w:bCs/>
        </w:rPr>
        <w:t xml:space="preserve"> </w:t>
      </w:r>
      <w:r w:rsidR="00F64FF6" w:rsidRPr="00926435">
        <w:rPr>
          <w:rFonts w:cs="Arial"/>
          <w:b/>
          <w:bCs/>
        </w:rPr>
        <w:t xml:space="preserve">ja liinivaldaja </w:t>
      </w:r>
      <w:r w:rsidR="00A30FD9" w:rsidRPr="00926435">
        <w:rPr>
          <w:rFonts w:cs="Arial"/>
          <w:b/>
          <w:bCs/>
        </w:rPr>
        <w:t>edastavad:</w:t>
      </w:r>
    </w:p>
    <w:p w14:paraId="2272C1E9" w14:textId="2EBE932B" w:rsidR="00A63899" w:rsidRPr="00926435" w:rsidRDefault="00A63899" w:rsidP="000A134B">
      <w:pPr>
        <w:pStyle w:val="ListParagraph"/>
        <w:numPr>
          <w:ilvl w:val="0"/>
          <w:numId w:val="7"/>
        </w:numPr>
        <w:ind w:left="714" w:hanging="357"/>
        <w:rPr>
          <w:rFonts w:cs="Arial"/>
        </w:rPr>
      </w:pPr>
      <w:r w:rsidRPr="00926435">
        <w:rPr>
          <w:rFonts w:cs="Arial"/>
        </w:rPr>
        <w:t>turuosalise andmed (nimi, registri riik, registri tüüp, registri number) EIC koodi saamiseks</w:t>
      </w:r>
    </w:p>
    <w:p w14:paraId="2785D3C6" w14:textId="77777777" w:rsidR="00A63899" w:rsidRPr="00926435" w:rsidRDefault="00A63899" w:rsidP="000A134B">
      <w:pPr>
        <w:pStyle w:val="ListParagraph"/>
        <w:numPr>
          <w:ilvl w:val="0"/>
          <w:numId w:val="7"/>
        </w:numPr>
        <w:ind w:left="714" w:hanging="357"/>
        <w:rPr>
          <w:rFonts w:cs="Arial"/>
        </w:rPr>
      </w:pPr>
      <w:r w:rsidRPr="00926435">
        <w:rPr>
          <w:rFonts w:cs="Arial"/>
        </w:rPr>
        <w:t>turuosalise EIC koodi seose uute andmetega (nimi, registri riik, registri tüüp, registri number)</w:t>
      </w:r>
    </w:p>
    <w:p w14:paraId="541A1B62" w14:textId="1601BFE5" w:rsidR="00A63899" w:rsidRPr="00926435" w:rsidRDefault="00A63899" w:rsidP="000A134B">
      <w:pPr>
        <w:pStyle w:val="ListParagraph"/>
        <w:numPr>
          <w:ilvl w:val="0"/>
          <w:numId w:val="7"/>
        </w:numPr>
        <w:ind w:left="714" w:hanging="357"/>
        <w:rPr>
          <w:rFonts w:cs="Arial"/>
        </w:rPr>
      </w:pPr>
      <w:r w:rsidRPr="00926435">
        <w:rPr>
          <w:rFonts w:cs="Arial"/>
        </w:rPr>
        <w:t>mõõtepunkti andmed (uue lisandumisel või olemasoleva andmete muutumisel). Sealhulgas: mõõtepunkti EIC kood, tüüp (</w:t>
      </w:r>
      <w:proofErr w:type="spellStart"/>
      <w:r w:rsidRPr="00926435">
        <w:rPr>
          <w:rFonts w:cs="Arial"/>
        </w:rPr>
        <w:t>kaugloetav</w:t>
      </w:r>
      <w:proofErr w:type="spellEnd"/>
      <w:r w:rsidRPr="00926435">
        <w:rPr>
          <w:rFonts w:cs="Arial"/>
        </w:rPr>
        <w:t>, virtuaalne jne), aadress, võrgulepingu sõlminud turuosalise EIC kood, kas on väiketarbija või mitte, võr</w:t>
      </w:r>
      <w:r w:rsidR="004773F1" w:rsidRPr="00926435">
        <w:rPr>
          <w:rFonts w:cs="Arial"/>
        </w:rPr>
        <w:t>gulepingu algus- ja lõppkuupäev</w:t>
      </w:r>
    </w:p>
    <w:p w14:paraId="019A2DEB" w14:textId="6A27894C" w:rsidR="004D6F6E" w:rsidRDefault="00A63899" w:rsidP="000A134B">
      <w:pPr>
        <w:pStyle w:val="ListParagraph"/>
        <w:numPr>
          <w:ilvl w:val="0"/>
          <w:numId w:val="7"/>
        </w:numPr>
        <w:ind w:left="714" w:hanging="357"/>
        <w:rPr>
          <w:rFonts w:cs="Arial"/>
        </w:rPr>
      </w:pPr>
      <w:r w:rsidRPr="00383778">
        <w:rPr>
          <w:rFonts w:cs="Arial"/>
        </w:rPr>
        <w:t xml:space="preserve">võrguühenduse </w:t>
      </w:r>
      <w:r w:rsidR="007E75AC">
        <w:rPr>
          <w:rFonts w:cs="Arial"/>
        </w:rPr>
        <w:t>hetkeseis (katkestatud/ühendatud)</w:t>
      </w:r>
    </w:p>
    <w:p w14:paraId="12E05469" w14:textId="472B757F" w:rsidR="00A63899" w:rsidRPr="00383778" w:rsidRDefault="00A63899" w:rsidP="000A134B">
      <w:pPr>
        <w:pStyle w:val="ListParagraph"/>
        <w:numPr>
          <w:ilvl w:val="0"/>
          <w:numId w:val="7"/>
        </w:numPr>
        <w:rPr>
          <w:rFonts w:cs="Arial"/>
        </w:rPr>
      </w:pPr>
      <w:r w:rsidRPr="00383778">
        <w:rPr>
          <w:rFonts w:cs="Arial"/>
        </w:rPr>
        <w:t xml:space="preserve">mõõtepunkti mõõteandmed (eraldi </w:t>
      </w:r>
      <w:r w:rsidR="004D6F6E">
        <w:rPr>
          <w:rFonts w:cs="Arial"/>
        </w:rPr>
        <w:t xml:space="preserve">võrku </w:t>
      </w:r>
      <w:r w:rsidRPr="00383778">
        <w:rPr>
          <w:rFonts w:cs="Arial"/>
        </w:rPr>
        <w:t>sisse ja välja kogused) tunniajase täpsusega (võivad olla ka juba vare</w:t>
      </w:r>
      <w:r w:rsidR="004773F1" w:rsidRPr="00383778">
        <w:rPr>
          <w:rFonts w:cs="Arial"/>
        </w:rPr>
        <w:t>m saadetud andmete muudatused)</w:t>
      </w:r>
    </w:p>
    <w:p w14:paraId="48B17C97" w14:textId="77777777" w:rsidR="00A63899" w:rsidRPr="003B3E50" w:rsidRDefault="00A63899" w:rsidP="000C088D">
      <w:pPr>
        <w:pStyle w:val="DashedList"/>
        <w:numPr>
          <w:ilvl w:val="0"/>
          <w:numId w:val="8"/>
        </w:numPr>
        <w:rPr>
          <w:rFonts w:asciiTheme="minorHAnsi" w:hAnsiTheme="minorHAnsi" w:cs="Arial"/>
          <w:b/>
          <w:bCs/>
          <w:sz w:val="22"/>
          <w:szCs w:val="22"/>
          <w:lang w:val="et-EE"/>
        </w:rPr>
      </w:pPr>
      <w:r w:rsidRPr="003B3E50">
        <w:rPr>
          <w:rFonts w:asciiTheme="minorHAnsi" w:hAnsiTheme="minorHAnsi" w:cs="Arial"/>
          <w:b/>
          <w:bCs/>
          <w:sz w:val="22"/>
          <w:szCs w:val="22"/>
          <w:lang w:val="et-EE"/>
        </w:rPr>
        <w:t>Avatud tarnija</w:t>
      </w:r>
      <w:r w:rsidR="004773F1" w:rsidRPr="003B3E50">
        <w:rPr>
          <w:rFonts w:asciiTheme="minorHAnsi" w:hAnsiTheme="minorHAnsi" w:cs="Arial"/>
          <w:b/>
          <w:bCs/>
          <w:sz w:val="22"/>
          <w:szCs w:val="22"/>
          <w:lang w:val="et-EE"/>
        </w:rPr>
        <w:t xml:space="preserve"> </w:t>
      </w:r>
      <w:r w:rsidR="00A30FD9" w:rsidRPr="003B3E50">
        <w:rPr>
          <w:rFonts w:asciiTheme="minorHAnsi" w:hAnsiTheme="minorHAnsi" w:cs="Arial"/>
          <w:b/>
          <w:bCs/>
          <w:sz w:val="22"/>
          <w:szCs w:val="22"/>
          <w:lang w:val="et-EE"/>
        </w:rPr>
        <w:t>edastab:</w:t>
      </w:r>
    </w:p>
    <w:p w14:paraId="5C058FC2" w14:textId="42EEE5EA" w:rsidR="004773F1" w:rsidRPr="006F60B3" w:rsidRDefault="004E762F" w:rsidP="000A134B">
      <w:pPr>
        <w:pStyle w:val="ListParagraph"/>
        <w:numPr>
          <w:ilvl w:val="0"/>
          <w:numId w:val="7"/>
        </w:numPr>
        <w:ind w:left="714" w:hanging="357"/>
        <w:rPr>
          <w:rFonts w:cs="Arial"/>
        </w:rPr>
      </w:pPr>
      <w:r>
        <w:rPr>
          <w:rFonts w:cs="Arial"/>
        </w:rPr>
        <w:t>m</w:t>
      </w:r>
      <w:r w:rsidR="004773F1" w:rsidRPr="006F60B3">
        <w:rPr>
          <w:rFonts w:cs="Arial"/>
        </w:rPr>
        <w:t xml:space="preserve">õõtepunktide alusel </w:t>
      </w:r>
      <w:r w:rsidR="00720684">
        <w:rPr>
          <w:rFonts w:cs="Arial"/>
        </w:rPr>
        <w:t xml:space="preserve">oma </w:t>
      </w:r>
      <w:r w:rsidR="004773F1" w:rsidRPr="006F60B3">
        <w:rPr>
          <w:rFonts w:cs="Arial"/>
        </w:rPr>
        <w:t>avatud tarne lepingute info, sh lepingu</w:t>
      </w:r>
      <w:r w:rsidR="00FC1F11" w:rsidRPr="006F60B3">
        <w:rPr>
          <w:rFonts w:cs="Arial"/>
        </w:rPr>
        <w:t xml:space="preserve"> </w:t>
      </w:r>
      <w:r w:rsidR="004773F1" w:rsidRPr="006F60B3">
        <w:rPr>
          <w:rFonts w:cs="Arial"/>
        </w:rPr>
        <w:t>algus</w:t>
      </w:r>
      <w:r w:rsidR="004D6F6E">
        <w:rPr>
          <w:rFonts w:cs="Arial"/>
        </w:rPr>
        <w:t>-</w:t>
      </w:r>
      <w:r w:rsidR="004773F1" w:rsidRPr="006F60B3">
        <w:rPr>
          <w:rFonts w:cs="Arial"/>
        </w:rPr>
        <w:t xml:space="preserve"> ja </w:t>
      </w:r>
      <w:r w:rsidR="00FC1F11" w:rsidRPr="006F60B3">
        <w:rPr>
          <w:rFonts w:cs="Arial"/>
        </w:rPr>
        <w:t>lõp</w:t>
      </w:r>
      <w:r w:rsidR="004D6F6E">
        <w:rPr>
          <w:rFonts w:cs="Arial"/>
        </w:rPr>
        <w:t>pk</w:t>
      </w:r>
      <w:r w:rsidR="00FC1F11" w:rsidRPr="006F60B3">
        <w:rPr>
          <w:rFonts w:cs="Arial"/>
        </w:rPr>
        <w:t>u</w:t>
      </w:r>
      <w:r w:rsidR="004D6F6E">
        <w:rPr>
          <w:rFonts w:cs="Arial"/>
        </w:rPr>
        <w:t>upäevad</w:t>
      </w:r>
      <w:r w:rsidR="00EF7C0D">
        <w:rPr>
          <w:rFonts w:cs="Arial"/>
        </w:rPr>
        <w:t xml:space="preserve"> ning tasunõude rakendumine</w:t>
      </w:r>
    </w:p>
    <w:p w14:paraId="5C68FCB0" w14:textId="77777777" w:rsidR="004773F1" w:rsidRPr="006F60B3" w:rsidRDefault="004773F1" w:rsidP="000A134B">
      <w:pPr>
        <w:pStyle w:val="ListParagraph"/>
        <w:numPr>
          <w:ilvl w:val="0"/>
          <w:numId w:val="7"/>
        </w:numPr>
        <w:ind w:left="714" w:hanging="357"/>
        <w:rPr>
          <w:rFonts w:cs="Arial"/>
        </w:rPr>
      </w:pPr>
      <w:r w:rsidRPr="006F60B3">
        <w:rPr>
          <w:rFonts w:cs="Arial"/>
        </w:rPr>
        <w:t>tarnelepingu lõppemise/katkemise kuupäeva</w:t>
      </w:r>
      <w:r w:rsidR="004D6F6E">
        <w:rPr>
          <w:rFonts w:cs="Arial"/>
        </w:rPr>
        <w:t>d</w:t>
      </w:r>
    </w:p>
    <w:p w14:paraId="42B2C567" w14:textId="77777777" w:rsidR="00A63899" w:rsidRPr="00935016" w:rsidRDefault="00A63899" w:rsidP="000A134B">
      <w:pPr>
        <w:pStyle w:val="ListParagraph"/>
        <w:numPr>
          <w:ilvl w:val="0"/>
          <w:numId w:val="7"/>
        </w:numPr>
        <w:ind w:left="714" w:hanging="357"/>
        <w:rPr>
          <w:rFonts w:cs="Arial"/>
        </w:rPr>
      </w:pPr>
      <w:r w:rsidRPr="00935016">
        <w:rPr>
          <w:rFonts w:cs="Arial"/>
        </w:rPr>
        <w:t>päringu turuosalise EIC koodi järgi tema mõõtepunktide leidmiseks</w:t>
      </w:r>
    </w:p>
    <w:p w14:paraId="5F4BD59C" w14:textId="77777777" w:rsidR="00A63899" w:rsidRPr="006F60B3" w:rsidRDefault="00A63899" w:rsidP="000A134B">
      <w:pPr>
        <w:pStyle w:val="ListParagraph"/>
        <w:numPr>
          <w:ilvl w:val="0"/>
          <w:numId w:val="7"/>
        </w:numPr>
        <w:ind w:left="714" w:hanging="357"/>
        <w:rPr>
          <w:rFonts w:cs="Arial"/>
        </w:rPr>
      </w:pPr>
      <w:r w:rsidRPr="006F60B3">
        <w:rPr>
          <w:rFonts w:cs="Arial"/>
        </w:rPr>
        <w:t>päringu turuosalise EIC koodi leidmiseks</w:t>
      </w:r>
    </w:p>
    <w:p w14:paraId="7B4EAFAA" w14:textId="5CF3B9CF" w:rsidR="00A63899" w:rsidRPr="006F60B3" w:rsidRDefault="00B2658B" w:rsidP="000A134B">
      <w:pPr>
        <w:pStyle w:val="ListParagraph"/>
        <w:numPr>
          <w:ilvl w:val="0"/>
          <w:numId w:val="7"/>
        </w:numPr>
        <w:ind w:left="714" w:hanging="357"/>
        <w:rPr>
          <w:rFonts w:cs="Arial"/>
        </w:rPr>
      </w:pPr>
      <w:r w:rsidRPr="006F60B3">
        <w:rPr>
          <w:rFonts w:cs="Arial"/>
        </w:rPr>
        <w:t>kinnituse</w:t>
      </w:r>
      <w:r w:rsidR="00A63899" w:rsidRPr="006F60B3">
        <w:rPr>
          <w:rFonts w:cs="Arial"/>
        </w:rPr>
        <w:t xml:space="preserve"> </w:t>
      </w:r>
      <w:r w:rsidR="007256AE">
        <w:rPr>
          <w:rFonts w:cs="Arial"/>
        </w:rPr>
        <w:t xml:space="preserve">juriidilisest isikust </w:t>
      </w:r>
      <w:r w:rsidR="00A63899" w:rsidRPr="006F60B3">
        <w:rPr>
          <w:rFonts w:cs="Arial"/>
        </w:rPr>
        <w:t>turuosalise volituse</w:t>
      </w:r>
      <w:r w:rsidR="00AE6CA5">
        <w:rPr>
          <w:rFonts w:cs="Arial"/>
        </w:rPr>
        <w:t xml:space="preserve"> kohta</w:t>
      </w:r>
      <w:r w:rsidRPr="006F60B3">
        <w:rPr>
          <w:rFonts w:cs="Arial"/>
        </w:rPr>
        <w:t xml:space="preserve"> 12 kuu mõõteandmete saamiseks</w:t>
      </w:r>
      <w:r w:rsidR="007256AE">
        <w:rPr>
          <w:rFonts w:cs="Arial"/>
        </w:rPr>
        <w:t>, kui volitus on süs</w:t>
      </w:r>
      <w:r w:rsidR="000B49C5">
        <w:rPr>
          <w:rFonts w:cs="Arial"/>
        </w:rPr>
        <w:t>t</w:t>
      </w:r>
      <w:r w:rsidR="007256AE">
        <w:rPr>
          <w:rFonts w:cs="Arial"/>
        </w:rPr>
        <w:t>eemiväline</w:t>
      </w:r>
    </w:p>
    <w:p w14:paraId="04BDEB50" w14:textId="42BDFBB4" w:rsidR="004B48BA" w:rsidRPr="005F3E97" w:rsidRDefault="00A63899" w:rsidP="005F3E97">
      <w:pPr>
        <w:pStyle w:val="ListParagraph"/>
        <w:numPr>
          <w:ilvl w:val="0"/>
          <w:numId w:val="7"/>
        </w:numPr>
        <w:ind w:left="714" w:hanging="357"/>
        <w:rPr>
          <w:rFonts w:cs="Arial"/>
        </w:rPr>
      </w:pPr>
      <w:r w:rsidRPr="00383778">
        <w:rPr>
          <w:rFonts w:cs="Arial"/>
        </w:rPr>
        <w:lastRenderedPageBreak/>
        <w:t>päringu turuosalise 12 kuu mõõteandmete saamiseks.</w:t>
      </w:r>
    </w:p>
    <w:p w14:paraId="05B09C2E" w14:textId="22E28A9F" w:rsidR="004B48BA" w:rsidRPr="003B3E50" w:rsidRDefault="004B48BA" w:rsidP="004B48BA">
      <w:pPr>
        <w:pStyle w:val="DashedList"/>
        <w:numPr>
          <w:ilvl w:val="0"/>
          <w:numId w:val="8"/>
        </w:numPr>
        <w:rPr>
          <w:rFonts w:asciiTheme="minorHAnsi" w:hAnsiTheme="minorHAnsi" w:cs="Arial"/>
          <w:b/>
          <w:bCs/>
          <w:sz w:val="22"/>
          <w:szCs w:val="22"/>
          <w:lang w:val="et-EE"/>
        </w:rPr>
      </w:pPr>
      <w:r>
        <w:rPr>
          <w:rFonts w:asciiTheme="minorHAnsi" w:hAnsiTheme="minorHAnsi" w:cs="Arial"/>
          <w:b/>
          <w:bCs/>
          <w:sz w:val="22"/>
          <w:szCs w:val="22"/>
          <w:lang w:val="et-EE"/>
        </w:rPr>
        <w:t>Agregaator</w:t>
      </w:r>
      <w:r w:rsidRPr="003B3E50">
        <w:rPr>
          <w:rFonts w:asciiTheme="minorHAnsi" w:hAnsiTheme="minorHAnsi" w:cs="Arial"/>
          <w:b/>
          <w:bCs/>
          <w:sz w:val="22"/>
          <w:szCs w:val="22"/>
          <w:lang w:val="et-EE"/>
        </w:rPr>
        <w:t xml:space="preserve"> edastab:</w:t>
      </w:r>
    </w:p>
    <w:p w14:paraId="49D27529" w14:textId="77777777" w:rsidR="004B48BA" w:rsidRPr="00935016" w:rsidRDefault="004B48BA" w:rsidP="004B48BA">
      <w:pPr>
        <w:pStyle w:val="ListParagraph"/>
        <w:numPr>
          <w:ilvl w:val="0"/>
          <w:numId w:val="7"/>
        </w:numPr>
        <w:ind w:left="714" w:hanging="357"/>
        <w:rPr>
          <w:rFonts w:cs="Arial"/>
        </w:rPr>
      </w:pPr>
      <w:r w:rsidRPr="00935016">
        <w:rPr>
          <w:rFonts w:cs="Arial"/>
        </w:rPr>
        <w:t>päringu turuosalise EIC koodi järgi tema mõõtepunktide leidmiseks</w:t>
      </w:r>
    </w:p>
    <w:p w14:paraId="29E592EB" w14:textId="77777777" w:rsidR="004B48BA" w:rsidRPr="006F60B3" w:rsidRDefault="004B48BA" w:rsidP="004B48BA">
      <w:pPr>
        <w:pStyle w:val="ListParagraph"/>
        <w:numPr>
          <w:ilvl w:val="0"/>
          <w:numId w:val="7"/>
        </w:numPr>
        <w:ind w:left="714" w:hanging="357"/>
        <w:rPr>
          <w:rFonts w:cs="Arial"/>
        </w:rPr>
      </w:pPr>
      <w:r w:rsidRPr="006F60B3">
        <w:rPr>
          <w:rFonts w:cs="Arial"/>
        </w:rPr>
        <w:t>päringu turuosalise EIC koodi leidmiseks</w:t>
      </w:r>
    </w:p>
    <w:p w14:paraId="6741FFDC" w14:textId="7B4037D2" w:rsidR="004B48BA" w:rsidRPr="006F60B3" w:rsidRDefault="004B48BA" w:rsidP="004B48BA">
      <w:pPr>
        <w:pStyle w:val="ListParagraph"/>
        <w:numPr>
          <w:ilvl w:val="0"/>
          <w:numId w:val="7"/>
        </w:numPr>
        <w:ind w:left="714" w:hanging="357"/>
        <w:rPr>
          <w:rFonts w:cs="Arial"/>
        </w:rPr>
      </w:pPr>
      <w:r w:rsidRPr="006F60B3">
        <w:rPr>
          <w:rFonts w:cs="Arial"/>
        </w:rPr>
        <w:t xml:space="preserve">kinnituse </w:t>
      </w:r>
      <w:r>
        <w:rPr>
          <w:rFonts w:cs="Arial"/>
        </w:rPr>
        <w:t xml:space="preserve">juriidilisest isikust </w:t>
      </w:r>
      <w:r w:rsidRPr="006F60B3">
        <w:rPr>
          <w:rFonts w:cs="Arial"/>
        </w:rPr>
        <w:t>turuosalise volituse</w:t>
      </w:r>
      <w:r>
        <w:rPr>
          <w:rFonts w:cs="Arial"/>
        </w:rPr>
        <w:t xml:space="preserve"> kohta</w:t>
      </w:r>
      <w:r w:rsidRPr="006F60B3">
        <w:rPr>
          <w:rFonts w:cs="Arial"/>
        </w:rPr>
        <w:t xml:space="preserve"> 12 kuu mõõteandmete saamiseks</w:t>
      </w:r>
      <w:r>
        <w:rPr>
          <w:rFonts w:cs="Arial"/>
        </w:rPr>
        <w:t xml:space="preserve">, kui </w:t>
      </w:r>
      <w:proofErr w:type="spellStart"/>
      <w:r w:rsidR="00C877AC">
        <w:rPr>
          <w:rFonts w:cs="Arial"/>
        </w:rPr>
        <w:t>agregaatoril</w:t>
      </w:r>
      <w:proofErr w:type="spellEnd"/>
      <w:r w:rsidR="00C877AC">
        <w:rPr>
          <w:rFonts w:cs="Arial"/>
        </w:rPr>
        <w:t xml:space="preserve"> on olemas turuosalisega leping</w:t>
      </w:r>
    </w:p>
    <w:p w14:paraId="6A01877E" w14:textId="6BCFD77B" w:rsidR="004B48BA" w:rsidRDefault="004B48BA" w:rsidP="004B48BA">
      <w:pPr>
        <w:pStyle w:val="ListParagraph"/>
        <w:numPr>
          <w:ilvl w:val="0"/>
          <w:numId w:val="7"/>
        </w:numPr>
        <w:ind w:left="714" w:hanging="357"/>
        <w:rPr>
          <w:rFonts w:cs="Arial"/>
        </w:rPr>
      </w:pPr>
      <w:r w:rsidRPr="00383778">
        <w:rPr>
          <w:rFonts w:cs="Arial"/>
        </w:rPr>
        <w:t>päringu turuosalise 12 kuu mõõteandmete saamiseks</w:t>
      </w:r>
    </w:p>
    <w:p w14:paraId="1B80E715" w14:textId="54B9E2F8" w:rsidR="004B48BA" w:rsidRPr="005F3E97" w:rsidRDefault="00C877AC" w:rsidP="008A1CCD">
      <w:pPr>
        <w:pStyle w:val="ListParagraph"/>
        <w:numPr>
          <w:ilvl w:val="0"/>
          <w:numId w:val="7"/>
        </w:numPr>
        <w:ind w:left="714" w:hanging="357"/>
        <w:rPr>
          <w:rFonts w:cs="Arial"/>
        </w:rPr>
      </w:pPr>
      <w:r>
        <w:rPr>
          <w:rFonts w:cs="Arial"/>
        </w:rPr>
        <w:t xml:space="preserve">oma virtuaalsed </w:t>
      </w:r>
      <w:r w:rsidRPr="00926435">
        <w:rPr>
          <w:rFonts w:cs="Arial"/>
        </w:rPr>
        <w:t xml:space="preserve">mõõtepunkti andmed </w:t>
      </w:r>
    </w:p>
    <w:p w14:paraId="7060C392" w14:textId="060EF758" w:rsidR="00A63899" w:rsidRPr="006F60B3" w:rsidRDefault="00CD1280" w:rsidP="000C088D">
      <w:pPr>
        <w:pStyle w:val="DashedList"/>
        <w:numPr>
          <w:ilvl w:val="0"/>
          <w:numId w:val="8"/>
        </w:numPr>
        <w:rPr>
          <w:rFonts w:asciiTheme="minorHAnsi" w:hAnsiTheme="minorHAnsi" w:cs="Arial"/>
          <w:b/>
          <w:bCs/>
          <w:sz w:val="22"/>
          <w:szCs w:val="22"/>
          <w:lang w:val="et-EE"/>
        </w:rPr>
      </w:pPr>
      <w:r w:rsidRPr="006F60B3">
        <w:rPr>
          <w:rFonts w:asciiTheme="minorHAnsi" w:hAnsiTheme="minorHAnsi" w:cs="Arial"/>
          <w:b/>
          <w:bCs/>
          <w:sz w:val="22"/>
          <w:szCs w:val="22"/>
          <w:lang w:val="et-EE"/>
        </w:rPr>
        <w:t>Andmeladu</w:t>
      </w:r>
      <w:r w:rsidR="004773F1" w:rsidRPr="006F60B3">
        <w:rPr>
          <w:rFonts w:asciiTheme="minorHAnsi" w:hAnsiTheme="minorHAnsi" w:cs="Arial"/>
          <w:b/>
          <w:bCs/>
          <w:sz w:val="22"/>
          <w:szCs w:val="22"/>
          <w:lang w:val="et-EE"/>
        </w:rPr>
        <w:t>:</w:t>
      </w:r>
    </w:p>
    <w:p w14:paraId="4C20BF64" w14:textId="07339682" w:rsidR="004773F1" w:rsidRPr="006F60B3" w:rsidRDefault="00CD1280" w:rsidP="000A134B">
      <w:pPr>
        <w:pStyle w:val="ListParagraph"/>
        <w:numPr>
          <w:ilvl w:val="0"/>
          <w:numId w:val="7"/>
        </w:numPr>
        <w:ind w:left="714" w:hanging="357"/>
        <w:rPr>
          <w:rFonts w:cs="Arial"/>
        </w:rPr>
      </w:pPr>
      <w:r w:rsidRPr="00CD1280">
        <w:rPr>
          <w:rFonts w:cs="Arial"/>
        </w:rPr>
        <w:t>edastab</w:t>
      </w:r>
      <w:r>
        <w:rPr>
          <w:rFonts w:cs="Arial"/>
        </w:rPr>
        <w:t xml:space="preserve"> </w:t>
      </w:r>
      <w:r w:rsidR="004773F1" w:rsidRPr="006F60B3">
        <w:rPr>
          <w:rFonts w:cs="Arial"/>
        </w:rPr>
        <w:t>võrguettevõtjale</w:t>
      </w:r>
      <w:r w:rsidR="00A63899" w:rsidRPr="006F60B3">
        <w:rPr>
          <w:rFonts w:cs="Arial"/>
        </w:rPr>
        <w:t xml:space="preserve"> tema soovil registreeritud </w:t>
      </w:r>
      <w:r w:rsidR="004773F1" w:rsidRPr="006F60B3">
        <w:rPr>
          <w:rFonts w:cs="Arial"/>
        </w:rPr>
        <w:t>turuosalise EIC kood</w:t>
      </w:r>
      <w:r w:rsidR="004D6F6E">
        <w:rPr>
          <w:rFonts w:cs="Arial"/>
        </w:rPr>
        <w:t>i</w:t>
      </w:r>
    </w:p>
    <w:p w14:paraId="1F5B48D4" w14:textId="77777777" w:rsidR="00A63899" w:rsidRPr="006F60B3" w:rsidRDefault="00CD1280" w:rsidP="000A134B">
      <w:pPr>
        <w:pStyle w:val="ListParagraph"/>
        <w:numPr>
          <w:ilvl w:val="0"/>
          <w:numId w:val="7"/>
        </w:numPr>
        <w:ind w:left="714" w:hanging="357"/>
        <w:rPr>
          <w:rFonts w:cs="Arial"/>
        </w:rPr>
      </w:pPr>
      <w:r w:rsidRPr="00CD1280">
        <w:rPr>
          <w:rFonts w:cs="Arial"/>
        </w:rPr>
        <w:t>edastab</w:t>
      </w:r>
      <w:r>
        <w:rPr>
          <w:rFonts w:cs="Arial"/>
        </w:rPr>
        <w:t xml:space="preserve"> </w:t>
      </w:r>
      <w:r w:rsidR="004773F1" w:rsidRPr="006F60B3">
        <w:rPr>
          <w:rFonts w:cs="Arial"/>
        </w:rPr>
        <w:t>võrguettevõtjalt</w:t>
      </w:r>
      <w:r w:rsidR="00A63899" w:rsidRPr="006F60B3">
        <w:rPr>
          <w:rFonts w:cs="Arial"/>
        </w:rPr>
        <w:t xml:space="preserve"> saabunud mõõteandmed edasi vastaval ajahetkel antud mõõtepunkti avatud tarnijale ja teistele selleks </w:t>
      </w:r>
      <w:r w:rsidR="004773F1" w:rsidRPr="006F60B3">
        <w:rPr>
          <w:rFonts w:cs="Arial"/>
        </w:rPr>
        <w:t>õigust omavatele turuosalistele</w:t>
      </w:r>
    </w:p>
    <w:p w14:paraId="0C05BD44" w14:textId="48A8DD1A" w:rsidR="00A63899" w:rsidRPr="006F60B3" w:rsidRDefault="00A63899" w:rsidP="000A134B">
      <w:pPr>
        <w:pStyle w:val="ListParagraph"/>
        <w:numPr>
          <w:ilvl w:val="0"/>
          <w:numId w:val="7"/>
        </w:numPr>
        <w:ind w:left="714" w:hanging="357"/>
        <w:rPr>
          <w:rFonts w:cs="Arial"/>
        </w:rPr>
      </w:pPr>
      <w:r w:rsidRPr="006F60B3">
        <w:rPr>
          <w:rFonts w:cs="Arial"/>
        </w:rPr>
        <w:t xml:space="preserve">saadab avatud tarnijale </w:t>
      </w:r>
      <w:r w:rsidR="000624D7">
        <w:rPr>
          <w:rFonts w:cs="Arial"/>
        </w:rPr>
        <w:t xml:space="preserve">turuosalise mõõtepunkti tehnilised andmed, turuosalise mõõtepunktiga seotud avatud tarne lepingu kehtivuse ja </w:t>
      </w:r>
      <w:r w:rsidRPr="006F60B3">
        <w:rPr>
          <w:rFonts w:cs="Arial"/>
        </w:rPr>
        <w:t xml:space="preserve">turuosalise </w:t>
      </w:r>
      <w:r w:rsidR="000624D7">
        <w:rPr>
          <w:rFonts w:cs="Arial"/>
        </w:rPr>
        <w:t xml:space="preserve">viimase </w:t>
      </w:r>
      <w:r w:rsidRPr="006F60B3">
        <w:rPr>
          <w:rFonts w:cs="Arial"/>
        </w:rPr>
        <w:t xml:space="preserve">12 kuu mõõteandmed </w:t>
      </w:r>
      <w:r w:rsidR="000B49C5">
        <w:rPr>
          <w:rFonts w:cs="Arial"/>
        </w:rPr>
        <w:t xml:space="preserve">lepingu või </w:t>
      </w:r>
      <w:r w:rsidRPr="006F60B3">
        <w:rPr>
          <w:rFonts w:cs="Arial"/>
        </w:rPr>
        <w:t>volituse olemasolul või eitava vastuse volituse puudumisel</w:t>
      </w:r>
    </w:p>
    <w:p w14:paraId="533AA1C9" w14:textId="3F8A019C" w:rsidR="00A63899" w:rsidRDefault="00A63899" w:rsidP="000A134B">
      <w:pPr>
        <w:pStyle w:val="ListParagraph"/>
        <w:numPr>
          <w:ilvl w:val="0"/>
          <w:numId w:val="7"/>
        </w:numPr>
        <w:ind w:left="714" w:hanging="357"/>
        <w:rPr>
          <w:rFonts w:cs="Arial"/>
        </w:rPr>
      </w:pPr>
      <w:r w:rsidRPr="006F60B3">
        <w:rPr>
          <w:rFonts w:cs="Arial"/>
        </w:rPr>
        <w:t xml:space="preserve">saadab avatud tarnijale kinnituse lepingu sõlmimise registreerimisest või selle </w:t>
      </w:r>
      <w:r w:rsidR="0027481E" w:rsidRPr="006F60B3">
        <w:rPr>
          <w:rFonts w:cs="Arial"/>
        </w:rPr>
        <w:t xml:space="preserve">ebaõnnestumisest </w:t>
      </w:r>
      <w:r w:rsidRPr="006F60B3">
        <w:rPr>
          <w:rFonts w:cs="Arial"/>
        </w:rPr>
        <w:t>tingimuste mittesobimise</w:t>
      </w:r>
      <w:r w:rsidR="004773F1" w:rsidRPr="006F60B3">
        <w:rPr>
          <w:rFonts w:cs="Arial"/>
        </w:rPr>
        <w:t xml:space="preserve"> korral</w:t>
      </w:r>
    </w:p>
    <w:p w14:paraId="2C6C9497" w14:textId="53B9D7C6" w:rsidR="00EF7C0D" w:rsidRPr="006F60B3" w:rsidRDefault="00EF7C0D" w:rsidP="000A134B">
      <w:pPr>
        <w:pStyle w:val="ListParagraph"/>
        <w:numPr>
          <w:ilvl w:val="0"/>
          <w:numId w:val="7"/>
        </w:numPr>
        <w:ind w:left="714" w:hanging="357"/>
        <w:rPr>
          <w:rFonts w:cs="Arial"/>
        </w:rPr>
      </w:pPr>
      <w:r>
        <w:rPr>
          <w:rFonts w:cs="Arial"/>
        </w:rPr>
        <w:t>saadab avatud tarnijale teate tema avatud tarne lepingu lõpetamise kohta seoses uue avatud tarne lepingu sõlmimisega</w:t>
      </w:r>
    </w:p>
    <w:p w14:paraId="0B5D6BD2" w14:textId="77777777" w:rsidR="00A63899" w:rsidRPr="006F60B3" w:rsidRDefault="00A63899" w:rsidP="000A134B">
      <w:pPr>
        <w:pStyle w:val="ListParagraph"/>
        <w:numPr>
          <w:ilvl w:val="0"/>
          <w:numId w:val="7"/>
        </w:numPr>
        <w:ind w:left="714" w:hanging="357"/>
        <w:rPr>
          <w:rFonts w:cs="Arial"/>
        </w:rPr>
      </w:pPr>
      <w:r w:rsidRPr="006F60B3">
        <w:rPr>
          <w:rFonts w:cs="Arial"/>
        </w:rPr>
        <w:t>saadab võrgue</w:t>
      </w:r>
      <w:r w:rsidR="004773F1" w:rsidRPr="006F60B3">
        <w:rPr>
          <w:rFonts w:cs="Arial"/>
        </w:rPr>
        <w:t>ttevõtjale</w:t>
      </w:r>
      <w:r w:rsidRPr="006F60B3">
        <w:rPr>
          <w:rFonts w:cs="Arial"/>
        </w:rPr>
        <w:t xml:space="preserve"> </w:t>
      </w:r>
      <w:bookmarkStart w:id="8" w:name="__DdeLink__2536_1583989745"/>
      <w:r w:rsidRPr="006F60B3">
        <w:rPr>
          <w:rFonts w:cs="Arial"/>
        </w:rPr>
        <w:t xml:space="preserve">info </w:t>
      </w:r>
      <w:bookmarkEnd w:id="8"/>
      <w:r w:rsidRPr="006F60B3">
        <w:rPr>
          <w:rFonts w:cs="Arial"/>
        </w:rPr>
        <w:t>avatud tarne lepingu lisandumisest või muutmisest</w:t>
      </w:r>
      <w:r w:rsidR="004773F1" w:rsidRPr="006F60B3">
        <w:rPr>
          <w:rFonts w:cs="Arial"/>
        </w:rPr>
        <w:t xml:space="preserve"> mõõtepunktis</w:t>
      </w:r>
    </w:p>
    <w:p w14:paraId="19FE1BED" w14:textId="77777777" w:rsidR="00A63899" w:rsidRPr="006F60B3" w:rsidRDefault="00A63899" w:rsidP="000A134B">
      <w:pPr>
        <w:pStyle w:val="ListParagraph"/>
        <w:numPr>
          <w:ilvl w:val="0"/>
          <w:numId w:val="7"/>
        </w:numPr>
        <w:ind w:left="714" w:hanging="357"/>
        <w:rPr>
          <w:rFonts w:cs="Arial"/>
        </w:rPr>
      </w:pPr>
      <w:r w:rsidRPr="006F60B3">
        <w:rPr>
          <w:rFonts w:cs="Arial"/>
        </w:rPr>
        <w:t>saadab avatud tarnija bilansihaldurile info avatud tarne lepingu lisandumisest või muutmisest mõõtepunktis</w:t>
      </w:r>
    </w:p>
    <w:p w14:paraId="44821542" w14:textId="113700A5" w:rsidR="00A30FD9" w:rsidRDefault="00A30FD9" w:rsidP="000A134B">
      <w:pPr>
        <w:pStyle w:val="ListParagraph"/>
        <w:numPr>
          <w:ilvl w:val="0"/>
          <w:numId w:val="7"/>
        </w:numPr>
        <w:ind w:left="714" w:hanging="357"/>
        <w:rPr>
          <w:rFonts w:cs="Arial"/>
        </w:rPr>
      </w:pPr>
      <w:r w:rsidRPr="006F60B3">
        <w:rPr>
          <w:rFonts w:cs="Arial"/>
        </w:rPr>
        <w:t>kodeerib kõik turuosalised</w:t>
      </w:r>
    </w:p>
    <w:p w14:paraId="06207763" w14:textId="5FD1D11A" w:rsidR="000624D7" w:rsidRPr="006F60B3" w:rsidRDefault="000624D7" w:rsidP="000A134B">
      <w:pPr>
        <w:pStyle w:val="ListParagraph"/>
        <w:numPr>
          <w:ilvl w:val="0"/>
          <w:numId w:val="7"/>
        </w:numPr>
        <w:ind w:left="714" w:hanging="357"/>
        <w:rPr>
          <w:rFonts w:cs="Arial"/>
        </w:rPr>
      </w:pPr>
      <w:r>
        <w:rPr>
          <w:rFonts w:cs="Arial"/>
        </w:rPr>
        <w:t>võimaldab avatud tarnijal teostada enne avatud tarne lepingu sõlmimist mõõtepunkti päringut, eesmärgiga kontrollida, kas turuosalisel on õigus mõõtepunkti suhtes tarnijat vahetada</w:t>
      </w:r>
    </w:p>
    <w:p w14:paraId="535C4FDC" w14:textId="613C45F8" w:rsidR="007B60BC" w:rsidRPr="000A134B" w:rsidRDefault="00CD1280" w:rsidP="000A134B">
      <w:pPr>
        <w:pStyle w:val="ListParagraph"/>
        <w:numPr>
          <w:ilvl w:val="0"/>
          <w:numId w:val="7"/>
        </w:numPr>
        <w:ind w:left="714" w:hanging="357"/>
        <w:rPr>
          <w:rFonts w:cs="Arial"/>
        </w:rPr>
      </w:pPr>
      <w:r w:rsidRPr="00CD1280">
        <w:rPr>
          <w:rFonts w:cs="Arial"/>
        </w:rPr>
        <w:t>edastab</w:t>
      </w:r>
      <w:r>
        <w:rPr>
          <w:rFonts w:cs="Arial"/>
        </w:rPr>
        <w:t xml:space="preserve"> </w:t>
      </w:r>
      <w:r w:rsidR="00A63899" w:rsidRPr="006F60B3">
        <w:rPr>
          <w:rFonts w:cs="Arial"/>
        </w:rPr>
        <w:t>avatud tarnijale turuosalise EIC koodi, mõõtepunkti EIC koodi ja isiku kontaktandmed, kes on andnud volituse oma mõõtepunkti 12 kuu mõõteandmete alusel pakkumiste tegemiseks</w:t>
      </w:r>
    </w:p>
    <w:p w14:paraId="17709C37" w14:textId="35AFC8F1" w:rsidR="00A63899" w:rsidRPr="006F60B3" w:rsidRDefault="00A63899" w:rsidP="000C088D">
      <w:pPr>
        <w:pStyle w:val="DashedList"/>
        <w:numPr>
          <w:ilvl w:val="0"/>
          <w:numId w:val="8"/>
        </w:numPr>
        <w:rPr>
          <w:rFonts w:asciiTheme="minorHAnsi" w:hAnsiTheme="minorHAnsi" w:cs="Arial"/>
          <w:b/>
          <w:bCs/>
          <w:sz w:val="22"/>
          <w:szCs w:val="22"/>
          <w:lang w:val="et-EE"/>
        </w:rPr>
      </w:pPr>
      <w:r w:rsidRPr="006F60B3">
        <w:rPr>
          <w:rFonts w:asciiTheme="minorHAnsi" w:hAnsiTheme="minorHAnsi" w:cs="Arial"/>
          <w:b/>
          <w:bCs/>
          <w:sz w:val="22"/>
          <w:szCs w:val="22"/>
          <w:lang w:val="et-EE"/>
        </w:rPr>
        <w:t>Turuosaline</w:t>
      </w:r>
      <w:r w:rsidR="007B60BC" w:rsidRPr="006F60B3">
        <w:rPr>
          <w:rFonts w:asciiTheme="minorHAnsi" w:hAnsiTheme="minorHAnsi" w:cs="Arial"/>
          <w:b/>
          <w:bCs/>
          <w:sz w:val="22"/>
          <w:szCs w:val="22"/>
          <w:lang w:val="et-EE"/>
        </w:rPr>
        <w:t xml:space="preserve"> saab</w:t>
      </w:r>
      <w:r w:rsidR="00A30FD9" w:rsidRPr="006F60B3">
        <w:rPr>
          <w:rFonts w:asciiTheme="minorHAnsi" w:hAnsiTheme="minorHAnsi" w:cs="Arial"/>
          <w:b/>
          <w:bCs/>
          <w:sz w:val="22"/>
          <w:szCs w:val="22"/>
          <w:lang w:val="et-EE"/>
        </w:rPr>
        <w:t xml:space="preserve"> </w:t>
      </w:r>
      <w:r w:rsidR="00F45E91">
        <w:rPr>
          <w:rFonts w:asciiTheme="minorHAnsi" w:hAnsiTheme="minorHAnsi" w:cs="Arial"/>
          <w:b/>
          <w:bCs/>
          <w:sz w:val="22"/>
          <w:szCs w:val="22"/>
          <w:lang w:val="et-EE"/>
        </w:rPr>
        <w:t>kliendiportaali</w:t>
      </w:r>
      <w:r w:rsidR="00A30FD9" w:rsidRPr="006F60B3">
        <w:rPr>
          <w:rFonts w:asciiTheme="minorHAnsi" w:hAnsiTheme="minorHAnsi" w:cs="Arial"/>
          <w:b/>
          <w:bCs/>
          <w:sz w:val="22"/>
          <w:szCs w:val="22"/>
          <w:lang w:val="et-EE"/>
        </w:rPr>
        <w:t xml:space="preserve"> kaudu</w:t>
      </w:r>
      <w:r w:rsidR="007B60BC" w:rsidRPr="006F60B3">
        <w:rPr>
          <w:rFonts w:asciiTheme="minorHAnsi" w:hAnsiTheme="minorHAnsi" w:cs="Arial"/>
          <w:b/>
          <w:bCs/>
          <w:sz w:val="22"/>
          <w:szCs w:val="22"/>
          <w:lang w:val="et-EE"/>
        </w:rPr>
        <w:t>:</w:t>
      </w:r>
    </w:p>
    <w:p w14:paraId="7FC538C1" w14:textId="1CA275CA" w:rsidR="00A63899" w:rsidRPr="006F60B3" w:rsidRDefault="00A63899" w:rsidP="00CD1280">
      <w:pPr>
        <w:pStyle w:val="ListParagraph"/>
        <w:numPr>
          <w:ilvl w:val="0"/>
          <w:numId w:val="7"/>
        </w:numPr>
        <w:ind w:left="714" w:hanging="357"/>
        <w:rPr>
          <w:rFonts w:cs="Arial"/>
        </w:rPr>
      </w:pPr>
      <w:r w:rsidRPr="006F60B3">
        <w:rPr>
          <w:rFonts w:cs="Arial"/>
        </w:rPr>
        <w:t xml:space="preserve">hallata </w:t>
      </w:r>
      <w:r w:rsidR="004E762F">
        <w:rPr>
          <w:rFonts w:cs="Arial"/>
        </w:rPr>
        <w:t xml:space="preserve">enda </w:t>
      </w:r>
      <w:r w:rsidR="00AE6CA5">
        <w:rPr>
          <w:rFonts w:cs="Arial"/>
        </w:rPr>
        <w:t xml:space="preserve">antud </w:t>
      </w:r>
      <w:r w:rsidRPr="006F60B3">
        <w:rPr>
          <w:rFonts w:cs="Arial"/>
        </w:rPr>
        <w:t xml:space="preserve">volitusi avatud tarnijatele </w:t>
      </w:r>
      <w:r w:rsidR="004E762F">
        <w:rPr>
          <w:rFonts w:cs="Arial"/>
        </w:rPr>
        <w:t xml:space="preserve">nende </w:t>
      </w:r>
      <w:r w:rsidRPr="006F60B3">
        <w:rPr>
          <w:rFonts w:cs="Arial"/>
        </w:rPr>
        <w:t>pakkumis</w:t>
      </w:r>
      <w:r w:rsidR="004E762F">
        <w:rPr>
          <w:rFonts w:cs="Arial"/>
        </w:rPr>
        <w:t>t</w:t>
      </w:r>
      <w:r w:rsidRPr="006F60B3">
        <w:rPr>
          <w:rFonts w:cs="Arial"/>
        </w:rPr>
        <w:t>e saamiseks ehk enda 12 viimase kuu mõõteandmete pärimiseks</w:t>
      </w:r>
      <w:r w:rsidR="00DD5650" w:rsidRPr="000A134B">
        <w:rPr>
          <w:rFonts w:cs="Arial"/>
        </w:rPr>
        <w:t xml:space="preserve"> </w:t>
      </w:r>
      <w:r w:rsidR="00CD1280" w:rsidRPr="00CD1280">
        <w:rPr>
          <w:rFonts w:cs="Arial"/>
        </w:rPr>
        <w:t>Andmelaost</w:t>
      </w:r>
    </w:p>
    <w:p w14:paraId="4C1F3AE0" w14:textId="1F8D92D0" w:rsidR="00CD1280" w:rsidRPr="00CD1280" w:rsidRDefault="00A63899" w:rsidP="00CD1280">
      <w:pPr>
        <w:pStyle w:val="ListParagraph"/>
        <w:numPr>
          <w:ilvl w:val="0"/>
          <w:numId w:val="7"/>
        </w:numPr>
        <w:ind w:left="714" w:hanging="357"/>
        <w:rPr>
          <w:rFonts w:cs="Arial"/>
        </w:rPr>
      </w:pPr>
      <w:r w:rsidRPr="00CD1280">
        <w:rPr>
          <w:rFonts w:cs="Arial"/>
        </w:rPr>
        <w:t>hallata oma kontaktandmeid volituse alusel tehtud pakkumis</w:t>
      </w:r>
      <w:r w:rsidR="004E762F">
        <w:rPr>
          <w:rFonts w:cs="Arial"/>
        </w:rPr>
        <w:t>t</w:t>
      </w:r>
      <w:r w:rsidRPr="00CD1280">
        <w:rPr>
          <w:rFonts w:cs="Arial"/>
        </w:rPr>
        <w:t>e saamiseks avatud tarnijalt</w:t>
      </w:r>
    </w:p>
    <w:p w14:paraId="65227977" w14:textId="77777777" w:rsidR="00CD1280" w:rsidRPr="00CD1280" w:rsidRDefault="00A63899" w:rsidP="00CD1280">
      <w:pPr>
        <w:pStyle w:val="ListParagraph"/>
        <w:numPr>
          <w:ilvl w:val="0"/>
          <w:numId w:val="7"/>
        </w:numPr>
        <w:ind w:left="714" w:hanging="357"/>
        <w:rPr>
          <w:rFonts w:cs="Arial"/>
        </w:rPr>
      </w:pPr>
      <w:r w:rsidRPr="00CD1280">
        <w:rPr>
          <w:rFonts w:cs="Arial"/>
        </w:rPr>
        <w:t>vaadata enda mõõtepunktide mõõteandmeid</w:t>
      </w:r>
    </w:p>
    <w:p w14:paraId="769ABF1E" w14:textId="30515B1C" w:rsidR="00CD1280" w:rsidRDefault="00A63899" w:rsidP="00CD1280">
      <w:pPr>
        <w:pStyle w:val="ListParagraph"/>
        <w:numPr>
          <w:ilvl w:val="0"/>
          <w:numId w:val="7"/>
        </w:numPr>
        <w:ind w:left="714" w:hanging="357"/>
        <w:rPr>
          <w:rFonts w:cs="Arial"/>
        </w:rPr>
      </w:pPr>
      <w:r w:rsidRPr="00CD1280">
        <w:rPr>
          <w:rFonts w:cs="Arial"/>
        </w:rPr>
        <w:t>vaadata infot oma avatud tarne</w:t>
      </w:r>
      <w:r w:rsidR="000624D7">
        <w:rPr>
          <w:rFonts w:cs="Arial"/>
        </w:rPr>
        <w:t xml:space="preserve"> lepingute</w:t>
      </w:r>
      <w:r w:rsidRPr="00CD1280">
        <w:rPr>
          <w:rFonts w:cs="Arial"/>
        </w:rPr>
        <w:t xml:space="preserve"> </w:t>
      </w:r>
      <w:r w:rsidR="000624D7">
        <w:rPr>
          <w:rFonts w:cs="Arial"/>
        </w:rPr>
        <w:t>ja võrgu</w:t>
      </w:r>
      <w:r w:rsidRPr="00CD1280">
        <w:rPr>
          <w:rFonts w:cs="Arial"/>
        </w:rPr>
        <w:t>lepingute kohta</w:t>
      </w:r>
    </w:p>
    <w:p w14:paraId="41A3929C" w14:textId="7977A58F" w:rsidR="000624D7" w:rsidRPr="00383778" w:rsidRDefault="000624D7" w:rsidP="00CD1280">
      <w:pPr>
        <w:pStyle w:val="ListParagraph"/>
        <w:numPr>
          <w:ilvl w:val="0"/>
          <w:numId w:val="7"/>
        </w:numPr>
        <w:ind w:left="714" w:hanging="357"/>
        <w:rPr>
          <w:rFonts w:cs="Arial"/>
        </w:rPr>
      </w:pPr>
      <w:r>
        <w:rPr>
          <w:rFonts w:cs="Arial"/>
        </w:rPr>
        <w:t>näha ülevaadet, kes on tarbija andmeid pärinud</w:t>
      </w:r>
    </w:p>
    <w:p w14:paraId="29A2C987" w14:textId="77777777" w:rsidR="00A63899" w:rsidRPr="006F60B3" w:rsidRDefault="00A63899" w:rsidP="000A134B">
      <w:pPr>
        <w:pStyle w:val="ListParagraph"/>
        <w:numPr>
          <w:ilvl w:val="0"/>
          <w:numId w:val="7"/>
        </w:numPr>
        <w:ind w:left="714" w:hanging="357"/>
        <w:contextualSpacing w:val="0"/>
        <w:rPr>
          <w:rFonts w:cs="Arial"/>
        </w:rPr>
      </w:pPr>
      <w:r w:rsidRPr="006F60B3">
        <w:rPr>
          <w:rFonts w:cs="Arial"/>
        </w:rPr>
        <w:t xml:space="preserve">esindada juriidilist isikut, </w:t>
      </w:r>
      <w:r w:rsidR="0025729A" w:rsidRPr="006F60B3">
        <w:rPr>
          <w:rFonts w:cs="Arial"/>
        </w:rPr>
        <w:t xml:space="preserve">kelle </w:t>
      </w:r>
      <w:r w:rsidRPr="006F60B3">
        <w:rPr>
          <w:rFonts w:cs="Arial"/>
        </w:rPr>
        <w:t>esindusõigust kontrollitakse äriregis</w:t>
      </w:r>
      <w:r w:rsidR="007B60BC" w:rsidRPr="006F60B3">
        <w:rPr>
          <w:rFonts w:cs="Arial"/>
        </w:rPr>
        <w:t>tri</w:t>
      </w:r>
      <w:r w:rsidR="00DD5650" w:rsidRPr="006F60B3">
        <w:rPr>
          <w:rFonts w:cs="Arial"/>
        </w:rPr>
        <w:t>s ettevõtte poolt esitatud</w:t>
      </w:r>
      <w:r w:rsidR="007B60BC" w:rsidRPr="006F60B3">
        <w:rPr>
          <w:rFonts w:cs="Arial"/>
        </w:rPr>
        <w:t xml:space="preserve"> juhatuse liikmete nimekirja</w:t>
      </w:r>
      <w:r w:rsidR="00A04F28" w:rsidRPr="006F60B3">
        <w:rPr>
          <w:rFonts w:cs="Arial"/>
        </w:rPr>
        <w:t xml:space="preserve"> alusel</w:t>
      </w:r>
    </w:p>
    <w:p w14:paraId="30D67906" w14:textId="77777777" w:rsidR="00A63899" w:rsidRDefault="00A63899" w:rsidP="000C088D">
      <w:pPr>
        <w:pStyle w:val="ListParagraph"/>
        <w:numPr>
          <w:ilvl w:val="0"/>
          <w:numId w:val="8"/>
        </w:numPr>
        <w:rPr>
          <w:rFonts w:cs="Arial"/>
          <w:b/>
          <w:bCs/>
        </w:rPr>
      </w:pPr>
      <w:r w:rsidRPr="006F60B3">
        <w:rPr>
          <w:rFonts w:cs="Arial"/>
          <w:b/>
          <w:bCs/>
        </w:rPr>
        <w:t xml:space="preserve">Süsteemi- ja bilansihaldur </w:t>
      </w:r>
      <w:r w:rsidR="007B60BC" w:rsidRPr="006F60B3">
        <w:rPr>
          <w:rFonts w:cs="Arial"/>
          <w:b/>
          <w:bCs/>
        </w:rPr>
        <w:t xml:space="preserve">saavad </w:t>
      </w:r>
      <w:r w:rsidR="00CD1280" w:rsidRPr="006F60B3">
        <w:rPr>
          <w:rFonts w:cs="Arial"/>
          <w:b/>
          <w:bCs/>
        </w:rPr>
        <w:t>Andmelaost</w:t>
      </w:r>
      <w:r w:rsidR="00A30FD9" w:rsidRPr="006F60B3">
        <w:rPr>
          <w:rFonts w:cs="Arial"/>
          <w:b/>
          <w:bCs/>
        </w:rPr>
        <w:t>:</w:t>
      </w:r>
    </w:p>
    <w:p w14:paraId="6CBFBB18" w14:textId="77777777" w:rsidR="007B60BC" w:rsidRPr="006F60B3" w:rsidRDefault="00DD5650" w:rsidP="000A134B">
      <w:pPr>
        <w:pStyle w:val="ListParagraph"/>
        <w:numPr>
          <w:ilvl w:val="0"/>
          <w:numId w:val="7"/>
        </w:numPr>
        <w:ind w:left="714" w:hanging="357"/>
        <w:rPr>
          <w:rFonts w:cs="Arial"/>
        </w:rPr>
      </w:pPr>
      <w:r w:rsidRPr="006F60B3">
        <w:rPr>
          <w:rFonts w:cs="Arial"/>
        </w:rPr>
        <w:t xml:space="preserve">defineeritud </w:t>
      </w:r>
      <w:r w:rsidR="007B60BC" w:rsidRPr="006F60B3">
        <w:rPr>
          <w:rFonts w:cs="Arial"/>
        </w:rPr>
        <w:t xml:space="preserve">bilansihalduri bilansipiirkonna, sh on eristatud </w:t>
      </w:r>
      <w:r w:rsidRPr="006F60B3">
        <w:rPr>
          <w:rFonts w:cs="Arial"/>
        </w:rPr>
        <w:t>piirkonna</w:t>
      </w:r>
      <w:r w:rsidR="007B60BC" w:rsidRPr="006F60B3">
        <w:rPr>
          <w:rFonts w:cs="Arial"/>
        </w:rPr>
        <w:t xml:space="preserve"> piirimõõtepunktid</w:t>
      </w:r>
    </w:p>
    <w:p w14:paraId="12797D22" w14:textId="77777777" w:rsidR="00061DCD" w:rsidRPr="006F60B3" w:rsidRDefault="00061DCD" w:rsidP="000A134B">
      <w:pPr>
        <w:pStyle w:val="ListParagraph"/>
        <w:numPr>
          <w:ilvl w:val="0"/>
          <w:numId w:val="7"/>
        </w:numPr>
        <w:ind w:left="714" w:hanging="357"/>
        <w:contextualSpacing w:val="0"/>
        <w:rPr>
          <w:rFonts w:cs="Arial"/>
        </w:rPr>
      </w:pPr>
      <w:r w:rsidRPr="006F60B3">
        <w:rPr>
          <w:rFonts w:cs="Arial"/>
        </w:rPr>
        <w:t>bilansihalduri bilansipiirkonnas oleva</w:t>
      </w:r>
      <w:r w:rsidR="00DD5650" w:rsidRPr="006F60B3">
        <w:rPr>
          <w:rFonts w:cs="Arial"/>
        </w:rPr>
        <w:t>te piirimõõtepunktide</w:t>
      </w:r>
      <w:r w:rsidRPr="006F60B3">
        <w:rPr>
          <w:rFonts w:cs="Arial"/>
        </w:rPr>
        <w:t xml:space="preserve"> mõõteandmed</w:t>
      </w:r>
    </w:p>
    <w:p w14:paraId="0E14D0CA" w14:textId="77777777" w:rsidR="00A63899" w:rsidRPr="006F60B3" w:rsidRDefault="00061DCD" w:rsidP="000C088D">
      <w:pPr>
        <w:pStyle w:val="ListParagraph"/>
        <w:numPr>
          <w:ilvl w:val="0"/>
          <w:numId w:val="8"/>
        </w:numPr>
        <w:rPr>
          <w:rFonts w:cs="Arial"/>
          <w:b/>
          <w:bCs/>
        </w:rPr>
      </w:pPr>
      <w:r w:rsidRPr="006F60B3">
        <w:rPr>
          <w:rFonts w:cs="Arial"/>
          <w:b/>
          <w:bCs/>
        </w:rPr>
        <w:t xml:space="preserve">Süsteemihaldur </w:t>
      </w:r>
      <w:r w:rsidR="00A30FD9" w:rsidRPr="006F60B3">
        <w:rPr>
          <w:rFonts w:cs="Arial"/>
          <w:b/>
          <w:bCs/>
        </w:rPr>
        <w:t xml:space="preserve">sisestab </w:t>
      </w:r>
      <w:r w:rsidR="00CD1280" w:rsidRPr="006F60B3">
        <w:rPr>
          <w:rFonts w:cs="Arial"/>
          <w:b/>
          <w:bCs/>
        </w:rPr>
        <w:t>Andmelattu</w:t>
      </w:r>
      <w:r w:rsidR="00A30FD9" w:rsidRPr="006F60B3">
        <w:rPr>
          <w:rFonts w:cs="Arial"/>
          <w:b/>
          <w:bCs/>
        </w:rPr>
        <w:t>:</w:t>
      </w:r>
    </w:p>
    <w:p w14:paraId="4F9A8FE7" w14:textId="60552E55" w:rsidR="00061DCD" w:rsidRPr="00926435" w:rsidRDefault="00080DE1" w:rsidP="000A134B">
      <w:pPr>
        <w:pStyle w:val="ListParagraph"/>
        <w:numPr>
          <w:ilvl w:val="0"/>
          <w:numId w:val="7"/>
        </w:numPr>
        <w:ind w:left="714" w:hanging="357"/>
        <w:rPr>
          <w:rFonts w:cs="Arial"/>
        </w:rPr>
      </w:pPr>
      <w:r>
        <w:rPr>
          <w:rFonts w:cs="Arial"/>
        </w:rPr>
        <w:t>V</w:t>
      </w:r>
      <w:r w:rsidR="00061DCD" w:rsidRPr="00926435">
        <w:rPr>
          <w:rFonts w:cs="Arial"/>
        </w:rPr>
        <w:t>õrguettevõtja</w:t>
      </w:r>
      <w:r w:rsidR="00DD5650">
        <w:rPr>
          <w:rFonts w:cs="Arial"/>
        </w:rPr>
        <w:t>te</w:t>
      </w:r>
      <w:r>
        <w:rPr>
          <w:rFonts w:cs="Arial"/>
        </w:rPr>
        <w:t>, liinivaldajate</w:t>
      </w:r>
      <w:r w:rsidR="00DD5650">
        <w:rPr>
          <w:rFonts w:cs="Arial"/>
        </w:rPr>
        <w:t xml:space="preserve"> ja</w:t>
      </w:r>
      <w:r w:rsidR="00061DCD" w:rsidRPr="00926435">
        <w:rPr>
          <w:rFonts w:cs="Arial"/>
        </w:rPr>
        <w:t xml:space="preserve"> avatud tarnija</w:t>
      </w:r>
      <w:r w:rsidR="00DD5650">
        <w:rPr>
          <w:rFonts w:cs="Arial"/>
        </w:rPr>
        <w:t>te nimekirja koos tegevusõigusega</w:t>
      </w:r>
      <w:r w:rsidR="00061DCD" w:rsidRPr="00926435">
        <w:rPr>
          <w:rFonts w:cs="Arial"/>
        </w:rPr>
        <w:t xml:space="preserve"> </w:t>
      </w:r>
    </w:p>
    <w:p w14:paraId="72773B07" w14:textId="34E9F272" w:rsidR="00EE21E7" w:rsidRPr="005F3E97" w:rsidRDefault="00061DCD" w:rsidP="005F3E97">
      <w:pPr>
        <w:pStyle w:val="ListParagraph"/>
        <w:numPr>
          <w:ilvl w:val="0"/>
          <w:numId w:val="7"/>
        </w:numPr>
        <w:ind w:left="714" w:hanging="357"/>
        <w:contextualSpacing w:val="0"/>
        <w:rPr>
          <w:rFonts w:cs="Arial"/>
        </w:rPr>
      </w:pPr>
      <w:r w:rsidRPr="00926435">
        <w:rPr>
          <w:rFonts w:cs="Arial"/>
        </w:rPr>
        <w:t>avatud tarnija tegevuse lõpetamisel avatud tarne lepingu katkemised</w:t>
      </w:r>
    </w:p>
    <w:p w14:paraId="632082DD" w14:textId="77777777" w:rsidR="00597BB9" w:rsidRPr="00926435" w:rsidRDefault="00231250" w:rsidP="00231250">
      <w:pPr>
        <w:pStyle w:val="Heading1"/>
        <w:rPr>
          <w:lang w:val="et-EE"/>
        </w:rPr>
      </w:pPr>
      <w:bookmarkStart w:id="9" w:name="_Toc134522358"/>
      <w:r w:rsidRPr="00926435">
        <w:rPr>
          <w:lang w:val="et-EE"/>
        </w:rPr>
        <w:lastRenderedPageBreak/>
        <w:t>Infovahetuse üldpõhimõtted</w:t>
      </w:r>
      <w:bookmarkEnd w:id="9"/>
    </w:p>
    <w:p w14:paraId="2059C432" w14:textId="21E83B33" w:rsidR="00597BB9" w:rsidRDefault="00597BB9" w:rsidP="00597BB9">
      <w:r w:rsidRPr="00926435">
        <w:t>Automaatne infovahetus (</w:t>
      </w:r>
      <w:proofErr w:type="spellStart"/>
      <w:r w:rsidRPr="00926435">
        <w:t>masinliidestus</w:t>
      </w:r>
      <w:proofErr w:type="spellEnd"/>
      <w:r w:rsidRPr="00926435">
        <w:t>) toimub</w:t>
      </w:r>
      <w:r w:rsidR="00780477" w:rsidRPr="00926435">
        <w:t xml:space="preserve"> </w:t>
      </w:r>
      <w:r w:rsidR="00CD1280">
        <w:t>Andmelao</w:t>
      </w:r>
      <w:r w:rsidR="00CD1280" w:rsidRPr="00926435">
        <w:t xml:space="preserve"> </w:t>
      </w:r>
      <w:r w:rsidRPr="00926435">
        <w:t xml:space="preserve">ja kliendi </w:t>
      </w:r>
      <w:r w:rsidR="00DD5650">
        <w:t>info</w:t>
      </w:r>
      <w:r w:rsidRPr="00926435">
        <w:t>süsteemi vahel HTTP protokolli POST funktsiooni abil. Info</w:t>
      </w:r>
      <w:r w:rsidR="00DD5650">
        <w:t>vahetuseks</w:t>
      </w:r>
      <w:r w:rsidRPr="00926435">
        <w:t xml:space="preserve"> süsteemide vahel </w:t>
      </w:r>
      <w:r w:rsidR="00DD5650">
        <w:t xml:space="preserve">kasutatakse </w:t>
      </w:r>
      <w:r w:rsidR="00CD1280" w:rsidRPr="00926435">
        <w:t>XML</w:t>
      </w:r>
      <w:r w:rsidR="00CD1280">
        <w:t>-</w:t>
      </w:r>
      <w:r w:rsidR="00DD5650">
        <w:t xml:space="preserve">formaadis esitatud </w:t>
      </w:r>
      <w:r w:rsidRPr="00926435">
        <w:t>sõnum</w:t>
      </w:r>
      <w:r w:rsidR="00DD5650">
        <w:t>eid.</w:t>
      </w:r>
      <w:r w:rsidRPr="00926435">
        <w:t xml:space="preserve"> </w:t>
      </w:r>
      <w:r w:rsidR="00541112">
        <w:t>Kõik sõnumite näidised on toodud:</w:t>
      </w:r>
      <w:r w:rsidR="00541112" w:rsidRPr="00541112">
        <w:t xml:space="preserve"> </w:t>
      </w:r>
      <w:hyperlink r:id="rId11" w:history="1">
        <w:r w:rsidR="0089538D" w:rsidRPr="0089538D">
          <w:rPr>
            <w:rStyle w:val="Hyperlink"/>
          </w:rPr>
          <w:t>https://andmeladu.elering.ee/documentation.html</w:t>
        </w:r>
      </w:hyperlink>
      <w:r w:rsidR="003725E0">
        <w:t>.</w:t>
      </w:r>
    </w:p>
    <w:p w14:paraId="2EC87587" w14:textId="50E9BB16" w:rsidR="00597BB9" w:rsidRPr="00926435" w:rsidRDefault="00597BB9" w:rsidP="00597BB9">
      <w:r w:rsidRPr="00926435">
        <w:t>Järgn</w:t>
      </w:r>
      <w:r w:rsidR="00780477" w:rsidRPr="00926435">
        <w:t>evalt on kirjeldatud kasu</w:t>
      </w:r>
      <w:r w:rsidR="00AE6CA5">
        <w:t>ta</w:t>
      </w:r>
      <w:r w:rsidR="00780477" w:rsidRPr="00926435">
        <w:t xml:space="preserve">tavate </w:t>
      </w:r>
      <w:r w:rsidRPr="00926435">
        <w:t xml:space="preserve">sõnumite formaat. </w:t>
      </w:r>
    </w:p>
    <w:p w14:paraId="5B517AD5" w14:textId="3700E7F7" w:rsidR="00597BB9" w:rsidRPr="00926435" w:rsidRDefault="00597BB9" w:rsidP="00597BB9">
      <w:r w:rsidRPr="00926435">
        <w:t xml:space="preserve">Kõik kirjeldatud </w:t>
      </w:r>
      <w:r w:rsidR="00CD1280" w:rsidRPr="00926435">
        <w:t xml:space="preserve">XML </w:t>
      </w:r>
      <w:r w:rsidRPr="00926435">
        <w:t xml:space="preserve">elemendid on kohustuslikud ehk nad peavad olema alati lisatud, kui ei ole märgitud teisiti. Elemendi puudumisel muutub dokument </w:t>
      </w:r>
      <w:proofErr w:type="spellStart"/>
      <w:r w:rsidRPr="00926435">
        <w:t>töötlematuks</w:t>
      </w:r>
      <w:proofErr w:type="spellEnd"/>
      <w:r w:rsidRPr="00926435">
        <w:t xml:space="preserve"> ja seda ei aktsepteerita vastuvõtval poolel.</w:t>
      </w:r>
    </w:p>
    <w:p w14:paraId="5FE21F75" w14:textId="77777777" w:rsidR="00597BB9" w:rsidRPr="00926435" w:rsidRDefault="00597BB9" w:rsidP="00597BB9">
      <w:r w:rsidRPr="00926435">
        <w:t xml:space="preserve"> „Valikuline“ </w:t>
      </w:r>
      <w:r w:rsidR="00CD1280" w:rsidRPr="00926435">
        <w:t xml:space="preserve">XML </w:t>
      </w:r>
      <w:r w:rsidRPr="00926435">
        <w:t xml:space="preserve">elemendi formaadi kirjelduses näitab, et element võib ka puududa. </w:t>
      </w:r>
    </w:p>
    <w:p w14:paraId="00DDC2CB" w14:textId="77777777" w:rsidR="00597BB9" w:rsidRPr="00926435" w:rsidRDefault="00CD1280" w:rsidP="00597BB9">
      <w:r w:rsidRPr="00926435">
        <w:t xml:space="preserve">XML </w:t>
      </w:r>
      <w:r w:rsidR="00597BB9" w:rsidRPr="00926435">
        <w:t>edastamiseks kasutatakse vaikimisi UTF-8 kodeeringut.</w:t>
      </w:r>
    </w:p>
    <w:p w14:paraId="56869FD1" w14:textId="5FCBA58F" w:rsidR="00597BB9" w:rsidRPr="00926435" w:rsidRDefault="00597BB9" w:rsidP="000C088D">
      <w:pPr>
        <w:pStyle w:val="ListParagraph"/>
        <w:numPr>
          <w:ilvl w:val="1"/>
          <w:numId w:val="49"/>
        </w:numPr>
        <w:spacing w:after="0"/>
      </w:pPr>
      <w:bookmarkStart w:id="10" w:name="_Toc332723706"/>
      <w:r w:rsidRPr="00926435">
        <w:t>Aja esitamise reeglid</w:t>
      </w:r>
      <w:bookmarkEnd w:id="10"/>
    </w:p>
    <w:p w14:paraId="05ADE601" w14:textId="77777777" w:rsidR="00597BB9" w:rsidRPr="00926435" w:rsidRDefault="00597BB9" w:rsidP="000C088D">
      <w:pPr>
        <w:pStyle w:val="ListParagraph"/>
        <w:numPr>
          <w:ilvl w:val="0"/>
          <w:numId w:val="9"/>
        </w:numPr>
      </w:pPr>
      <w:r w:rsidRPr="00926435">
        <w:t>Kõik ajad esitatakse vastavalt ISO-8601 formaadile</w:t>
      </w:r>
      <w:r w:rsidRPr="00926435">
        <w:rPr>
          <w:rStyle w:val="FootnoteReference"/>
        </w:rPr>
        <w:footnoteReference w:id="1"/>
      </w:r>
      <w:r w:rsidRPr="00926435">
        <w:t>;</w:t>
      </w:r>
    </w:p>
    <w:p w14:paraId="7B5D6178" w14:textId="77777777" w:rsidR="00597BB9" w:rsidRPr="00926435" w:rsidRDefault="00597BB9" w:rsidP="000C088D">
      <w:pPr>
        <w:pStyle w:val="ListParagraph"/>
        <w:numPr>
          <w:ilvl w:val="0"/>
          <w:numId w:val="9"/>
        </w:numPr>
      </w:pPr>
      <w:r w:rsidRPr="00BC1283">
        <w:t>Tundi 24:00 ei</w:t>
      </w:r>
      <w:r w:rsidRPr="00926435">
        <w:t xml:space="preserve"> kasutata;</w:t>
      </w:r>
    </w:p>
    <w:p w14:paraId="48711FC5" w14:textId="77777777" w:rsidR="00597BB9" w:rsidRPr="00926435" w:rsidRDefault="00597BB9" w:rsidP="000C088D">
      <w:pPr>
        <w:pStyle w:val="ListParagraph"/>
        <w:numPr>
          <w:ilvl w:val="0"/>
          <w:numId w:val="9"/>
        </w:numPr>
      </w:pPr>
      <w:r w:rsidRPr="00926435">
        <w:t>Mõõteandmete esitamisel tuleb kindlasti kasutada UTC (</w:t>
      </w:r>
      <w:r w:rsidRPr="00926435">
        <w:rPr>
          <w:i/>
        </w:rPr>
        <w:t xml:space="preserve">Universal Time </w:t>
      </w:r>
      <w:proofErr w:type="spellStart"/>
      <w:r w:rsidRPr="00926435">
        <w:rPr>
          <w:i/>
        </w:rPr>
        <w:t>Constant</w:t>
      </w:r>
      <w:proofErr w:type="spellEnd"/>
      <w:r w:rsidRPr="00926435">
        <w:t>) ehk GMT (</w:t>
      </w:r>
      <w:r w:rsidRPr="00926435">
        <w:rPr>
          <w:i/>
        </w:rPr>
        <w:t xml:space="preserve">Greenwich </w:t>
      </w:r>
      <w:proofErr w:type="spellStart"/>
      <w:r w:rsidRPr="00926435">
        <w:rPr>
          <w:i/>
        </w:rPr>
        <w:t>Mean</w:t>
      </w:r>
      <w:proofErr w:type="spellEnd"/>
      <w:r w:rsidRPr="00926435">
        <w:rPr>
          <w:i/>
        </w:rPr>
        <w:t xml:space="preserve"> Time</w:t>
      </w:r>
      <w:r w:rsidRPr="00926435">
        <w:t>) aega.</w:t>
      </w:r>
    </w:p>
    <w:p w14:paraId="36DCA70D" w14:textId="77777777" w:rsidR="00597BB9" w:rsidRPr="00926435" w:rsidRDefault="00597BB9" w:rsidP="000C088D">
      <w:pPr>
        <w:pStyle w:val="ListParagraph"/>
        <w:numPr>
          <w:ilvl w:val="0"/>
          <w:numId w:val="9"/>
        </w:numPr>
      </w:pPr>
      <w:r w:rsidRPr="00926435">
        <w:t>Teised, vähemalt tunni täpsusega esitatavad ajamäärangud, võivad olla esitatud ka mingis muus aja ajas, kuid kindlasti tuleb ära näidata ajatsoon vastavalt standardile.</w:t>
      </w:r>
    </w:p>
    <w:p w14:paraId="4A01796F" w14:textId="1DD03905" w:rsidR="00597BB9" w:rsidRPr="00926435" w:rsidRDefault="00597BB9" w:rsidP="000C088D">
      <w:pPr>
        <w:pStyle w:val="ListParagraph"/>
        <w:numPr>
          <w:ilvl w:val="0"/>
          <w:numId w:val="9"/>
        </w:numPr>
      </w:pPr>
      <w:r w:rsidRPr="00926435">
        <w:t>Lepingu alguse aeg esitatakse päeva täpsusega:</w:t>
      </w:r>
      <w:r w:rsidR="00AE6CA5">
        <w:t>,</w:t>
      </w:r>
      <w:r w:rsidR="004C1A51">
        <w:t xml:space="preserve"> </w:t>
      </w:r>
      <w:r w:rsidRPr="00926435">
        <w:t>leping hakkab kehtima esitatud päeval kell 00:00;</w:t>
      </w:r>
    </w:p>
    <w:p w14:paraId="359C7DC1" w14:textId="5FF3F28C" w:rsidR="00597BB9" w:rsidRDefault="00597BB9" w:rsidP="000C088D">
      <w:pPr>
        <w:pStyle w:val="ListParagraph"/>
        <w:numPr>
          <w:ilvl w:val="0"/>
          <w:numId w:val="9"/>
        </w:numPr>
      </w:pPr>
      <w:r w:rsidRPr="00926435">
        <w:t>Lepingu lõpu aeg esitatakse päeva täpsusega</w:t>
      </w:r>
      <w:r w:rsidR="00AE6CA5">
        <w:t>,</w:t>
      </w:r>
      <w:r w:rsidRPr="00926435">
        <w:t xml:space="preserve"> leping lõpeb esitatud päeva südaööl. </w:t>
      </w:r>
    </w:p>
    <w:p w14:paraId="6388784E" w14:textId="77777777" w:rsidR="000C088D" w:rsidRPr="00926435" w:rsidRDefault="000C088D" w:rsidP="000C088D">
      <w:pPr>
        <w:pStyle w:val="ListParagraph"/>
        <w:ind w:left="927"/>
      </w:pPr>
    </w:p>
    <w:p w14:paraId="4F911434" w14:textId="73453027" w:rsidR="00597BB9" w:rsidRPr="00926435" w:rsidRDefault="00597BB9" w:rsidP="000C088D">
      <w:pPr>
        <w:pStyle w:val="ListParagraph"/>
        <w:numPr>
          <w:ilvl w:val="1"/>
          <w:numId w:val="49"/>
        </w:numPr>
        <w:spacing w:after="0"/>
      </w:pPr>
      <w:bookmarkStart w:id="11" w:name="_Toc332723707"/>
      <w:r w:rsidRPr="00926435">
        <w:t>Aadressi esitamise reeglid</w:t>
      </w:r>
      <w:bookmarkEnd w:id="11"/>
    </w:p>
    <w:p w14:paraId="0BC0E67C" w14:textId="78872D92" w:rsidR="00383778" w:rsidRPr="00595FB0" w:rsidRDefault="00C97BF4" w:rsidP="000C088D">
      <w:pPr>
        <w:pStyle w:val="ListParagraph"/>
        <w:numPr>
          <w:ilvl w:val="0"/>
          <w:numId w:val="46"/>
        </w:numPr>
      </w:pPr>
      <w:r w:rsidRPr="00595FB0">
        <w:t>Aadressi esitamiseks</w:t>
      </w:r>
      <w:r w:rsidR="00383778" w:rsidRPr="00595FB0">
        <w:t xml:space="preserve"> on</w:t>
      </w:r>
      <w:r w:rsidR="00597BB9" w:rsidRPr="00595FB0">
        <w:t xml:space="preserve"> </w:t>
      </w:r>
      <w:r w:rsidR="00383778" w:rsidRPr="00595FB0">
        <w:t xml:space="preserve">kasutada </w:t>
      </w:r>
      <w:r w:rsidR="00CD1280" w:rsidRPr="00595FB0">
        <w:t xml:space="preserve">järgmised </w:t>
      </w:r>
      <w:r w:rsidR="00597BB9" w:rsidRPr="00595FB0">
        <w:t>välja</w:t>
      </w:r>
      <w:r w:rsidR="00CD1280" w:rsidRPr="00595FB0">
        <w:t>d</w:t>
      </w:r>
      <w:r w:rsidR="00383778" w:rsidRPr="00595FB0">
        <w:t>:</w:t>
      </w:r>
    </w:p>
    <w:p w14:paraId="0256E37D" w14:textId="77777777" w:rsidR="00383778" w:rsidRPr="00595FB0" w:rsidRDefault="00383778" w:rsidP="000C088D">
      <w:pPr>
        <w:pStyle w:val="ListParagraph"/>
        <w:numPr>
          <w:ilvl w:val="0"/>
          <w:numId w:val="40"/>
        </w:numPr>
      </w:pPr>
      <w:r w:rsidRPr="00595FB0">
        <w:t>maakond</w:t>
      </w:r>
    </w:p>
    <w:p w14:paraId="5A61EDFA" w14:textId="77777777" w:rsidR="00383778" w:rsidRPr="00595FB0" w:rsidRDefault="00383778" w:rsidP="000C088D">
      <w:pPr>
        <w:pStyle w:val="ListParagraph"/>
        <w:numPr>
          <w:ilvl w:val="0"/>
          <w:numId w:val="40"/>
        </w:numPr>
      </w:pPr>
      <w:r w:rsidRPr="00595FB0">
        <w:t>omavalitsus (linn, vald)</w:t>
      </w:r>
    </w:p>
    <w:p w14:paraId="79F3792B" w14:textId="77777777" w:rsidR="00383778" w:rsidRPr="00595FB0" w:rsidRDefault="00383778" w:rsidP="000C088D">
      <w:pPr>
        <w:pStyle w:val="ListParagraph"/>
        <w:numPr>
          <w:ilvl w:val="0"/>
          <w:numId w:val="40"/>
        </w:numPr>
      </w:pPr>
      <w:r w:rsidRPr="00595FB0">
        <w:t>asustusüksus (küla, alevik, alev, vallasisene linn) või linnaosa</w:t>
      </w:r>
    </w:p>
    <w:p w14:paraId="0C7C664D" w14:textId="77777777" w:rsidR="00383778" w:rsidRPr="00595FB0" w:rsidRDefault="00383778" w:rsidP="000C088D">
      <w:pPr>
        <w:pStyle w:val="ListParagraph"/>
        <w:numPr>
          <w:ilvl w:val="0"/>
          <w:numId w:val="40"/>
        </w:numPr>
      </w:pPr>
      <w:r w:rsidRPr="00595FB0">
        <w:t>lähiaadress (väikekoht, maaüksuse nimi, tänav, aadressinumber, korteri või muu hooneosa number)</w:t>
      </w:r>
    </w:p>
    <w:p w14:paraId="1B6D5F3B" w14:textId="77777777" w:rsidR="00383778" w:rsidRPr="00595FB0" w:rsidRDefault="00383778" w:rsidP="000C088D">
      <w:pPr>
        <w:pStyle w:val="ListParagraph"/>
        <w:numPr>
          <w:ilvl w:val="0"/>
          <w:numId w:val="40"/>
        </w:numPr>
      </w:pPr>
      <w:r w:rsidRPr="00595FB0">
        <w:t>postiindeks</w:t>
      </w:r>
    </w:p>
    <w:p w14:paraId="4DEB2A4E" w14:textId="77777777" w:rsidR="00383778" w:rsidRDefault="00383778" w:rsidP="000C088D">
      <w:pPr>
        <w:pStyle w:val="ListParagraph"/>
        <w:numPr>
          <w:ilvl w:val="0"/>
          <w:numId w:val="46"/>
        </w:numPr>
      </w:pPr>
      <w:r>
        <w:t>Andmed esitatakse teksti kujul</w:t>
      </w:r>
      <w:r w:rsidR="00597BB9" w:rsidRPr="00926435">
        <w:t xml:space="preserve">. </w:t>
      </w:r>
    </w:p>
    <w:p w14:paraId="3CBD4261" w14:textId="77777777" w:rsidR="00597BB9" w:rsidRPr="00926435" w:rsidRDefault="00597BB9" w:rsidP="000C088D">
      <w:pPr>
        <w:numPr>
          <w:ilvl w:val="1"/>
          <w:numId w:val="49"/>
        </w:numPr>
        <w:spacing w:after="0"/>
        <w:ind w:left="578" w:hanging="578"/>
        <w:contextualSpacing/>
      </w:pPr>
      <w:bookmarkStart w:id="12" w:name="_Toc332723708"/>
      <w:r w:rsidRPr="00926435">
        <w:t>Mõõteandmete esitamise reeglid</w:t>
      </w:r>
      <w:bookmarkEnd w:id="12"/>
    </w:p>
    <w:p w14:paraId="43A84600" w14:textId="77777777" w:rsidR="00597BB9" w:rsidRPr="00926435" w:rsidRDefault="00597BB9" w:rsidP="000C088D">
      <w:pPr>
        <w:pStyle w:val="ListParagraph"/>
        <w:numPr>
          <w:ilvl w:val="0"/>
          <w:numId w:val="47"/>
        </w:numPr>
      </w:pPr>
      <w:r w:rsidRPr="00926435">
        <w:t>Mõõteandmete periood esitatakse alati UTC ajas;</w:t>
      </w:r>
    </w:p>
    <w:p w14:paraId="299241C6" w14:textId="77777777" w:rsidR="00597BB9" w:rsidRPr="00926435" w:rsidRDefault="00597BB9" w:rsidP="000C088D">
      <w:pPr>
        <w:pStyle w:val="ListParagraph"/>
        <w:numPr>
          <w:ilvl w:val="0"/>
          <w:numId w:val="47"/>
        </w:numPr>
      </w:pPr>
      <w:r w:rsidRPr="00926435">
        <w:t>Mõõteandmed esitatakse alati kWh-des täpsusega 3 kohta peale koma;</w:t>
      </w:r>
    </w:p>
    <w:p w14:paraId="6AF1FF40" w14:textId="77777777" w:rsidR="00597BB9" w:rsidRPr="00926435" w:rsidRDefault="00597BB9" w:rsidP="000C088D">
      <w:pPr>
        <w:pStyle w:val="ListParagraph"/>
        <w:numPr>
          <w:ilvl w:val="0"/>
          <w:numId w:val="47"/>
        </w:numPr>
      </w:pPr>
      <w:r w:rsidRPr="00926435">
        <w:t xml:space="preserve">Alati esitatakse mõõteandmed kahesuunaliselt: </w:t>
      </w:r>
      <w:proofErr w:type="spellStart"/>
      <w:r w:rsidRPr="00926435">
        <w:t>InQty</w:t>
      </w:r>
      <w:proofErr w:type="spellEnd"/>
      <w:r w:rsidRPr="00926435">
        <w:t xml:space="preserve"> ja </w:t>
      </w:r>
      <w:proofErr w:type="spellStart"/>
      <w:r w:rsidRPr="00926435">
        <w:t>OutQty</w:t>
      </w:r>
      <w:proofErr w:type="spellEnd"/>
      <w:r w:rsidRPr="00926435">
        <w:t>;</w:t>
      </w:r>
    </w:p>
    <w:p w14:paraId="61245156" w14:textId="5C175577" w:rsidR="00EE21E7" w:rsidRPr="005A5BE7" w:rsidRDefault="00597BB9" w:rsidP="005A5BE7">
      <w:pPr>
        <w:pStyle w:val="ListParagraph"/>
        <w:numPr>
          <w:ilvl w:val="0"/>
          <w:numId w:val="47"/>
        </w:numPr>
      </w:pPr>
      <w:r w:rsidRPr="00926435">
        <w:t xml:space="preserve">Mõõteandmete suund esitatakse alati </w:t>
      </w:r>
      <w:r w:rsidR="00A04F28">
        <w:t xml:space="preserve">mõõtva </w:t>
      </w:r>
      <w:r w:rsidRPr="00926435">
        <w:t xml:space="preserve">võrguettevõtja poolt vaadatuna: </w:t>
      </w:r>
      <w:proofErr w:type="spellStart"/>
      <w:r w:rsidRPr="00926435">
        <w:t>InQty</w:t>
      </w:r>
      <w:proofErr w:type="spellEnd"/>
      <w:r w:rsidRPr="00926435">
        <w:t xml:space="preserve"> – võrku sisenev energia (tootmine); </w:t>
      </w:r>
      <w:proofErr w:type="spellStart"/>
      <w:r w:rsidRPr="00926435">
        <w:t>OutQty</w:t>
      </w:r>
      <w:proofErr w:type="spellEnd"/>
      <w:r w:rsidRPr="00926435">
        <w:t xml:space="preserve"> – võrgust väljuv energia (tarbimine).</w:t>
      </w:r>
      <w:r w:rsidR="00EE21E7">
        <w:br w:type="page"/>
      </w:r>
    </w:p>
    <w:p w14:paraId="49512FA0" w14:textId="77777777" w:rsidR="00EB2F24" w:rsidRPr="000A134B" w:rsidRDefault="00EB2F24" w:rsidP="000A134B">
      <w:pPr>
        <w:pStyle w:val="Heading1"/>
        <w:rPr>
          <w:lang w:val="et-EE"/>
        </w:rPr>
      </w:pPr>
      <w:bookmarkStart w:id="13" w:name="_Toc134522359"/>
      <w:r w:rsidRPr="000A134B">
        <w:rPr>
          <w:lang w:val="et-EE"/>
        </w:rPr>
        <w:lastRenderedPageBreak/>
        <w:t>EIC koodi</w:t>
      </w:r>
      <w:r w:rsidR="00F03C9D" w:rsidRPr="000A134B">
        <w:rPr>
          <w:lang w:val="et-EE"/>
        </w:rPr>
        <w:t>d</w:t>
      </w:r>
      <w:bookmarkEnd w:id="13"/>
      <w:r w:rsidRPr="000A134B">
        <w:rPr>
          <w:lang w:val="et-EE"/>
        </w:rPr>
        <w:t xml:space="preserve"> </w:t>
      </w:r>
    </w:p>
    <w:p w14:paraId="4A9CEFBB" w14:textId="0236FDDE" w:rsidR="00A04F28" w:rsidRPr="0089538D" w:rsidRDefault="00A04F28" w:rsidP="000F08A0">
      <w:pPr>
        <w:jc w:val="both"/>
      </w:pPr>
      <w:r w:rsidRPr="0089538D">
        <w:t>EIC</w:t>
      </w:r>
      <w:r w:rsidR="00383778" w:rsidRPr="0089538D">
        <w:t xml:space="preserve"> </w:t>
      </w:r>
      <w:r w:rsidRPr="0089538D">
        <w:t>kood (</w:t>
      </w:r>
      <w:r w:rsidR="006968C4" w:rsidRPr="00F57AA8">
        <w:rPr>
          <w:i/>
        </w:rPr>
        <w:t>E</w:t>
      </w:r>
      <w:r w:rsidR="006968C4">
        <w:rPr>
          <w:i/>
        </w:rPr>
        <w:t>nergy</w:t>
      </w:r>
      <w:r w:rsidR="006968C4" w:rsidRPr="00F57AA8">
        <w:rPr>
          <w:i/>
        </w:rPr>
        <w:t xml:space="preserve"> </w:t>
      </w:r>
      <w:proofErr w:type="spellStart"/>
      <w:r w:rsidR="00E4786C" w:rsidRPr="00F57AA8">
        <w:rPr>
          <w:i/>
        </w:rPr>
        <w:t>I</w:t>
      </w:r>
      <w:r w:rsidRPr="00F57AA8">
        <w:rPr>
          <w:i/>
        </w:rPr>
        <w:t>dentification</w:t>
      </w:r>
      <w:proofErr w:type="spellEnd"/>
      <w:r w:rsidRPr="00F57AA8">
        <w:rPr>
          <w:i/>
        </w:rPr>
        <w:t xml:space="preserve"> </w:t>
      </w:r>
      <w:r w:rsidR="00E4786C" w:rsidRPr="00F57AA8">
        <w:rPr>
          <w:i/>
        </w:rPr>
        <w:t>C</w:t>
      </w:r>
      <w:r w:rsidRPr="00F57AA8">
        <w:rPr>
          <w:i/>
        </w:rPr>
        <w:t>ode</w:t>
      </w:r>
      <w:r w:rsidRPr="0089538D">
        <w:t>) on unifitseeritud kodeerimissüsteemi alusel turuosalisele või mõõtepunktile määratud unikaalne identifikaator, mis on vajalik elektriturul tegutsevate turuosaliste kohta käiva infovahetuse automatiseerimiseks.</w:t>
      </w:r>
    </w:p>
    <w:p w14:paraId="01A5B446" w14:textId="410110C3" w:rsidR="00A04F28" w:rsidRDefault="00A04F28" w:rsidP="000F08A0">
      <w:pPr>
        <w:pStyle w:val="ListParagraph"/>
        <w:numPr>
          <w:ilvl w:val="0"/>
          <w:numId w:val="7"/>
        </w:numPr>
        <w:ind w:left="714" w:hanging="357"/>
        <w:jc w:val="both"/>
        <w:rPr>
          <w:rFonts w:cs="Arial"/>
        </w:rPr>
      </w:pPr>
      <w:r w:rsidRPr="006F60B3">
        <w:rPr>
          <w:rFonts w:cs="Arial"/>
        </w:rPr>
        <w:t>Mõõtepunkti EIC</w:t>
      </w:r>
      <w:r w:rsidR="00383778">
        <w:rPr>
          <w:rFonts w:cs="Arial"/>
        </w:rPr>
        <w:t xml:space="preserve"> </w:t>
      </w:r>
      <w:r w:rsidRPr="006F60B3">
        <w:rPr>
          <w:rFonts w:cs="Arial"/>
        </w:rPr>
        <w:t xml:space="preserve">kood on mõõtepunkti </w:t>
      </w:r>
      <w:r w:rsidR="00CE0861" w:rsidRPr="006F60B3">
        <w:rPr>
          <w:rFonts w:cs="Arial"/>
        </w:rPr>
        <w:t>üheselt identifitseeriv</w:t>
      </w:r>
      <w:r w:rsidRPr="006F60B3">
        <w:rPr>
          <w:rFonts w:cs="Arial"/>
        </w:rPr>
        <w:t xml:space="preserve"> unikaalne märgikombinatsioon</w:t>
      </w:r>
      <w:r w:rsidR="00CE0861" w:rsidRPr="006F60B3">
        <w:rPr>
          <w:rFonts w:cs="Arial"/>
        </w:rPr>
        <w:t>. Süsteemihaldur</w:t>
      </w:r>
      <w:r w:rsidRPr="006F60B3">
        <w:rPr>
          <w:rFonts w:cs="Arial"/>
        </w:rPr>
        <w:t xml:space="preserve"> eraldab jaotusvõrguettevõtjale või liinivaldajale </w:t>
      </w:r>
      <w:r w:rsidR="00CE0861" w:rsidRPr="006F60B3">
        <w:rPr>
          <w:rFonts w:cs="Arial"/>
        </w:rPr>
        <w:t xml:space="preserve">kasutamiseks </w:t>
      </w:r>
      <w:r w:rsidRPr="006F60B3">
        <w:rPr>
          <w:rFonts w:cs="Arial"/>
        </w:rPr>
        <w:t>koodivahemiku.</w:t>
      </w:r>
    </w:p>
    <w:p w14:paraId="4D01A504" w14:textId="790932AB" w:rsidR="00A04F28" w:rsidRPr="000B7E4E" w:rsidRDefault="00A04F28" w:rsidP="000F08A0">
      <w:pPr>
        <w:pStyle w:val="ListParagraph"/>
        <w:numPr>
          <w:ilvl w:val="0"/>
          <w:numId w:val="7"/>
        </w:numPr>
        <w:ind w:left="714" w:hanging="357"/>
        <w:jc w:val="both"/>
        <w:rPr>
          <w:rFonts w:cs="Arial"/>
        </w:rPr>
      </w:pPr>
      <w:r w:rsidRPr="000B7E4E">
        <w:rPr>
          <w:rFonts w:cs="Arial"/>
        </w:rPr>
        <w:t>Turuosalise EIC</w:t>
      </w:r>
      <w:r w:rsidR="00383778" w:rsidRPr="000B7E4E">
        <w:rPr>
          <w:rFonts w:cs="Arial"/>
        </w:rPr>
        <w:t xml:space="preserve"> </w:t>
      </w:r>
      <w:r w:rsidRPr="000B7E4E">
        <w:rPr>
          <w:rFonts w:cs="Arial"/>
        </w:rPr>
        <w:t xml:space="preserve">kood on turuosalist </w:t>
      </w:r>
      <w:r w:rsidR="00CE0861" w:rsidRPr="000B7E4E">
        <w:rPr>
          <w:rFonts w:cs="Arial"/>
        </w:rPr>
        <w:t>üheselt identifitseeriv</w:t>
      </w:r>
      <w:r w:rsidRPr="000B7E4E">
        <w:rPr>
          <w:rFonts w:cs="Arial"/>
        </w:rPr>
        <w:t xml:space="preserve"> unikaalne märgikombinatsioon, mille määrab süsteemihaldur. Füüsilise isiku puhul on EIC</w:t>
      </w:r>
      <w:r w:rsidR="00383778" w:rsidRPr="000B7E4E">
        <w:rPr>
          <w:rFonts w:cs="Arial"/>
        </w:rPr>
        <w:t xml:space="preserve"> </w:t>
      </w:r>
      <w:r w:rsidRPr="000B7E4E">
        <w:rPr>
          <w:rFonts w:cs="Arial"/>
        </w:rPr>
        <w:t xml:space="preserve">koodi määramisel aluseks isikukood, juriidilise isiku puhul äriregistri kood. Need </w:t>
      </w:r>
      <w:r w:rsidR="00E4786C" w:rsidRPr="000B7E4E">
        <w:rPr>
          <w:rFonts w:cs="Arial"/>
        </w:rPr>
        <w:t xml:space="preserve">juriidilised </w:t>
      </w:r>
      <w:r w:rsidRPr="000B7E4E">
        <w:rPr>
          <w:rFonts w:cs="Arial"/>
        </w:rPr>
        <w:t xml:space="preserve">isikud, kellel Äriregistris kood puudub, esitavad EIC koodi taotluse Eleringi </w:t>
      </w:r>
      <w:r w:rsidR="00383778" w:rsidRPr="000B7E4E">
        <w:rPr>
          <w:rFonts w:cs="Arial"/>
        </w:rPr>
        <w:t>energiaturgude osakonnale e-maili teel (eic.office@elering.ee)</w:t>
      </w:r>
      <w:r w:rsidRPr="000B7E4E">
        <w:rPr>
          <w:rFonts w:cs="Arial"/>
        </w:rPr>
        <w:t>. Füüsiliste isikute puhul sisestatakse isikukoodi puudumisel isiku poolt esitatud dokumendi</w:t>
      </w:r>
      <w:r w:rsidR="00E4786C" w:rsidRPr="000B7E4E">
        <w:rPr>
          <w:rFonts w:cs="Arial"/>
        </w:rPr>
        <w:t xml:space="preserve"> </w:t>
      </w:r>
      <w:r w:rsidRPr="000B7E4E">
        <w:rPr>
          <w:rFonts w:cs="Arial"/>
        </w:rPr>
        <w:t>number</w:t>
      </w:r>
      <w:r w:rsidR="00237681" w:rsidRPr="000B7E4E">
        <w:rPr>
          <w:rFonts w:cs="Arial"/>
        </w:rPr>
        <w:t>,</w:t>
      </w:r>
      <w:r w:rsidR="00E56319" w:rsidRPr="000B7E4E">
        <w:rPr>
          <w:rFonts w:cs="Arial"/>
        </w:rPr>
        <w:t xml:space="preserve"> </w:t>
      </w:r>
      <w:r w:rsidR="00761177" w:rsidRPr="000B7E4E">
        <w:rPr>
          <w:rFonts w:cs="Arial"/>
        </w:rPr>
        <w:t>v</w:t>
      </w:r>
      <w:r w:rsidRPr="000B7E4E">
        <w:rPr>
          <w:rFonts w:cs="Arial"/>
        </w:rPr>
        <w:t>älismaalaste puhul riigi kood ja isikukood või selle puudumisel esitatud dokumendi number.</w:t>
      </w:r>
      <w:r w:rsidR="000B7E4E" w:rsidRPr="000B7E4E">
        <w:rPr>
          <w:rFonts w:cs="Arial"/>
        </w:rPr>
        <w:t xml:space="preserve"> </w:t>
      </w:r>
    </w:p>
    <w:p w14:paraId="353CB8FD" w14:textId="03E256CC" w:rsidR="00CE0861" w:rsidRPr="006F60B3" w:rsidRDefault="00A04F28" w:rsidP="00563757">
      <w:pPr>
        <w:pStyle w:val="BodyText0"/>
        <w:rPr>
          <w:rFonts w:cs="Arial"/>
        </w:rPr>
      </w:pPr>
      <w:r w:rsidRPr="006F60B3">
        <w:rPr>
          <w:rFonts w:cs="Arial"/>
        </w:rPr>
        <w:t>EIC</w:t>
      </w:r>
      <w:r w:rsidR="00383778">
        <w:rPr>
          <w:rFonts w:cs="Arial"/>
        </w:rPr>
        <w:t xml:space="preserve"> </w:t>
      </w:r>
      <w:r w:rsidRPr="006F60B3">
        <w:rPr>
          <w:rFonts w:cs="Arial"/>
        </w:rPr>
        <w:t xml:space="preserve">koodide register asub </w:t>
      </w:r>
      <w:r w:rsidR="00383778" w:rsidRPr="006F60B3">
        <w:rPr>
          <w:rFonts w:cs="Arial"/>
        </w:rPr>
        <w:t>Andmelao</w:t>
      </w:r>
      <w:r w:rsidRPr="006F60B3">
        <w:rPr>
          <w:rFonts w:cs="Arial"/>
        </w:rPr>
        <w:t>s. EIC</w:t>
      </w:r>
      <w:r w:rsidR="00383778">
        <w:rPr>
          <w:rFonts w:cs="Arial"/>
        </w:rPr>
        <w:t xml:space="preserve"> </w:t>
      </w:r>
      <w:r w:rsidRPr="006F60B3">
        <w:rPr>
          <w:rFonts w:cs="Arial"/>
        </w:rPr>
        <w:t xml:space="preserve">kood omistatakse igale turuosalisele ja mõõtepunktile </w:t>
      </w:r>
      <w:r w:rsidR="00383778" w:rsidRPr="006F60B3">
        <w:rPr>
          <w:rFonts w:cs="Arial"/>
        </w:rPr>
        <w:t xml:space="preserve">Andmelao </w:t>
      </w:r>
      <w:r w:rsidRPr="006F60B3">
        <w:rPr>
          <w:rFonts w:cs="Arial"/>
        </w:rPr>
        <w:t>poolt või erandjuhul Eleringi poolt vastavalt esitatud taotlusele.</w:t>
      </w:r>
      <w:r w:rsidR="00563757">
        <w:rPr>
          <w:rFonts w:cs="Arial"/>
        </w:rPr>
        <w:t xml:space="preserve"> </w:t>
      </w:r>
      <w:r w:rsidR="00CE0861" w:rsidRPr="006F60B3">
        <w:rPr>
          <w:rFonts w:cs="Arial"/>
        </w:rPr>
        <w:t>Iga turul osalev isik peab omama EIC</w:t>
      </w:r>
      <w:r w:rsidR="00383778">
        <w:rPr>
          <w:rFonts w:cs="Arial"/>
        </w:rPr>
        <w:t xml:space="preserve"> </w:t>
      </w:r>
      <w:r w:rsidR="00CE0861" w:rsidRPr="006F60B3">
        <w:rPr>
          <w:rFonts w:cs="Arial"/>
        </w:rPr>
        <w:t xml:space="preserve">koodi, millega seostatakse kõik tema turutegevused. </w:t>
      </w:r>
    </w:p>
    <w:p w14:paraId="6BB261B5" w14:textId="77777777" w:rsidR="00DD2061" w:rsidRDefault="00DD2061" w:rsidP="00CC3051">
      <w:bookmarkStart w:id="14" w:name="_Toc332723709"/>
    </w:p>
    <w:p w14:paraId="355B4FC5" w14:textId="255A6D50" w:rsidR="00BF3631" w:rsidRPr="000A134B" w:rsidRDefault="00BF3631" w:rsidP="00CC3051">
      <w:pPr>
        <w:rPr>
          <w:b/>
        </w:rPr>
      </w:pPr>
      <w:r w:rsidRPr="000A134B">
        <w:rPr>
          <w:b/>
        </w:rPr>
        <w:t xml:space="preserve">EIC koodi </w:t>
      </w:r>
      <w:r w:rsidR="00383778" w:rsidRPr="000A134B">
        <w:rPr>
          <w:b/>
        </w:rPr>
        <w:t xml:space="preserve">päring </w:t>
      </w:r>
      <w:r w:rsidRPr="000A134B">
        <w:rPr>
          <w:b/>
        </w:rPr>
        <w:t xml:space="preserve">ja vastus </w:t>
      </w:r>
      <w:r w:rsidRPr="000A134B">
        <w:rPr>
          <w:b/>
          <w:i/>
        </w:rPr>
        <w:t>(</w:t>
      </w:r>
      <w:proofErr w:type="spellStart"/>
      <w:r w:rsidRPr="000A134B">
        <w:rPr>
          <w:b/>
          <w:i/>
        </w:rPr>
        <w:t>RequestCustomerEIC</w:t>
      </w:r>
      <w:proofErr w:type="spellEnd"/>
      <w:r w:rsidRPr="000A134B">
        <w:rPr>
          <w:b/>
          <w:i/>
        </w:rPr>
        <w:t>)</w:t>
      </w:r>
      <w:bookmarkEnd w:id="14"/>
    </w:p>
    <w:tbl>
      <w:tblPr>
        <w:tblStyle w:val="TableGrid"/>
        <w:tblW w:w="0" w:type="auto"/>
        <w:shd w:val="clear" w:color="auto" w:fill="F2F2F2" w:themeFill="background1" w:themeFillShade="F2"/>
        <w:tblLook w:val="04A0" w:firstRow="1" w:lastRow="0" w:firstColumn="1" w:lastColumn="0" w:noHBand="0" w:noVBand="1"/>
      </w:tblPr>
      <w:tblGrid>
        <w:gridCol w:w="9281"/>
      </w:tblGrid>
      <w:tr w:rsidR="009947FD" w14:paraId="6F206506" w14:textId="77777777" w:rsidTr="000F08A0">
        <w:tc>
          <w:tcPr>
            <w:tcW w:w="9281" w:type="dxa"/>
            <w:shd w:val="clear" w:color="auto" w:fill="F2F2F2" w:themeFill="background1" w:themeFillShade="F2"/>
          </w:tcPr>
          <w:p w14:paraId="1AA9A317" w14:textId="77777777" w:rsidR="009947FD" w:rsidRDefault="009947FD" w:rsidP="009947FD">
            <w:pPr>
              <w:pStyle w:val="BodyText0"/>
              <w:spacing w:before="0" w:line="276" w:lineRule="auto"/>
              <w:ind w:left="0"/>
              <w:jc w:val="left"/>
              <w:rPr>
                <w:rFonts w:asciiTheme="minorHAnsi" w:eastAsiaTheme="minorHAnsi" w:hAnsiTheme="minorHAnsi" w:cs="Arial"/>
                <w:sz w:val="22"/>
                <w:szCs w:val="22"/>
                <w:lang w:eastAsia="en-US"/>
              </w:rPr>
            </w:pPr>
            <w:r w:rsidRPr="009947FD">
              <w:rPr>
                <w:rFonts w:asciiTheme="minorHAnsi" w:eastAsiaTheme="minorHAnsi" w:hAnsiTheme="minorHAnsi" w:cs="Arial"/>
                <w:sz w:val="22"/>
                <w:szCs w:val="22"/>
                <w:lang w:eastAsia="en-US"/>
              </w:rPr>
              <w:t>Turuosalise EIC X-koodi päringu võib esitada</w:t>
            </w:r>
            <w:r>
              <w:rPr>
                <w:rFonts w:asciiTheme="minorHAnsi" w:eastAsiaTheme="minorHAnsi" w:hAnsiTheme="minorHAnsi" w:cs="Arial"/>
                <w:sz w:val="22"/>
                <w:szCs w:val="22"/>
                <w:lang w:eastAsia="en-US"/>
              </w:rPr>
              <w:t>:</w:t>
            </w:r>
          </w:p>
          <w:p w14:paraId="4C413A25" w14:textId="32221AF7" w:rsidR="009947FD" w:rsidRDefault="009947FD" w:rsidP="009947FD">
            <w:pPr>
              <w:pStyle w:val="BodyText0"/>
              <w:numPr>
                <w:ilvl w:val="0"/>
                <w:numId w:val="7"/>
              </w:numPr>
              <w:spacing w:before="0" w:line="276" w:lineRule="auto"/>
              <w:jc w:val="left"/>
              <w:rPr>
                <w:rFonts w:cs="Arial"/>
              </w:rPr>
            </w:pPr>
            <w:r w:rsidRPr="009947FD">
              <w:rPr>
                <w:rFonts w:asciiTheme="minorHAnsi" w:eastAsiaTheme="minorHAnsi" w:hAnsiTheme="minorHAnsi" w:cs="Arial"/>
                <w:sz w:val="22"/>
                <w:szCs w:val="22"/>
                <w:lang w:eastAsia="en-US"/>
              </w:rPr>
              <w:t>võrguettevõtja</w:t>
            </w:r>
            <w:r>
              <w:rPr>
                <w:rFonts w:asciiTheme="minorHAnsi" w:eastAsiaTheme="minorHAnsi" w:hAnsiTheme="minorHAnsi" w:cs="Arial"/>
                <w:sz w:val="22"/>
                <w:szCs w:val="22"/>
                <w:lang w:eastAsia="en-US"/>
              </w:rPr>
              <w:t xml:space="preserve"> </w:t>
            </w:r>
            <w:r w:rsidR="003B2FA6">
              <w:rPr>
                <w:rFonts w:asciiTheme="minorHAnsi" w:eastAsiaTheme="minorHAnsi" w:hAnsiTheme="minorHAnsi" w:cs="Arial"/>
                <w:sz w:val="22"/>
                <w:szCs w:val="22"/>
                <w:lang w:eastAsia="en-US"/>
              </w:rPr>
              <w:t>võrgu</w:t>
            </w:r>
            <w:r w:rsidRPr="009947FD">
              <w:rPr>
                <w:rFonts w:asciiTheme="minorHAnsi" w:eastAsiaTheme="minorHAnsi" w:hAnsiTheme="minorHAnsi" w:cs="Arial"/>
                <w:sz w:val="22"/>
                <w:szCs w:val="22"/>
                <w:lang w:eastAsia="en-US"/>
              </w:rPr>
              <w:t>lepingu registreerimiseks</w:t>
            </w:r>
            <w:r w:rsidR="006453F2">
              <w:rPr>
                <w:rFonts w:asciiTheme="minorHAnsi" w:eastAsiaTheme="minorHAnsi" w:hAnsiTheme="minorHAnsi" w:cs="Arial"/>
                <w:sz w:val="22"/>
                <w:szCs w:val="22"/>
                <w:lang w:eastAsia="en-US"/>
              </w:rPr>
              <w:t xml:space="preserve"> – päringu tegemise aluseks on </w:t>
            </w:r>
            <w:r w:rsidR="003B2FA6">
              <w:rPr>
                <w:rFonts w:asciiTheme="minorHAnsi" w:eastAsiaTheme="minorHAnsi" w:hAnsiTheme="minorHAnsi" w:cs="Arial"/>
                <w:sz w:val="22"/>
                <w:szCs w:val="22"/>
                <w:lang w:eastAsia="en-US"/>
              </w:rPr>
              <w:t>võrgu</w:t>
            </w:r>
            <w:r w:rsidR="006453F2">
              <w:rPr>
                <w:rFonts w:asciiTheme="minorHAnsi" w:eastAsiaTheme="minorHAnsi" w:hAnsiTheme="minorHAnsi" w:cs="Arial"/>
                <w:sz w:val="22"/>
                <w:szCs w:val="22"/>
                <w:lang w:eastAsia="en-US"/>
              </w:rPr>
              <w:t>leping</w:t>
            </w:r>
          </w:p>
          <w:p w14:paraId="04DD3EA5" w14:textId="1C56CDC6" w:rsidR="003B2FA6" w:rsidRPr="00563757" w:rsidRDefault="009947FD" w:rsidP="009947FD">
            <w:pPr>
              <w:pStyle w:val="BodyText0"/>
              <w:numPr>
                <w:ilvl w:val="0"/>
                <w:numId w:val="7"/>
              </w:numPr>
              <w:spacing w:before="0" w:line="276" w:lineRule="auto"/>
              <w:jc w:val="left"/>
              <w:rPr>
                <w:rFonts w:cs="Arial"/>
              </w:rPr>
            </w:pPr>
            <w:r w:rsidRPr="009947FD">
              <w:rPr>
                <w:rFonts w:cs="Arial"/>
              </w:rPr>
              <w:t>a</w:t>
            </w:r>
            <w:r>
              <w:rPr>
                <w:rFonts w:asciiTheme="minorHAnsi" w:eastAsiaTheme="minorHAnsi" w:hAnsiTheme="minorHAnsi" w:cs="Arial"/>
                <w:sz w:val="22"/>
                <w:szCs w:val="22"/>
                <w:lang w:eastAsia="en-US"/>
              </w:rPr>
              <w:t xml:space="preserve">vatud tarnija </w:t>
            </w:r>
            <w:r w:rsidR="003B2FA6">
              <w:rPr>
                <w:rFonts w:asciiTheme="minorHAnsi" w:eastAsiaTheme="minorHAnsi" w:hAnsiTheme="minorHAnsi" w:cs="Arial"/>
                <w:sz w:val="22"/>
                <w:szCs w:val="22"/>
                <w:lang w:eastAsia="en-US"/>
              </w:rPr>
              <w:t xml:space="preserve">avatud tarne </w:t>
            </w:r>
            <w:r>
              <w:rPr>
                <w:rFonts w:asciiTheme="minorHAnsi" w:eastAsiaTheme="minorHAnsi" w:hAnsiTheme="minorHAnsi" w:cs="Arial"/>
                <w:sz w:val="22"/>
                <w:szCs w:val="22"/>
                <w:lang w:eastAsia="en-US"/>
              </w:rPr>
              <w:t>lepingu registreerimisek</w:t>
            </w:r>
            <w:r w:rsidR="003B2FA6">
              <w:rPr>
                <w:rFonts w:asciiTheme="minorHAnsi" w:eastAsiaTheme="minorHAnsi" w:hAnsiTheme="minorHAnsi" w:cs="Arial"/>
                <w:sz w:val="22"/>
                <w:szCs w:val="22"/>
                <w:lang w:eastAsia="en-US"/>
              </w:rPr>
              <w:t>s – päringu tegemise aluseks on avatud tarne leping</w:t>
            </w:r>
          </w:p>
          <w:p w14:paraId="7E9E84D1" w14:textId="77777777" w:rsidR="003B2FA6" w:rsidRPr="00563757" w:rsidRDefault="003B2FA6" w:rsidP="009947FD">
            <w:pPr>
              <w:pStyle w:val="BodyText0"/>
              <w:numPr>
                <w:ilvl w:val="0"/>
                <w:numId w:val="7"/>
              </w:numPr>
              <w:spacing w:before="0" w:line="276" w:lineRule="auto"/>
              <w:jc w:val="left"/>
              <w:rPr>
                <w:rFonts w:cs="Arial"/>
              </w:rPr>
            </w:pPr>
            <w:r>
              <w:rPr>
                <w:rFonts w:asciiTheme="minorHAnsi" w:eastAsiaTheme="minorHAnsi" w:hAnsiTheme="minorHAnsi" w:cs="Arial"/>
                <w:sz w:val="22"/>
                <w:szCs w:val="22"/>
                <w:lang w:eastAsia="en-US"/>
              </w:rPr>
              <w:t>avatud tarnija,</w:t>
            </w:r>
            <w:r w:rsidR="009947FD">
              <w:rPr>
                <w:rFonts w:asciiTheme="minorHAnsi" w:eastAsiaTheme="minorHAnsi" w:hAnsiTheme="minorHAnsi" w:cs="Arial"/>
                <w:sz w:val="22"/>
                <w:szCs w:val="22"/>
                <w:lang w:eastAsia="en-US"/>
              </w:rPr>
              <w:t xml:space="preserve"> kui klient on andnud avatud tarnijale ligipääsuõiguse </w:t>
            </w:r>
            <w:r>
              <w:rPr>
                <w:rFonts w:asciiTheme="minorHAnsi" w:eastAsiaTheme="minorHAnsi" w:hAnsiTheme="minorHAnsi" w:cs="Arial"/>
                <w:sz w:val="22"/>
                <w:szCs w:val="22"/>
                <w:lang w:eastAsia="en-US"/>
              </w:rPr>
              <w:t xml:space="preserve">kliendiportaalis </w:t>
            </w:r>
            <w:r w:rsidR="00B403AC">
              <w:rPr>
                <w:rFonts w:asciiTheme="minorHAnsi" w:eastAsiaTheme="minorHAnsi" w:hAnsiTheme="minorHAnsi" w:cs="Arial"/>
                <w:sz w:val="22"/>
                <w:szCs w:val="22"/>
                <w:lang w:eastAsia="en-US"/>
              </w:rPr>
              <w:t>oma andmetele</w:t>
            </w:r>
            <w:r w:rsidR="006453F2">
              <w:rPr>
                <w:rFonts w:asciiTheme="minorHAnsi" w:eastAsiaTheme="minorHAnsi" w:hAnsiTheme="minorHAnsi" w:cs="Arial"/>
                <w:sz w:val="22"/>
                <w:szCs w:val="22"/>
                <w:lang w:eastAsia="en-US"/>
              </w:rPr>
              <w:t xml:space="preserve"> või </w:t>
            </w:r>
            <w:r>
              <w:rPr>
                <w:rFonts w:asciiTheme="minorHAnsi" w:eastAsiaTheme="minorHAnsi" w:hAnsiTheme="minorHAnsi" w:cs="Arial"/>
                <w:sz w:val="22"/>
                <w:szCs w:val="22"/>
                <w:lang w:eastAsia="en-US"/>
              </w:rPr>
              <w:t>on juriidilisest isikust klient andnud süsteemivälise volituse</w:t>
            </w:r>
          </w:p>
          <w:p w14:paraId="6C1B9117" w14:textId="77777777" w:rsidR="000F08A0" w:rsidRPr="00563757" w:rsidRDefault="006453F2" w:rsidP="000F08A0">
            <w:pPr>
              <w:pStyle w:val="BodyText0"/>
              <w:numPr>
                <w:ilvl w:val="0"/>
                <w:numId w:val="7"/>
              </w:numPr>
              <w:spacing w:before="0" w:line="276" w:lineRule="auto"/>
              <w:jc w:val="left"/>
              <w:rPr>
                <w:rFonts w:cs="Arial"/>
              </w:rPr>
            </w:pPr>
            <w:r w:rsidRPr="000F08A0">
              <w:rPr>
                <w:rFonts w:asciiTheme="minorHAnsi" w:eastAsiaTheme="minorHAnsi" w:hAnsiTheme="minorHAnsi" w:cs="Arial"/>
                <w:sz w:val="22"/>
                <w:szCs w:val="22"/>
                <w:lang w:eastAsia="en-US"/>
              </w:rPr>
              <w:t>avatud tarnija</w:t>
            </w:r>
            <w:r w:rsidR="003B2FA6" w:rsidRPr="000F08A0">
              <w:rPr>
                <w:rFonts w:asciiTheme="minorHAnsi" w:eastAsiaTheme="minorHAnsi" w:hAnsiTheme="minorHAnsi" w:cs="Arial"/>
                <w:sz w:val="22"/>
                <w:szCs w:val="22"/>
                <w:lang w:eastAsia="en-US"/>
              </w:rPr>
              <w:t>, kui</w:t>
            </w:r>
            <w:r w:rsidRPr="000F08A0">
              <w:rPr>
                <w:rFonts w:asciiTheme="minorHAnsi" w:eastAsiaTheme="minorHAnsi" w:hAnsiTheme="minorHAnsi" w:cs="Arial"/>
                <w:sz w:val="22"/>
                <w:szCs w:val="22"/>
                <w:lang w:eastAsia="en-US"/>
              </w:rPr>
              <w:t xml:space="preserve"> </w:t>
            </w:r>
            <w:r w:rsidR="000F08A0">
              <w:rPr>
                <w:rFonts w:asciiTheme="minorHAnsi" w:eastAsiaTheme="minorHAnsi" w:hAnsiTheme="minorHAnsi" w:cs="Arial"/>
                <w:sz w:val="22"/>
                <w:szCs w:val="22"/>
                <w:lang w:eastAsia="en-US"/>
              </w:rPr>
              <w:t xml:space="preserve">täidab </w:t>
            </w:r>
            <w:r w:rsidRPr="000F08A0">
              <w:rPr>
                <w:rFonts w:asciiTheme="minorHAnsi" w:eastAsiaTheme="minorHAnsi" w:hAnsiTheme="minorHAnsi" w:cs="Arial"/>
                <w:sz w:val="22"/>
                <w:szCs w:val="22"/>
                <w:lang w:eastAsia="en-US"/>
              </w:rPr>
              <w:t>võrgueeskirja §</w:t>
            </w:r>
            <w:r w:rsidR="000F08A0">
              <w:rPr>
                <w:rFonts w:asciiTheme="minorHAnsi" w:eastAsiaTheme="minorHAnsi" w:hAnsiTheme="minorHAnsi" w:cs="Arial"/>
                <w:sz w:val="22"/>
                <w:szCs w:val="22"/>
                <w:lang w:eastAsia="en-US"/>
              </w:rPr>
              <w:t>-s</w:t>
            </w:r>
            <w:r w:rsidRPr="000F08A0">
              <w:rPr>
                <w:rFonts w:asciiTheme="minorHAnsi" w:eastAsiaTheme="minorHAnsi" w:hAnsiTheme="minorHAnsi" w:cs="Arial"/>
                <w:sz w:val="22"/>
                <w:szCs w:val="22"/>
                <w:lang w:eastAsia="en-US"/>
              </w:rPr>
              <w:t xml:space="preserve"> 8 l</w:t>
            </w:r>
            <w:r w:rsidR="000F08A0">
              <w:rPr>
                <w:rFonts w:asciiTheme="minorHAnsi" w:eastAsiaTheme="minorHAnsi" w:hAnsiTheme="minorHAnsi" w:cs="Arial"/>
                <w:sz w:val="22"/>
                <w:szCs w:val="22"/>
                <w:lang w:eastAsia="en-US"/>
              </w:rPr>
              <w:t>õikes</w:t>
            </w:r>
            <w:r w:rsidRPr="000F08A0">
              <w:rPr>
                <w:rFonts w:asciiTheme="minorHAnsi" w:eastAsiaTheme="minorHAnsi" w:hAnsiTheme="minorHAnsi" w:cs="Arial"/>
                <w:sz w:val="22"/>
                <w:szCs w:val="22"/>
                <w:lang w:eastAsia="en-US"/>
              </w:rPr>
              <w:t xml:space="preserve"> 5 </w:t>
            </w:r>
            <w:r w:rsidR="000F08A0">
              <w:rPr>
                <w:rFonts w:asciiTheme="minorHAnsi" w:eastAsiaTheme="minorHAnsi" w:hAnsiTheme="minorHAnsi" w:cs="Arial"/>
                <w:sz w:val="22"/>
                <w:szCs w:val="22"/>
                <w:lang w:eastAsia="en-US"/>
              </w:rPr>
              <w:t>sätestatud</w:t>
            </w:r>
            <w:r w:rsidRPr="000F08A0">
              <w:rPr>
                <w:rFonts w:asciiTheme="minorHAnsi" w:eastAsiaTheme="minorHAnsi" w:hAnsiTheme="minorHAnsi" w:cs="Arial"/>
                <w:sz w:val="22"/>
                <w:szCs w:val="22"/>
                <w:lang w:eastAsia="en-US"/>
              </w:rPr>
              <w:t xml:space="preserve"> </w:t>
            </w:r>
            <w:r w:rsidR="000F08A0">
              <w:rPr>
                <w:rFonts w:asciiTheme="minorHAnsi" w:eastAsiaTheme="minorHAnsi" w:hAnsiTheme="minorHAnsi" w:cs="Arial"/>
                <w:sz w:val="22"/>
                <w:szCs w:val="22"/>
                <w:lang w:eastAsia="en-US"/>
              </w:rPr>
              <w:t>kohustust</w:t>
            </w:r>
            <w:r w:rsidRPr="000F08A0">
              <w:rPr>
                <w:rFonts w:asciiTheme="minorHAnsi" w:eastAsiaTheme="minorHAnsi" w:hAnsiTheme="minorHAnsi" w:cs="Arial"/>
                <w:sz w:val="22"/>
                <w:szCs w:val="22"/>
                <w:lang w:eastAsia="en-US"/>
              </w:rPr>
              <w:t xml:space="preserve"> </w:t>
            </w:r>
          </w:p>
          <w:p w14:paraId="738C798F" w14:textId="269DFDB3" w:rsidR="003B2FA6" w:rsidRPr="009947FD" w:rsidRDefault="003B2FA6" w:rsidP="000F08A0">
            <w:pPr>
              <w:pStyle w:val="BodyText0"/>
              <w:spacing w:before="0" w:line="276" w:lineRule="auto"/>
              <w:ind w:left="0"/>
              <w:jc w:val="left"/>
              <w:rPr>
                <w:rFonts w:cs="Arial"/>
              </w:rPr>
            </w:pPr>
            <w:r w:rsidRPr="00563757">
              <w:rPr>
                <w:rFonts w:asciiTheme="minorHAnsi" w:eastAsiaTheme="minorHAnsi" w:hAnsiTheme="minorHAnsi" w:cs="Arial"/>
                <w:sz w:val="22"/>
                <w:szCs w:val="22"/>
                <w:lang w:eastAsia="en-US"/>
              </w:rPr>
              <w:t>Iga Andmelao kasutaja vastutab päringute teostamise</w:t>
            </w:r>
            <w:r w:rsidR="000F08A0" w:rsidRPr="00563757">
              <w:rPr>
                <w:rFonts w:asciiTheme="minorHAnsi" w:eastAsiaTheme="minorHAnsi" w:hAnsiTheme="minorHAnsi" w:cs="Arial"/>
                <w:sz w:val="22"/>
                <w:szCs w:val="22"/>
                <w:lang w:eastAsia="en-US"/>
              </w:rPr>
              <w:t>l</w:t>
            </w:r>
            <w:r w:rsidRPr="00563757">
              <w:rPr>
                <w:rFonts w:asciiTheme="minorHAnsi" w:eastAsiaTheme="minorHAnsi" w:hAnsiTheme="minorHAnsi" w:cs="Arial"/>
                <w:sz w:val="22"/>
                <w:szCs w:val="22"/>
                <w:lang w:eastAsia="en-US"/>
              </w:rPr>
              <w:t xml:space="preserve"> õigusliku aluse olemasolu eest, sh, et on olemas juriidilisest isikust kliendi kirjalikku taasesitamist võimaldavas vormis volitus andmete pärimiseks või kliendiga lepingueelsed läbirääkimised</w:t>
            </w:r>
            <w:r w:rsidR="000F08A0" w:rsidRPr="00563757">
              <w:rPr>
                <w:rFonts w:asciiTheme="minorHAnsi" w:eastAsiaTheme="minorHAnsi" w:hAnsiTheme="minorHAnsi" w:cs="Arial"/>
                <w:sz w:val="22"/>
                <w:szCs w:val="22"/>
                <w:lang w:eastAsia="en-US"/>
              </w:rPr>
              <w:t xml:space="preserve"> (lepingueelne suhe) kontrollpäringu teostamiseks</w:t>
            </w:r>
            <w:r w:rsidRPr="00563757">
              <w:rPr>
                <w:rFonts w:asciiTheme="minorHAnsi" w:eastAsiaTheme="minorHAnsi" w:hAnsiTheme="minorHAnsi" w:cs="Arial"/>
                <w:sz w:val="22"/>
                <w:szCs w:val="22"/>
                <w:lang w:eastAsia="en-US"/>
              </w:rPr>
              <w:t xml:space="preserve">. </w:t>
            </w:r>
            <w:r w:rsidR="000F08A0" w:rsidRPr="00563757">
              <w:rPr>
                <w:rFonts w:asciiTheme="minorHAnsi" w:eastAsiaTheme="minorHAnsi" w:hAnsiTheme="minorHAnsi" w:cs="Arial"/>
                <w:sz w:val="22"/>
                <w:szCs w:val="22"/>
                <w:lang w:eastAsia="en-US"/>
              </w:rPr>
              <w:t>Päringu teostaja peab kliendi andmete töötlemisel tõendama õiguslikku alust.</w:t>
            </w:r>
          </w:p>
        </w:tc>
      </w:tr>
    </w:tbl>
    <w:p w14:paraId="1554B378" w14:textId="77777777" w:rsidR="009947FD" w:rsidRDefault="009947FD" w:rsidP="000A134B">
      <w:pPr>
        <w:pStyle w:val="BodyText0"/>
        <w:rPr>
          <w:rFonts w:cs="Arial"/>
        </w:rPr>
      </w:pPr>
    </w:p>
    <w:p w14:paraId="01967D5B" w14:textId="263D3631" w:rsidR="00DD2061" w:rsidRDefault="007A3266" w:rsidP="000A134B">
      <w:pPr>
        <w:pStyle w:val="BodyText0"/>
      </w:pPr>
      <w:r w:rsidRPr="006F60B3">
        <w:rPr>
          <w:rFonts w:cs="Arial"/>
        </w:rPr>
        <w:t>Allolevalt on toodud sõnumite kirjeldused EIC koodi küsimiseks, näited ja reeglid asuvad</w:t>
      </w:r>
      <w:r w:rsidR="00C55BD6">
        <w:rPr>
          <w:rFonts w:cs="Arial"/>
        </w:rPr>
        <w:t xml:space="preserve"> </w:t>
      </w:r>
      <w:hyperlink r:id="rId12" w:history="1">
        <w:r w:rsidR="00C55BD6" w:rsidRPr="00C55BD6">
          <w:rPr>
            <w:rStyle w:val="Hyperlink"/>
            <w:rFonts w:cs="Arial"/>
          </w:rPr>
          <w:t>siin</w:t>
        </w:r>
      </w:hyperlink>
      <w:r w:rsidR="00761177">
        <w:rPr>
          <w:rFonts w:cs="Arial"/>
        </w:rPr>
        <w:t>.</w:t>
      </w:r>
    </w:p>
    <w:p w14:paraId="0553BA98" w14:textId="51BD9E22" w:rsidR="00B35116" w:rsidRPr="00926435" w:rsidRDefault="00B35116" w:rsidP="000A134B">
      <w:pPr>
        <w:pStyle w:val="BodyText0"/>
      </w:pPr>
      <w:r w:rsidRPr="00926435">
        <w:t xml:space="preserve">Küsitakse </w:t>
      </w:r>
      <w:r w:rsidR="00383778">
        <w:t>Andmelao</w:t>
      </w:r>
      <w:r w:rsidRPr="00926435">
        <w:t>st kliendi EIC</w:t>
      </w:r>
      <w:r w:rsidR="0019409B">
        <w:t xml:space="preserve"> kood</w:t>
      </w:r>
      <w:r w:rsidRPr="00926435">
        <w:t xml:space="preserve">. Kui tegemist on uue kliendiga, kellele veel ei ole väljastatud EIC koodi, siis </w:t>
      </w:r>
      <w:r w:rsidR="00383778">
        <w:t>Andmeladu</w:t>
      </w:r>
      <w:r w:rsidR="00383778" w:rsidRPr="00926435">
        <w:t xml:space="preserve"> </w:t>
      </w:r>
      <w:r w:rsidRPr="00926435">
        <w:t xml:space="preserve">loob uue koodi ja </w:t>
      </w:r>
      <w:r w:rsidR="004E762F">
        <w:t>edastab</w:t>
      </w:r>
      <w:r w:rsidR="004E762F" w:rsidRPr="00926435">
        <w:t xml:space="preserve"> </w:t>
      </w:r>
      <w:r w:rsidRPr="00926435">
        <w:t>selle pärijale.</w:t>
      </w:r>
    </w:p>
    <w:tbl>
      <w:tblPr>
        <w:tblStyle w:val="LightList-Accent5"/>
        <w:tblW w:w="0" w:type="auto"/>
        <w:tblLook w:val="04A0" w:firstRow="1" w:lastRow="0" w:firstColumn="1" w:lastColumn="0" w:noHBand="0" w:noVBand="1"/>
      </w:tblPr>
      <w:tblGrid>
        <w:gridCol w:w="4013"/>
        <w:gridCol w:w="5258"/>
      </w:tblGrid>
      <w:tr w:rsidR="00B35116" w:rsidRPr="00926435" w14:paraId="506A6226" w14:textId="77777777" w:rsidTr="00663B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14:paraId="782A04FA" w14:textId="7268606E" w:rsidR="00B35116" w:rsidRPr="00926435" w:rsidRDefault="006C231F" w:rsidP="00663BB2">
            <w:r>
              <w:t>Operaator</w:t>
            </w:r>
          </w:p>
        </w:tc>
        <w:tc>
          <w:tcPr>
            <w:tcW w:w="5354" w:type="dxa"/>
          </w:tcPr>
          <w:p w14:paraId="7F0DD326" w14:textId="77777777" w:rsidR="00B35116" w:rsidRPr="00926435" w:rsidRDefault="00B35116" w:rsidP="00663BB2">
            <w:pPr>
              <w:cnfStyle w:val="100000000000" w:firstRow="1" w:lastRow="0" w:firstColumn="0" w:lastColumn="0" w:oddVBand="0" w:evenVBand="0" w:oddHBand="0" w:evenHBand="0" w:firstRowFirstColumn="0" w:firstRowLastColumn="0" w:lastRowFirstColumn="0" w:lastRowLastColumn="0"/>
            </w:pPr>
            <w:r w:rsidRPr="00926435">
              <w:t>Tegevus</w:t>
            </w:r>
          </w:p>
        </w:tc>
      </w:tr>
      <w:tr w:rsidR="00B35116" w:rsidRPr="00926435" w14:paraId="73152B44" w14:textId="77777777" w:rsidTr="00663B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14:paraId="1C4423B3" w14:textId="77777777" w:rsidR="00B35116" w:rsidRPr="00926435" w:rsidRDefault="00B35116" w:rsidP="00663BB2">
            <w:r w:rsidRPr="00926435">
              <w:t>Avatud tarnija</w:t>
            </w:r>
          </w:p>
        </w:tc>
        <w:tc>
          <w:tcPr>
            <w:tcW w:w="5354" w:type="dxa"/>
          </w:tcPr>
          <w:p w14:paraId="7D1A3FF9" w14:textId="77777777" w:rsidR="00B35116" w:rsidRPr="00926435" w:rsidRDefault="00B35116" w:rsidP="00663BB2">
            <w:pPr>
              <w:cnfStyle w:val="000000100000" w:firstRow="0" w:lastRow="0" w:firstColumn="0" w:lastColumn="0" w:oddVBand="0" w:evenVBand="0" w:oddHBand="1" w:evenHBand="0" w:firstRowFirstColumn="0" w:firstRowLastColumn="0" w:lastRowFirstColumn="0" w:lastRowLastColumn="0"/>
            </w:pPr>
            <w:r w:rsidRPr="00926435">
              <w:t>saab küsida ainult kliendi EIC koodi</w:t>
            </w:r>
          </w:p>
        </w:tc>
      </w:tr>
      <w:tr w:rsidR="00B35116" w:rsidRPr="00926435" w14:paraId="232478F4" w14:textId="77777777" w:rsidTr="00663BB2">
        <w:tc>
          <w:tcPr>
            <w:cnfStyle w:val="001000000000" w:firstRow="0" w:lastRow="0" w:firstColumn="1" w:lastColumn="0" w:oddVBand="0" w:evenVBand="0" w:oddHBand="0" w:evenHBand="0" w:firstRowFirstColumn="0" w:firstRowLastColumn="0" w:lastRowFirstColumn="0" w:lastRowLastColumn="0"/>
            <w:tcW w:w="4077" w:type="dxa"/>
          </w:tcPr>
          <w:p w14:paraId="0E29BAA1" w14:textId="77777777" w:rsidR="00B35116" w:rsidRPr="00926435" w:rsidRDefault="00B35116" w:rsidP="00663BB2">
            <w:r w:rsidRPr="00926435">
              <w:t>Võrguettevõtja</w:t>
            </w:r>
          </w:p>
        </w:tc>
        <w:tc>
          <w:tcPr>
            <w:tcW w:w="5354" w:type="dxa"/>
          </w:tcPr>
          <w:p w14:paraId="71E96DC1" w14:textId="77777777" w:rsidR="00B35116" w:rsidRPr="00926435" w:rsidRDefault="00B35116" w:rsidP="00663BB2">
            <w:pPr>
              <w:cnfStyle w:val="000000000000" w:firstRow="0" w:lastRow="0" w:firstColumn="0" w:lastColumn="0" w:oddVBand="0" w:evenVBand="0" w:oddHBand="0" w:evenHBand="0" w:firstRowFirstColumn="0" w:firstRowLastColumn="0" w:lastRowFirstColumn="0" w:lastRowLastColumn="0"/>
            </w:pPr>
            <w:r w:rsidRPr="00926435">
              <w:t>saab registreerida kliendi süsteemis</w:t>
            </w:r>
          </w:p>
        </w:tc>
      </w:tr>
      <w:tr w:rsidR="00B35116" w:rsidRPr="00926435" w14:paraId="782B4081" w14:textId="77777777" w:rsidTr="00663B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14:paraId="4940FB96" w14:textId="77777777" w:rsidR="00B35116" w:rsidRPr="00926435" w:rsidRDefault="00383778" w:rsidP="00663BB2">
            <w:r>
              <w:t>Andmeladu</w:t>
            </w:r>
          </w:p>
        </w:tc>
        <w:tc>
          <w:tcPr>
            <w:tcW w:w="5354" w:type="dxa"/>
          </w:tcPr>
          <w:p w14:paraId="5D008641" w14:textId="56AE7852" w:rsidR="00B35116" w:rsidRPr="00926435" w:rsidRDefault="00761177" w:rsidP="00761177">
            <w:pPr>
              <w:cnfStyle w:val="000000100000" w:firstRow="0" w:lastRow="0" w:firstColumn="0" w:lastColumn="0" w:oddVBand="0" w:evenVBand="0" w:oddHBand="1" w:evenHBand="0" w:firstRowFirstColumn="0" w:firstRowLastColumn="0" w:lastRowFirstColumn="0" w:lastRowLastColumn="0"/>
            </w:pPr>
            <w:r>
              <w:t>annab</w:t>
            </w:r>
            <w:r w:rsidRPr="00926435">
              <w:t xml:space="preserve"> </w:t>
            </w:r>
            <w:r w:rsidR="00B35116" w:rsidRPr="00926435">
              <w:t xml:space="preserve">küsitud kliendi EIC koodi. Kui kood puudub ja pärijaks on võrguettevõtja, siis </w:t>
            </w:r>
            <w:r w:rsidR="00383778">
              <w:t>Andmeladu</w:t>
            </w:r>
            <w:r w:rsidR="00383778" w:rsidRPr="00926435">
              <w:t xml:space="preserve"> </w:t>
            </w:r>
            <w:r w:rsidR="00B35116" w:rsidRPr="00926435">
              <w:t xml:space="preserve">omistab kliendile koodi ja </w:t>
            </w:r>
            <w:r>
              <w:t>annab</w:t>
            </w:r>
            <w:r w:rsidRPr="00926435">
              <w:t xml:space="preserve"> </w:t>
            </w:r>
            <w:r w:rsidR="00B35116" w:rsidRPr="00926435">
              <w:t>selle pärijale.</w:t>
            </w:r>
          </w:p>
        </w:tc>
      </w:tr>
    </w:tbl>
    <w:p w14:paraId="2E568D59" w14:textId="77777777" w:rsidR="00BF3631" w:rsidRPr="00926435" w:rsidRDefault="00BF3631" w:rsidP="00600B54">
      <w:pPr>
        <w:pageBreakBefore/>
      </w:pPr>
      <w:bookmarkStart w:id="15" w:name="_Toc332723711"/>
      <w:r w:rsidRPr="00926435">
        <w:lastRenderedPageBreak/>
        <w:t xml:space="preserve">Sõnumi </w:t>
      </w:r>
      <w:r w:rsidRPr="00CB2B01">
        <w:t>kirjeldus</w:t>
      </w:r>
      <w:bookmarkEnd w:id="15"/>
      <w:r w:rsidR="00A9748C" w:rsidRPr="00926435">
        <w:t xml:space="preserve"> </w:t>
      </w:r>
    </w:p>
    <w:tbl>
      <w:tblPr>
        <w:tblStyle w:val="LightList-Accent5"/>
        <w:tblW w:w="9464" w:type="dxa"/>
        <w:tblLook w:val="04A0" w:firstRow="1" w:lastRow="0" w:firstColumn="1" w:lastColumn="0" w:noHBand="0" w:noVBand="1"/>
      </w:tblPr>
      <w:tblGrid>
        <w:gridCol w:w="2093"/>
        <w:gridCol w:w="7371"/>
      </w:tblGrid>
      <w:tr w:rsidR="00BF3631" w:rsidRPr="00926435" w14:paraId="37A2280C" w14:textId="77777777" w:rsidTr="00600B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93" w:type="dxa"/>
          </w:tcPr>
          <w:p w14:paraId="49796C2B" w14:textId="77777777" w:rsidR="00BF3631" w:rsidRPr="00926435" w:rsidRDefault="00BF3631" w:rsidP="00226A60">
            <w:r w:rsidRPr="00926435">
              <w:t>Document</w:t>
            </w:r>
          </w:p>
        </w:tc>
        <w:tc>
          <w:tcPr>
            <w:tcW w:w="7371" w:type="dxa"/>
          </w:tcPr>
          <w:p w14:paraId="5237897B" w14:textId="77777777" w:rsidR="00BF3631" w:rsidRPr="00926435" w:rsidRDefault="00BF3631" w:rsidP="00226A60">
            <w:pPr>
              <w:cnfStyle w:val="100000000000" w:firstRow="1" w:lastRow="0" w:firstColumn="0" w:lastColumn="0" w:oddVBand="0" w:evenVBand="0" w:oddHBand="0" w:evenHBand="0" w:firstRowFirstColumn="0" w:firstRowLastColumn="0" w:lastRowFirstColumn="0" w:lastRowLastColumn="0"/>
            </w:pPr>
            <w:r w:rsidRPr="00926435">
              <w:t>Nimetus</w:t>
            </w:r>
          </w:p>
        </w:tc>
      </w:tr>
      <w:tr w:rsidR="00BF3631" w:rsidRPr="00926435" w14:paraId="03E11700" w14:textId="77777777" w:rsidTr="007A32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2E73192" w14:textId="77777777" w:rsidR="00BF3631" w:rsidRPr="00926435" w:rsidRDefault="00BF3631" w:rsidP="00226A60">
            <w:proofErr w:type="spellStart"/>
            <w:r w:rsidRPr="00926435">
              <w:t>Xml</w:t>
            </w:r>
            <w:proofErr w:type="spellEnd"/>
            <w:r w:rsidRPr="00926435">
              <w:t xml:space="preserve"> Document: </w:t>
            </w:r>
          </w:p>
        </w:tc>
        <w:tc>
          <w:tcPr>
            <w:tcW w:w="7371" w:type="dxa"/>
          </w:tcPr>
          <w:p w14:paraId="5A658661" w14:textId="77777777" w:rsidR="00BF3631" w:rsidRPr="00926435" w:rsidRDefault="00BF3631" w:rsidP="00226A60">
            <w:pPr>
              <w:cnfStyle w:val="000000100000" w:firstRow="0" w:lastRow="0" w:firstColumn="0" w:lastColumn="0" w:oddVBand="0" w:evenVBand="0" w:oddHBand="1" w:evenHBand="0" w:firstRowFirstColumn="0" w:firstRowLastColumn="0" w:lastRowFirstColumn="0" w:lastRowLastColumn="0"/>
            </w:pPr>
            <w:proofErr w:type="spellStart"/>
            <w:r w:rsidRPr="00926435">
              <w:t>RequestCustomerEIC</w:t>
            </w:r>
            <w:proofErr w:type="spellEnd"/>
          </w:p>
        </w:tc>
      </w:tr>
      <w:tr w:rsidR="00BF3631" w:rsidRPr="00926435" w14:paraId="46F2F102" w14:textId="77777777" w:rsidTr="007A3266">
        <w:tc>
          <w:tcPr>
            <w:cnfStyle w:val="001000000000" w:firstRow="0" w:lastRow="0" w:firstColumn="1" w:lastColumn="0" w:oddVBand="0" w:evenVBand="0" w:oddHBand="0" w:evenHBand="0" w:firstRowFirstColumn="0" w:firstRowLastColumn="0" w:lastRowFirstColumn="0" w:lastRowLastColumn="0"/>
            <w:tcW w:w="2093" w:type="dxa"/>
          </w:tcPr>
          <w:p w14:paraId="6D3C13B8" w14:textId="77777777" w:rsidR="00BF3631" w:rsidRPr="00926435" w:rsidRDefault="00BF3631" w:rsidP="00226A60">
            <w:proofErr w:type="spellStart"/>
            <w:r w:rsidRPr="00926435">
              <w:t>Xsd</w:t>
            </w:r>
            <w:proofErr w:type="spellEnd"/>
            <w:r w:rsidRPr="00926435">
              <w:t xml:space="preserve"> Document</w:t>
            </w:r>
          </w:p>
        </w:tc>
        <w:tc>
          <w:tcPr>
            <w:tcW w:w="7371" w:type="dxa"/>
          </w:tcPr>
          <w:p w14:paraId="34CD66F1" w14:textId="77777777" w:rsidR="00BF3631" w:rsidRPr="00926435" w:rsidRDefault="00BF3631" w:rsidP="00226A60">
            <w:pPr>
              <w:cnfStyle w:val="000000000000" w:firstRow="0" w:lastRow="0" w:firstColumn="0" w:lastColumn="0" w:oddVBand="0" w:evenVBand="0" w:oddHBand="0" w:evenHBand="0" w:firstRowFirstColumn="0" w:firstRowLastColumn="0" w:lastRowFirstColumn="0" w:lastRowLastColumn="0"/>
            </w:pPr>
            <w:r w:rsidRPr="00926435">
              <w:t>RequestCustomerEIC.xsd</w:t>
            </w:r>
          </w:p>
        </w:tc>
      </w:tr>
    </w:tbl>
    <w:p w14:paraId="7114C22D" w14:textId="77777777" w:rsidR="00BF3631" w:rsidRPr="00926435" w:rsidRDefault="00BF3631" w:rsidP="00226A60">
      <w:pPr>
        <w:rPr>
          <w:sz w:val="20"/>
          <w:szCs w:val="20"/>
        </w:rPr>
      </w:pPr>
    </w:p>
    <w:tbl>
      <w:tblPr>
        <w:tblStyle w:val="LightList-Accent5"/>
        <w:tblW w:w="9431" w:type="dxa"/>
        <w:tblLook w:val="04A0" w:firstRow="1" w:lastRow="0" w:firstColumn="1" w:lastColumn="0" w:noHBand="0" w:noVBand="1"/>
      </w:tblPr>
      <w:tblGrid>
        <w:gridCol w:w="2575"/>
        <w:gridCol w:w="3492"/>
        <w:gridCol w:w="3364"/>
      </w:tblGrid>
      <w:tr w:rsidR="00BF3631" w:rsidRPr="00926435" w14:paraId="13E4B5ED" w14:textId="77777777" w:rsidTr="007A3266">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575" w:type="dxa"/>
          </w:tcPr>
          <w:p w14:paraId="446A1A21" w14:textId="77777777" w:rsidR="00BF3631" w:rsidRPr="00926435" w:rsidRDefault="00383778" w:rsidP="00226A60">
            <w:pPr>
              <w:rPr>
                <w:sz w:val="20"/>
                <w:szCs w:val="20"/>
              </w:rPr>
            </w:pPr>
            <w:r w:rsidRPr="00926435">
              <w:rPr>
                <w:sz w:val="20"/>
                <w:szCs w:val="20"/>
              </w:rPr>
              <w:t xml:space="preserve">XML </w:t>
            </w:r>
            <w:r w:rsidR="00BF3631" w:rsidRPr="00926435">
              <w:rPr>
                <w:sz w:val="20"/>
                <w:szCs w:val="20"/>
              </w:rPr>
              <w:t>element</w:t>
            </w:r>
          </w:p>
        </w:tc>
        <w:tc>
          <w:tcPr>
            <w:tcW w:w="3492" w:type="dxa"/>
          </w:tcPr>
          <w:p w14:paraId="35793F7A" w14:textId="77777777" w:rsidR="00BF3631" w:rsidRPr="00926435" w:rsidRDefault="00BF3631" w:rsidP="00226A60">
            <w:pPr>
              <w:cnfStyle w:val="100000000000" w:firstRow="1" w:lastRow="0" w:firstColumn="0" w:lastColumn="0" w:oddVBand="0" w:evenVBand="0" w:oddHBand="0" w:evenHBand="0" w:firstRowFirstColumn="0" w:firstRowLastColumn="0" w:lastRowFirstColumn="0" w:lastRowLastColumn="0"/>
              <w:rPr>
                <w:sz w:val="20"/>
                <w:szCs w:val="20"/>
              </w:rPr>
            </w:pPr>
            <w:r w:rsidRPr="00926435">
              <w:rPr>
                <w:sz w:val="20"/>
                <w:szCs w:val="20"/>
              </w:rPr>
              <w:t>Kirjeldus</w:t>
            </w:r>
          </w:p>
        </w:tc>
        <w:tc>
          <w:tcPr>
            <w:tcW w:w="3364" w:type="dxa"/>
          </w:tcPr>
          <w:p w14:paraId="0784FCD9" w14:textId="77777777" w:rsidR="00BF3631" w:rsidRPr="00926435" w:rsidRDefault="00BF3631" w:rsidP="00226A60">
            <w:pPr>
              <w:cnfStyle w:val="100000000000" w:firstRow="1" w:lastRow="0" w:firstColumn="0" w:lastColumn="0" w:oddVBand="0" w:evenVBand="0" w:oddHBand="0" w:evenHBand="0" w:firstRowFirstColumn="0" w:firstRowLastColumn="0" w:lastRowFirstColumn="0" w:lastRowLastColumn="0"/>
              <w:rPr>
                <w:sz w:val="20"/>
                <w:szCs w:val="20"/>
              </w:rPr>
            </w:pPr>
            <w:r w:rsidRPr="00926435">
              <w:rPr>
                <w:sz w:val="20"/>
                <w:szCs w:val="20"/>
              </w:rPr>
              <w:t>Formaat</w:t>
            </w:r>
          </w:p>
        </w:tc>
      </w:tr>
      <w:tr w:rsidR="00BF3631" w:rsidRPr="00926435" w14:paraId="09D2D55A" w14:textId="77777777" w:rsidTr="007A326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575" w:type="dxa"/>
          </w:tcPr>
          <w:p w14:paraId="4823F534" w14:textId="77777777" w:rsidR="00BF3631" w:rsidRPr="00926435" w:rsidRDefault="00BF3631" w:rsidP="00226A60">
            <w:pPr>
              <w:rPr>
                <w:sz w:val="20"/>
                <w:szCs w:val="20"/>
              </w:rPr>
            </w:pPr>
            <w:proofErr w:type="spellStart"/>
            <w:r w:rsidRPr="00926435">
              <w:rPr>
                <w:sz w:val="20"/>
                <w:szCs w:val="20"/>
              </w:rPr>
              <w:t>DocumentIdentification</w:t>
            </w:r>
            <w:proofErr w:type="spellEnd"/>
          </w:p>
        </w:tc>
        <w:tc>
          <w:tcPr>
            <w:tcW w:w="3492" w:type="dxa"/>
          </w:tcPr>
          <w:p w14:paraId="268296E5" w14:textId="7E4AB2DC" w:rsidR="00BF3631" w:rsidRPr="00926435" w:rsidRDefault="00BF3631" w:rsidP="00226A60">
            <w:pPr>
              <w:cnfStyle w:val="000000100000" w:firstRow="0" w:lastRow="0" w:firstColumn="0" w:lastColumn="0" w:oddVBand="0" w:evenVBand="0" w:oddHBand="1" w:evenHBand="0" w:firstRowFirstColumn="0" w:firstRowLastColumn="0" w:lastRowFirstColumn="0" w:lastRowLastColumn="0"/>
              <w:rPr>
                <w:sz w:val="20"/>
                <w:szCs w:val="20"/>
              </w:rPr>
            </w:pPr>
            <w:r w:rsidRPr="00926435">
              <w:rPr>
                <w:sz w:val="20"/>
                <w:szCs w:val="20"/>
              </w:rPr>
              <w:t>Unikaalne sõnumi identifikaator</w:t>
            </w:r>
          </w:p>
        </w:tc>
        <w:tc>
          <w:tcPr>
            <w:tcW w:w="3364" w:type="dxa"/>
          </w:tcPr>
          <w:p w14:paraId="7AE3A235" w14:textId="12BC904B" w:rsidR="00BF3631" w:rsidRPr="00926435" w:rsidRDefault="00BF3631" w:rsidP="00226A60">
            <w:pPr>
              <w:cnfStyle w:val="000000100000" w:firstRow="0" w:lastRow="0" w:firstColumn="0" w:lastColumn="0" w:oddVBand="0" w:evenVBand="0" w:oddHBand="1" w:evenHBand="0" w:firstRowFirstColumn="0" w:firstRowLastColumn="0" w:lastRowFirstColumn="0" w:lastRowLastColumn="0"/>
              <w:rPr>
                <w:sz w:val="20"/>
                <w:szCs w:val="20"/>
              </w:rPr>
            </w:pPr>
            <w:r w:rsidRPr="00926435">
              <w:rPr>
                <w:sz w:val="20"/>
                <w:szCs w:val="20"/>
              </w:rPr>
              <w:t>Max pikkus 50 sümbolit</w:t>
            </w:r>
          </w:p>
        </w:tc>
      </w:tr>
      <w:tr w:rsidR="00BF3631" w:rsidRPr="00926435" w14:paraId="04A998DF" w14:textId="77777777" w:rsidTr="007A3266">
        <w:trPr>
          <w:trHeight w:val="510"/>
        </w:trPr>
        <w:tc>
          <w:tcPr>
            <w:cnfStyle w:val="001000000000" w:firstRow="0" w:lastRow="0" w:firstColumn="1" w:lastColumn="0" w:oddVBand="0" w:evenVBand="0" w:oddHBand="0" w:evenHBand="0" w:firstRowFirstColumn="0" w:firstRowLastColumn="0" w:lastRowFirstColumn="0" w:lastRowLastColumn="0"/>
            <w:tcW w:w="2575" w:type="dxa"/>
          </w:tcPr>
          <w:p w14:paraId="784F882D" w14:textId="77777777" w:rsidR="00BF3631" w:rsidRPr="00926435" w:rsidRDefault="00BF3631" w:rsidP="00226A60">
            <w:pPr>
              <w:rPr>
                <w:sz w:val="20"/>
                <w:szCs w:val="20"/>
              </w:rPr>
            </w:pPr>
            <w:proofErr w:type="spellStart"/>
            <w:r w:rsidRPr="00926435">
              <w:rPr>
                <w:sz w:val="20"/>
                <w:szCs w:val="20"/>
              </w:rPr>
              <w:t>SenderIdentification</w:t>
            </w:r>
            <w:proofErr w:type="spellEnd"/>
          </w:p>
        </w:tc>
        <w:tc>
          <w:tcPr>
            <w:tcW w:w="3492" w:type="dxa"/>
          </w:tcPr>
          <w:p w14:paraId="1E28262D" w14:textId="77777777" w:rsidR="00BF3631" w:rsidRPr="00926435" w:rsidRDefault="00BF3631" w:rsidP="00226A60">
            <w:pPr>
              <w:cnfStyle w:val="000000000000" w:firstRow="0" w:lastRow="0" w:firstColumn="0" w:lastColumn="0" w:oddVBand="0" w:evenVBand="0" w:oddHBand="0" w:evenHBand="0" w:firstRowFirstColumn="0" w:firstRowLastColumn="0" w:lastRowFirstColumn="0" w:lastRowLastColumn="0"/>
              <w:rPr>
                <w:sz w:val="20"/>
                <w:szCs w:val="20"/>
              </w:rPr>
            </w:pPr>
            <w:r w:rsidRPr="00926435">
              <w:rPr>
                <w:sz w:val="20"/>
                <w:szCs w:val="20"/>
              </w:rPr>
              <w:t>Sõnumi saatja EIC kood</w:t>
            </w:r>
          </w:p>
        </w:tc>
        <w:tc>
          <w:tcPr>
            <w:tcW w:w="3364" w:type="dxa"/>
          </w:tcPr>
          <w:p w14:paraId="054D61B2" w14:textId="77777777" w:rsidR="00BF3631" w:rsidRPr="00926435" w:rsidRDefault="00BF3631" w:rsidP="00226A60">
            <w:pPr>
              <w:cnfStyle w:val="000000000000" w:firstRow="0" w:lastRow="0" w:firstColumn="0" w:lastColumn="0" w:oddVBand="0" w:evenVBand="0" w:oddHBand="0" w:evenHBand="0" w:firstRowFirstColumn="0" w:firstRowLastColumn="0" w:lastRowFirstColumn="0" w:lastRowLastColumn="0"/>
              <w:rPr>
                <w:sz w:val="20"/>
                <w:szCs w:val="20"/>
              </w:rPr>
            </w:pPr>
            <w:r w:rsidRPr="00926435">
              <w:rPr>
                <w:sz w:val="20"/>
                <w:szCs w:val="20"/>
              </w:rPr>
              <w:t>16 sümbolit</w:t>
            </w:r>
          </w:p>
        </w:tc>
      </w:tr>
      <w:tr w:rsidR="00BF3631" w:rsidRPr="00926435" w14:paraId="49B7210E" w14:textId="77777777" w:rsidTr="007A326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575" w:type="dxa"/>
          </w:tcPr>
          <w:p w14:paraId="795A671E" w14:textId="77777777" w:rsidR="00BF3631" w:rsidRPr="00926435" w:rsidRDefault="00BF3631" w:rsidP="00226A60">
            <w:pPr>
              <w:rPr>
                <w:sz w:val="20"/>
                <w:szCs w:val="20"/>
              </w:rPr>
            </w:pPr>
            <w:proofErr w:type="spellStart"/>
            <w:r w:rsidRPr="00926435">
              <w:rPr>
                <w:sz w:val="20"/>
                <w:szCs w:val="20"/>
              </w:rPr>
              <w:t>ReceiverIdentification</w:t>
            </w:r>
            <w:proofErr w:type="spellEnd"/>
          </w:p>
        </w:tc>
        <w:tc>
          <w:tcPr>
            <w:tcW w:w="3492" w:type="dxa"/>
          </w:tcPr>
          <w:p w14:paraId="1C32EE60" w14:textId="77777777" w:rsidR="00BF3631" w:rsidRPr="00926435" w:rsidRDefault="00BF3631" w:rsidP="00226A60">
            <w:pPr>
              <w:cnfStyle w:val="000000100000" w:firstRow="0" w:lastRow="0" w:firstColumn="0" w:lastColumn="0" w:oddVBand="0" w:evenVBand="0" w:oddHBand="1" w:evenHBand="0" w:firstRowFirstColumn="0" w:firstRowLastColumn="0" w:lastRowFirstColumn="0" w:lastRowLastColumn="0"/>
              <w:rPr>
                <w:sz w:val="20"/>
                <w:szCs w:val="20"/>
              </w:rPr>
            </w:pPr>
            <w:r w:rsidRPr="00926435">
              <w:rPr>
                <w:sz w:val="20"/>
                <w:szCs w:val="20"/>
              </w:rPr>
              <w:t>Sõnumi saaja (</w:t>
            </w:r>
            <w:r w:rsidR="00383778">
              <w:rPr>
                <w:sz w:val="20"/>
                <w:szCs w:val="20"/>
              </w:rPr>
              <w:t>Andmeladu</w:t>
            </w:r>
            <w:r w:rsidRPr="00926435">
              <w:rPr>
                <w:sz w:val="20"/>
                <w:szCs w:val="20"/>
              </w:rPr>
              <w:t>) EIC kood</w:t>
            </w:r>
          </w:p>
        </w:tc>
        <w:tc>
          <w:tcPr>
            <w:tcW w:w="3364" w:type="dxa"/>
          </w:tcPr>
          <w:p w14:paraId="68EF91BE" w14:textId="77777777" w:rsidR="00BF3631" w:rsidRPr="00926435" w:rsidRDefault="00BF3631" w:rsidP="00226A60">
            <w:pPr>
              <w:cnfStyle w:val="000000100000" w:firstRow="0" w:lastRow="0" w:firstColumn="0" w:lastColumn="0" w:oddVBand="0" w:evenVBand="0" w:oddHBand="1" w:evenHBand="0" w:firstRowFirstColumn="0" w:firstRowLastColumn="0" w:lastRowFirstColumn="0" w:lastRowLastColumn="0"/>
              <w:rPr>
                <w:sz w:val="20"/>
                <w:szCs w:val="20"/>
              </w:rPr>
            </w:pPr>
            <w:r w:rsidRPr="00926435">
              <w:rPr>
                <w:sz w:val="20"/>
                <w:szCs w:val="20"/>
              </w:rPr>
              <w:t>16 sümbolit</w:t>
            </w:r>
          </w:p>
        </w:tc>
      </w:tr>
      <w:tr w:rsidR="00BF3631" w:rsidRPr="00926435" w14:paraId="0A21CD98" w14:textId="77777777" w:rsidTr="007A3266">
        <w:trPr>
          <w:trHeight w:val="510"/>
        </w:trPr>
        <w:tc>
          <w:tcPr>
            <w:cnfStyle w:val="001000000000" w:firstRow="0" w:lastRow="0" w:firstColumn="1" w:lastColumn="0" w:oddVBand="0" w:evenVBand="0" w:oddHBand="0" w:evenHBand="0" w:firstRowFirstColumn="0" w:firstRowLastColumn="0" w:lastRowFirstColumn="0" w:lastRowLastColumn="0"/>
            <w:tcW w:w="2575" w:type="dxa"/>
          </w:tcPr>
          <w:p w14:paraId="117BF9AB" w14:textId="77777777" w:rsidR="00BF3631" w:rsidRPr="00926435" w:rsidRDefault="00BF3631" w:rsidP="00226A60">
            <w:pPr>
              <w:rPr>
                <w:sz w:val="20"/>
                <w:szCs w:val="20"/>
              </w:rPr>
            </w:pPr>
            <w:proofErr w:type="spellStart"/>
            <w:r w:rsidRPr="00926435">
              <w:rPr>
                <w:sz w:val="20"/>
                <w:szCs w:val="20"/>
              </w:rPr>
              <w:t>DocumentDateTime</w:t>
            </w:r>
            <w:proofErr w:type="spellEnd"/>
          </w:p>
        </w:tc>
        <w:tc>
          <w:tcPr>
            <w:tcW w:w="3492" w:type="dxa"/>
          </w:tcPr>
          <w:p w14:paraId="5C25D7F5" w14:textId="77777777" w:rsidR="00BF3631" w:rsidRPr="00926435" w:rsidRDefault="00BF3631" w:rsidP="00226A60">
            <w:pPr>
              <w:cnfStyle w:val="000000000000" w:firstRow="0" w:lastRow="0" w:firstColumn="0" w:lastColumn="0" w:oddVBand="0" w:evenVBand="0" w:oddHBand="0" w:evenHBand="0" w:firstRowFirstColumn="0" w:firstRowLastColumn="0" w:lastRowFirstColumn="0" w:lastRowLastColumn="0"/>
              <w:rPr>
                <w:sz w:val="20"/>
                <w:szCs w:val="20"/>
              </w:rPr>
            </w:pPr>
            <w:r w:rsidRPr="00926435">
              <w:rPr>
                <w:sz w:val="20"/>
                <w:szCs w:val="20"/>
              </w:rPr>
              <w:t>Sõnumi loomise aeg</w:t>
            </w:r>
          </w:p>
        </w:tc>
        <w:tc>
          <w:tcPr>
            <w:tcW w:w="3364" w:type="dxa"/>
          </w:tcPr>
          <w:p w14:paraId="32DAACBE" w14:textId="77777777" w:rsidR="00BF3631" w:rsidRPr="00926435" w:rsidRDefault="00BF3631" w:rsidP="00226A60">
            <w:pPr>
              <w:cnfStyle w:val="000000000000" w:firstRow="0" w:lastRow="0" w:firstColumn="0" w:lastColumn="0" w:oddVBand="0" w:evenVBand="0" w:oddHBand="0" w:evenHBand="0" w:firstRowFirstColumn="0" w:firstRowLastColumn="0" w:lastRowFirstColumn="0" w:lastRowLastColumn="0"/>
              <w:rPr>
                <w:sz w:val="20"/>
                <w:szCs w:val="20"/>
              </w:rPr>
            </w:pPr>
            <w:r w:rsidRPr="00926435">
              <w:rPr>
                <w:sz w:val="20"/>
                <w:szCs w:val="20"/>
              </w:rPr>
              <w:t>YYYY-MM-DDTHH:MM:SS</w:t>
            </w:r>
          </w:p>
        </w:tc>
      </w:tr>
      <w:tr w:rsidR="00BF3631" w:rsidRPr="00926435" w14:paraId="16889A79" w14:textId="77777777" w:rsidTr="007A326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575" w:type="dxa"/>
          </w:tcPr>
          <w:p w14:paraId="4DD8E828" w14:textId="77777777" w:rsidR="00BF3631" w:rsidRPr="00926435" w:rsidRDefault="00BF3631" w:rsidP="00226A60">
            <w:pPr>
              <w:rPr>
                <w:sz w:val="20"/>
                <w:szCs w:val="20"/>
              </w:rPr>
            </w:pPr>
            <w:proofErr w:type="spellStart"/>
            <w:r w:rsidRPr="00926435">
              <w:rPr>
                <w:sz w:val="20"/>
                <w:szCs w:val="20"/>
              </w:rPr>
              <w:t>CustomerData</w:t>
            </w:r>
            <w:proofErr w:type="spellEnd"/>
          </w:p>
        </w:tc>
        <w:tc>
          <w:tcPr>
            <w:tcW w:w="6856" w:type="dxa"/>
            <w:gridSpan w:val="2"/>
          </w:tcPr>
          <w:p w14:paraId="154F1941" w14:textId="77777777" w:rsidR="00BF3631" w:rsidRPr="00926435" w:rsidRDefault="00BF3631" w:rsidP="00226A60">
            <w:pPr>
              <w:cnfStyle w:val="000000100000" w:firstRow="0" w:lastRow="0" w:firstColumn="0" w:lastColumn="0" w:oddVBand="0" w:evenVBand="0" w:oddHBand="1" w:evenHBand="0" w:firstRowFirstColumn="0" w:firstRowLastColumn="0" w:lastRowFirstColumn="0" w:lastRowLastColumn="0"/>
              <w:rPr>
                <w:sz w:val="20"/>
                <w:szCs w:val="20"/>
              </w:rPr>
            </w:pPr>
            <w:r w:rsidRPr="00926435">
              <w:rPr>
                <w:sz w:val="20"/>
                <w:szCs w:val="20"/>
              </w:rPr>
              <w:t>Sektsioon, mille abil antakse edasi kliendi andmed, kelle kohta EIC koodi päring esitatakse. Vähemalt 1 sektsioon peab olema esitatud. Maksimaalselt võib olla kuni 32 sektsiooni.</w:t>
            </w:r>
          </w:p>
        </w:tc>
      </w:tr>
      <w:tr w:rsidR="00BF3631" w:rsidRPr="00926435" w14:paraId="09A40935" w14:textId="77777777" w:rsidTr="007A3266">
        <w:trPr>
          <w:trHeight w:val="510"/>
        </w:trPr>
        <w:tc>
          <w:tcPr>
            <w:cnfStyle w:val="001000000000" w:firstRow="0" w:lastRow="0" w:firstColumn="1" w:lastColumn="0" w:oddVBand="0" w:evenVBand="0" w:oddHBand="0" w:evenHBand="0" w:firstRowFirstColumn="0" w:firstRowLastColumn="0" w:lastRowFirstColumn="0" w:lastRowLastColumn="0"/>
            <w:tcW w:w="2575" w:type="dxa"/>
          </w:tcPr>
          <w:p w14:paraId="119ACEDB" w14:textId="77777777" w:rsidR="00BF3631" w:rsidRPr="00926435" w:rsidRDefault="00BF3631" w:rsidP="00226A60">
            <w:pPr>
              <w:rPr>
                <w:sz w:val="20"/>
                <w:szCs w:val="20"/>
              </w:rPr>
            </w:pPr>
            <w:proofErr w:type="spellStart"/>
            <w:r w:rsidRPr="00926435">
              <w:rPr>
                <w:sz w:val="20"/>
                <w:szCs w:val="20"/>
              </w:rPr>
              <w:t>OfficialIdentification</w:t>
            </w:r>
            <w:proofErr w:type="spellEnd"/>
          </w:p>
        </w:tc>
        <w:tc>
          <w:tcPr>
            <w:tcW w:w="6856" w:type="dxa"/>
            <w:gridSpan w:val="2"/>
          </w:tcPr>
          <w:p w14:paraId="7AFE5231" w14:textId="77777777" w:rsidR="00BF3631" w:rsidRPr="00926435" w:rsidRDefault="00BF3631" w:rsidP="00226A60">
            <w:pPr>
              <w:cnfStyle w:val="000000000000" w:firstRow="0" w:lastRow="0" w:firstColumn="0" w:lastColumn="0" w:oddVBand="0" w:evenVBand="0" w:oddHBand="0" w:evenHBand="0" w:firstRowFirstColumn="0" w:firstRowLastColumn="0" w:lastRowFirstColumn="0" w:lastRowLastColumn="0"/>
              <w:rPr>
                <w:sz w:val="20"/>
                <w:szCs w:val="20"/>
              </w:rPr>
            </w:pPr>
            <w:r w:rsidRPr="00926435">
              <w:rPr>
                <w:sz w:val="20"/>
                <w:szCs w:val="20"/>
              </w:rPr>
              <w:t>Elemendiga määratakse ära registrid, mille koodide alusel klient identifitseeritakse</w:t>
            </w:r>
          </w:p>
        </w:tc>
      </w:tr>
      <w:tr w:rsidR="00BF3631" w:rsidRPr="00926435" w14:paraId="7CFD65C8" w14:textId="77777777" w:rsidTr="007A326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575" w:type="dxa"/>
          </w:tcPr>
          <w:p w14:paraId="7501DCD7" w14:textId="77777777" w:rsidR="00BF3631" w:rsidRPr="00926435" w:rsidRDefault="00BF3631" w:rsidP="00226A60">
            <w:pPr>
              <w:rPr>
                <w:sz w:val="20"/>
                <w:szCs w:val="20"/>
              </w:rPr>
            </w:pPr>
            <w:proofErr w:type="spellStart"/>
            <w:r w:rsidRPr="00926435">
              <w:rPr>
                <w:sz w:val="20"/>
                <w:szCs w:val="20"/>
              </w:rPr>
              <w:t>Registry</w:t>
            </w:r>
            <w:proofErr w:type="spellEnd"/>
          </w:p>
        </w:tc>
        <w:tc>
          <w:tcPr>
            <w:tcW w:w="3492" w:type="dxa"/>
          </w:tcPr>
          <w:p w14:paraId="638212D9" w14:textId="77777777" w:rsidR="00BF3631" w:rsidRPr="00926435" w:rsidRDefault="00BF3631" w:rsidP="00226A60">
            <w:pPr>
              <w:cnfStyle w:val="000000100000" w:firstRow="0" w:lastRow="0" w:firstColumn="0" w:lastColumn="0" w:oddVBand="0" w:evenVBand="0" w:oddHBand="1" w:evenHBand="0" w:firstRowFirstColumn="0" w:firstRowLastColumn="0" w:lastRowFirstColumn="0" w:lastRowLastColumn="0"/>
              <w:rPr>
                <w:sz w:val="20"/>
                <w:szCs w:val="20"/>
              </w:rPr>
            </w:pPr>
            <w:r w:rsidRPr="00926435">
              <w:rPr>
                <w:sz w:val="20"/>
                <w:szCs w:val="20"/>
              </w:rPr>
              <w:t>Register, mille ID-d kasutatakse</w:t>
            </w:r>
          </w:p>
        </w:tc>
        <w:tc>
          <w:tcPr>
            <w:tcW w:w="3364" w:type="dxa"/>
          </w:tcPr>
          <w:p w14:paraId="1019FAA8" w14:textId="77777777" w:rsidR="00BF3631" w:rsidRPr="00926435" w:rsidRDefault="00BF3631" w:rsidP="00226A60">
            <w:pPr>
              <w:cnfStyle w:val="000000100000" w:firstRow="0" w:lastRow="0" w:firstColumn="0" w:lastColumn="0" w:oddVBand="0" w:evenVBand="0" w:oddHBand="1" w:evenHBand="0" w:firstRowFirstColumn="0" w:firstRowLastColumn="0" w:lastRowFirstColumn="0" w:lastRowLastColumn="0"/>
              <w:rPr>
                <w:sz w:val="20"/>
                <w:szCs w:val="20"/>
              </w:rPr>
            </w:pPr>
            <w:r w:rsidRPr="00926435">
              <w:rPr>
                <w:sz w:val="20"/>
                <w:szCs w:val="20"/>
              </w:rPr>
              <w:t>1..32 sümbolit</w:t>
            </w:r>
          </w:p>
          <w:p w14:paraId="4FB1C11E" w14:textId="77777777" w:rsidR="00BF3631" w:rsidRPr="00926435" w:rsidRDefault="00BF3631" w:rsidP="00226A60">
            <w:pPr>
              <w:cnfStyle w:val="000000100000" w:firstRow="0" w:lastRow="0" w:firstColumn="0" w:lastColumn="0" w:oddVBand="0" w:evenVBand="0" w:oddHBand="1" w:evenHBand="0" w:firstRowFirstColumn="0" w:firstRowLastColumn="0" w:lastRowFirstColumn="0" w:lastRowLastColumn="0"/>
              <w:rPr>
                <w:sz w:val="20"/>
                <w:szCs w:val="20"/>
              </w:rPr>
            </w:pPr>
            <w:r w:rsidRPr="00926435">
              <w:rPr>
                <w:sz w:val="20"/>
                <w:szCs w:val="20"/>
              </w:rPr>
              <w:t>Võimalikud väärtused:</w:t>
            </w:r>
          </w:p>
          <w:p w14:paraId="714A7DAD" w14:textId="77777777" w:rsidR="00BF3631" w:rsidRPr="00926435" w:rsidRDefault="00BF3631" w:rsidP="00226A60">
            <w:pPr>
              <w:cnfStyle w:val="000000100000" w:firstRow="0" w:lastRow="0" w:firstColumn="0" w:lastColumn="0" w:oddVBand="0" w:evenVBand="0" w:oddHBand="1" w:evenHBand="0" w:firstRowFirstColumn="0" w:firstRowLastColumn="0" w:lastRowFirstColumn="0" w:lastRowLastColumn="0"/>
              <w:rPr>
                <w:sz w:val="20"/>
                <w:szCs w:val="20"/>
              </w:rPr>
            </w:pPr>
            <w:r w:rsidRPr="00926435">
              <w:rPr>
                <w:sz w:val="20"/>
                <w:szCs w:val="20"/>
              </w:rPr>
              <w:t xml:space="preserve">1.“isikukood“ </w:t>
            </w:r>
            <w:r w:rsidR="00383778">
              <w:rPr>
                <w:sz w:val="20"/>
                <w:szCs w:val="20"/>
              </w:rPr>
              <w:t>–</w:t>
            </w:r>
            <w:r w:rsidRPr="00926435">
              <w:rPr>
                <w:sz w:val="20"/>
                <w:szCs w:val="20"/>
              </w:rPr>
              <w:t xml:space="preserve"> eraklientidele</w:t>
            </w:r>
          </w:p>
          <w:p w14:paraId="51C4579F" w14:textId="77777777" w:rsidR="00BF3631" w:rsidRPr="00926435" w:rsidRDefault="00BF3631" w:rsidP="00226A60">
            <w:pPr>
              <w:cnfStyle w:val="000000100000" w:firstRow="0" w:lastRow="0" w:firstColumn="0" w:lastColumn="0" w:oddVBand="0" w:evenVBand="0" w:oddHBand="1" w:evenHBand="0" w:firstRowFirstColumn="0" w:firstRowLastColumn="0" w:lastRowFirstColumn="0" w:lastRowLastColumn="0"/>
              <w:rPr>
                <w:sz w:val="20"/>
                <w:szCs w:val="20"/>
              </w:rPr>
            </w:pPr>
            <w:r w:rsidRPr="00926435">
              <w:rPr>
                <w:sz w:val="20"/>
                <w:szCs w:val="20"/>
              </w:rPr>
              <w:t>2.“äriregister“ – äriklientidele</w:t>
            </w:r>
          </w:p>
          <w:p w14:paraId="74625FAD" w14:textId="77777777" w:rsidR="00BF3631" w:rsidRPr="00926435" w:rsidRDefault="00BF3631" w:rsidP="00226A60">
            <w:pPr>
              <w:cnfStyle w:val="000000100000" w:firstRow="0" w:lastRow="0" w:firstColumn="0" w:lastColumn="0" w:oddVBand="0" w:evenVBand="0" w:oddHBand="1" w:evenHBand="0" w:firstRowFirstColumn="0" w:firstRowLastColumn="0" w:lastRowFirstColumn="0" w:lastRowLastColumn="0"/>
              <w:rPr>
                <w:sz w:val="20"/>
                <w:szCs w:val="20"/>
              </w:rPr>
            </w:pPr>
            <w:r w:rsidRPr="00926435">
              <w:rPr>
                <w:sz w:val="20"/>
                <w:szCs w:val="20"/>
              </w:rPr>
              <w:t>3. „</w:t>
            </w:r>
            <w:proofErr w:type="spellStart"/>
            <w:r w:rsidRPr="00926435">
              <w:rPr>
                <w:sz w:val="20"/>
                <w:szCs w:val="20"/>
              </w:rPr>
              <w:t>dok</w:t>
            </w:r>
            <w:proofErr w:type="spellEnd"/>
            <w:r w:rsidRPr="00926435">
              <w:rPr>
                <w:sz w:val="20"/>
                <w:szCs w:val="20"/>
              </w:rPr>
              <w:t xml:space="preserve">. </w:t>
            </w:r>
            <w:r w:rsidR="00383778" w:rsidRPr="00926435">
              <w:rPr>
                <w:sz w:val="20"/>
                <w:szCs w:val="20"/>
              </w:rPr>
              <w:t>number</w:t>
            </w:r>
            <w:r w:rsidRPr="00926435">
              <w:rPr>
                <w:sz w:val="20"/>
                <w:szCs w:val="20"/>
              </w:rPr>
              <w:t>“ – nendele klientidele, kellel ei ole Eesti kodakondsust.</w:t>
            </w:r>
          </w:p>
        </w:tc>
      </w:tr>
      <w:tr w:rsidR="00BF3631" w:rsidRPr="00926435" w14:paraId="743DE551" w14:textId="77777777" w:rsidTr="007A3266">
        <w:trPr>
          <w:trHeight w:val="510"/>
        </w:trPr>
        <w:tc>
          <w:tcPr>
            <w:cnfStyle w:val="001000000000" w:firstRow="0" w:lastRow="0" w:firstColumn="1" w:lastColumn="0" w:oddVBand="0" w:evenVBand="0" w:oddHBand="0" w:evenHBand="0" w:firstRowFirstColumn="0" w:firstRowLastColumn="0" w:lastRowFirstColumn="0" w:lastRowLastColumn="0"/>
            <w:tcW w:w="2575" w:type="dxa"/>
          </w:tcPr>
          <w:p w14:paraId="2036A644" w14:textId="77777777" w:rsidR="00BF3631" w:rsidRPr="00926435" w:rsidRDefault="00BF3631" w:rsidP="00226A60">
            <w:pPr>
              <w:rPr>
                <w:sz w:val="20"/>
                <w:szCs w:val="20"/>
              </w:rPr>
            </w:pPr>
            <w:proofErr w:type="spellStart"/>
            <w:r w:rsidRPr="00926435">
              <w:rPr>
                <w:sz w:val="20"/>
                <w:szCs w:val="20"/>
              </w:rPr>
              <w:t>Country</w:t>
            </w:r>
            <w:proofErr w:type="spellEnd"/>
          </w:p>
        </w:tc>
        <w:tc>
          <w:tcPr>
            <w:tcW w:w="3492" w:type="dxa"/>
          </w:tcPr>
          <w:p w14:paraId="6B9534E0" w14:textId="77777777" w:rsidR="00BF3631" w:rsidRPr="00926435" w:rsidRDefault="00BF3631" w:rsidP="00226A60">
            <w:pPr>
              <w:cnfStyle w:val="000000000000" w:firstRow="0" w:lastRow="0" w:firstColumn="0" w:lastColumn="0" w:oddVBand="0" w:evenVBand="0" w:oddHBand="0" w:evenHBand="0" w:firstRowFirstColumn="0" w:firstRowLastColumn="0" w:lastRowFirstColumn="0" w:lastRowLastColumn="0"/>
              <w:rPr>
                <w:sz w:val="20"/>
                <w:szCs w:val="20"/>
              </w:rPr>
            </w:pPr>
            <w:r w:rsidRPr="00926435">
              <w:rPr>
                <w:sz w:val="20"/>
                <w:szCs w:val="20"/>
              </w:rPr>
              <w:t>Riik, mille register oli eelneval väljal määratletud</w:t>
            </w:r>
          </w:p>
        </w:tc>
        <w:tc>
          <w:tcPr>
            <w:tcW w:w="3364" w:type="dxa"/>
          </w:tcPr>
          <w:p w14:paraId="561A5BBA" w14:textId="77777777" w:rsidR="00BF3631" w:rsidRPr="00926435" w:rsidRDefault="00BF3631" w:rsidP="00226A60">
            <w:pPr>
              <w:cnfStyle w:val="000000000000" w:firstRow="0" w:lastRow="0" w:firstColumn="0" w:lastColumn="0" w:oddVBand="0" w:evenVBand="0" w:oddHBand="0" w:evenHBand="0" w:firstRowFirstColumn="0" w:firstRowLastColumn="0" w:lastRowFirstColumn="0" w:lastRowLastColumn="0"/>
              <w:rPr>
                <w:sz w:val="20"/>
                <w:szCs w:val="20"/>
              </w:rPr>
            </w:pPr>
            <w:r w:rsidRPr="00926435">
              <w:rPr>
                <w:sz w:val="20"/>
                <w:szCs w:val="20"/>
              </w:rPr>
              <w:t>2 sümbolit</w:t>
            </w:r>
          </w:p>
          <w:p w14:paraId="4C3DCD34" w14:textId="77777777" w:rsidR="00BF3631" w:rsidRPr="00926435" w:rsidRDefault="00BF3631" w:rsidP="00226A60">
            <w:pPr>
              <w:cnfStyle w:val="000000000000" w:firstRow="0" w:lastRow="0" w:firstColumn="0" w:lastColumn="0" w:oddVBand="0" w:evenVBand="0" w:oddHBand="0" w:evenHBand="0" w:firstRowFirstColumn="0" w:firstRowLastColumn="0" w:lastRowFirstColumn="0" w:lastRowLastColumn="0"/>
              <w:rPr>
                <w:sz w:val="20"/>
                <w:szCs w:val="20"/>
              </w:rPr>
            </w:pPr>
            <w:r w:rsidRPr="00926435">
              <w:rPr>
                <w:sz w:val="20"/>
                <w:szCs w:val="20"/>
              </w:rPr>
              <w:t>„EE“ – Eesti registrid</w:t>
            </w:r>
          </w:p>
          <w:p w14:paraId="79F62D89" w14:textId="77777777" w:rsidR="00BF3631" w:rsidRPr="00926435" w:rsidRDefault="00BF3631" w:rsidP="00226A60">
            <w:pPr>
              <w:cnfStyle w:val="000000000000" w:firstRow="0" w:lastRow="0" w:firstColumn="0" w:lastColumn="0" w:oddVBand="0" w:evenVBand="0" w:oddHBand="0" w:evenHBand="0" w:firstRowFirstColumn="0" w:firstRowLastColumn="0" w:lastRowFirstColumn="0" w:lastRowLastColumn="0"/>
              <w:rPr>
                <w:sz w:val="20"/>
                <w:szCs w:val="20"/>
              </w:rPr>
            </w:pPr>
            <w:r w:rsidRPr="00926435">
              <w:rPr>
                <w:sz w:val="20"/>
                <w:szCs w:val="20"/>
              </w:rPr>
              <w:t>„/Riigi tunnus/“ – kui on tegemist välisriigi kodakondsega</w:t>
            </w:r>
          </w:p>
        </w:tc>
      </w:tr>
      <w:tr w:rsidR="00BF3631" w:rsidRPr="00926435" w14:paraId="4BBFF3CC" w14:textId="77777777" w:rsidTr="007A326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575" w:type="dxa"/>
          </w:tcPr>
          <w:p w14:paraId="05933AB5" w14:textId="77777777" w:rsidR="00BF3631" w:rsidRPr="00926435" w:rsidRDefault="00BF3631" w:rsidP="00226A60">
            <w:pPr>
              <w:rPr>
                <w:sz w:val="20"/>
                <w:szCs w:val="20"/>
              </w:rPr>
            </w:pPr>
            <w:proofErr w:type="spellStart"/>
            <w:r w:rsidRPr="00926435">
              <w:rPr>
                <w:sz w:val="20"/>
                <w:szCs w:val="20"/>
              </w:rPr>
              <w:t>GivenName</w:t>
            </w:r>
            <w:proofErr w:type="spellEnd"/>
          </w:p>
        </w:tc>
        <w:tc>
          <w:tcPr>
            <w:tcW w:w="3492" w:type="dxa"/>
          </w:tcPr>
          <w:p w14:paraId="7C3FE2FA" w14:textId="77777777" w:rsidR="00BF3631" w:rsidRPr="00926435" w:rsidRDefault="00BF3631" w:rsidP="00226A60">
            <w:pPr>
              <w:cnfStyle w:val="000000100000" w:firstRow="0" w:lastRow="0" w:firstColumn="0" w:lastColumn="0" w:oddVBand="0" w:evenVBand="0" w:oddHBand="1" w:evenHBand="0" w:firstRowFirstColumn="0" w:firstRowLastColumn="0" w:lastRowFirstColumn="0" w:lastRowLastColumn="0"/>
              <w:rPr>
                <w:sz w:val="20"/>
                <w:szCs w:val="20"/>
              </w:rPr>
            </w:pPr>
            <w:r w:rsidRPr="00926435">
              <w:rPr>
                <w:sz w:val="20"/>
                <w:szCs w:val="20"/>
              </w:rPr>
              <w:t>Eraklient: kliendi eesnimi/nimed</w:t>
            </w:r>
          </w:p>
          <w:p w14:paraId="39F39DFC" w14:textId="77777777" w:rsidR="00BF3631" w:rsidRPr="00926435" w:rsidRDefault="00BF3631" w:rsidP="00226A60">
            <w:pPr>
              <w:cnfStyle w:val="000000100000" w:firstRow="0" w:lastRow="0" w:firstColumn="0" w:lastColumn="0" w:oddVBand="0" w:evenVBand="0" w:oddHBand="1" w:evenHBand="0" w:firstRowFirstColumn="0" w:firstRowLastColumn="0" w:lastRowFirstColumn="0" w:lastRowLastColumn="0"/>
              <w:rPr>
                <w:sz w:val="20"/>
                <w:szCs w:val="20"/>
              </w:rPr>
            </w:pPr>
            <w:r w:rsidRPr="00926435">
              <w:rPr>
                <w:sz w:val="20"/>
                <w:szCs w:val="20"/>
              </w:rPr>
              <w:t>Äriklient: ärikliendi nimi</w:t>
            </w:r>
          </w:p>
        </w:tc>
        <w:tc>
          <w:tcPr>
            <w:tcW w:w="3364" w:type="dxa"/>
          </w:tcPr>
          <w:p w14:paraId="5200AE7A" w14:textId="77777777" w:rsidR="00BF3631" w:rsidRPr="00926435" w:rsidRDefault="00BF3631" w:rsidP="00226A60">
            <w:pPr>
              <w:cnfStyle w:val="000000100000" w:firstRow="0" w:lastRow="0" w:firstColumn="0" w:lastColumn="0" w:oddVBand="0" w:evenVBand="0" w:oddHBand="1" w:evenHBand="0" w:firstRowFirstColumn="0" w:firstRowLastColumn="0" w:lastRowFirstColumn="0" w:lastRowLastColumn="0"/>
              <w:rPr>
                <w:sz w:val="20"/>
                <w:szCs w:val="20"/>
              </w:rPr>
            </w:pPr>
            <w:r w:rsidRPr="00926435">
              <w:rPr>
                <w:sz w:val="20"/>
                <w:szCs w:val="20"/>
              </w:rPr>
              <w:t>Valikuline</w:t>
            </w:r>
          </w:p>
          <w:p w14:paraId="7F3267AA" w14:textId="77777777" w:rsidR="00BF3631" w:rsidRPr="00926435" w:rsidRDefault="00BF3631" w:rsidP="00226A60">
            <w:pPr>
              <w:cnfStyle w:val="000000100000" w:firstRow="0" w:lastRow="0" w:firstColumn="0" w:lastColumn="0" w:oddVBand="0" w:evenVBand="0" w:oddHBand="1" w:evenHBand="0" w:firstRowFirstColumn="0" w:firstRowLastColumn="0" w:lastRowFirstColumn="0" w:lastRowLastColumn="0"/>
              <w:rPr>
                <w:sz w:val="20"/>
                <w:szCs w:val="20"/>
              </w:rPr>
            </w:pPr>
            <w:r w:rsidRPr="00926435">
              <w:rPr>
                <w:sz w:val="20"/>
                <w:szCs w:val="20"/>
              </w:rPr>
              <w:t>Kui klient puudub ja tema nime ei ole antud, siis klienti ei registreerita.</w:t>
            </w:r>
          </w:p>
        </w:tc>
      </w:tr>
      <w:tr w:rsidR="00BF3631" w:rsidRPr="00926435" w14:paraId="05142BBF" w14:textId="77777777" w:rsidTr="007A3266">
        <w:trPr>
          <w:trHeight w:val="510"/>
        </w:trPr>
        <w:tc>
          <w:tcPr>
            <w:cnfStyle w:val="001000000000" w:firstRow="0" w:lastRow="0" w:firstColumn="1" w:lastColumn="0" w:oddVBand="0" w:evenVBand="0" w:oddHBand="0" w:evenHBand="0" w:firstRowFirstColumn="0" w:firstRowLastColumn="0" w:lastRowFirstColumn="0" w:lastRowLastColumn="0"/>
            <w:tcW w:w="2575" w:type="dxa"/>
          </w:tcPr>
          <w:p w14:paraId="1DF8A983" w14:textId="77777777" w:rsidR="00BF3631" w:rsidRPr="00926435" w:rsidRDefault="00BF3631" w:rsidP="00226A60">
            <w:pPr>
              <w:rPr>
                <w:sz w:val="20"/>
                <w:szCs w:val="20"/>
              </w:rPr>
            </w:pPr>
            <w:proofErr w:type="spellStart"/>
            <w:r w:rsidRPr="00926435">
              <w:rPr>
                <w:sz w:val="20"/>
                <w:szCs w:val="20"/>
              </w:rPr>
              <w:t>Surname</w:t>
            </w:r>
            <w:proofErr w:type="spellEnd"/>
          </w:p>
        </w:tc>
        <w:tc>
          <w:tcPr>
            <w:tcW w:w="3492" w:type="dxa"/>
          </w:tcPr>
          <w:p w14:paraId="678BB63E" w14:textId="77777777" w:rsidR="00BF3631" w:rsidRPr="00926435" w:rsidRDefault="00BF3631" w:rsidP="00226A60">
            <w:pPr>
              <w:cnfStyle w:val="000000000000" w:firstRow="0" w:lastRow="0" w:firstColumn="0" w:lastColumn="0" w:oddVBand="0" w:evenVBand="0" w:oddHBand="0" w:evenHBand="0" w:firstRowFirstColumn="0" w:firstRowLastColumn="0" w:lastRowFirstColumn="0" w:lastRowLastColumn="0"/>
              <w:rPr>
                <w:sz w:val="20"/>
                <w:szCs w:val="20"/>
              </w:rPr>
            </w:pPr>
            <w:r w:rsidRPr="00926435">
              <w:rPr>
                <w:sz w:val="20"/>
                <w:szCs w:val="20"/>
              </w:rPr>
              <w:t>Eraklient: kliendi perenimi</w:t>
            </w:r>
          </w:p>
          <w:p w14:paraId="75DB5671" w14:textId="77777777" w:rsidR="00BF3631" w:rsidRPr="00926435" w:rsidRDefault="00BF3631" w:rsidP="00226A60">
            <w:pPr>
              <w:cnfStyle w:val="000000000000" w:firstRow="0" w:lastRow="0" w:firstColumn="0" w:lastColumn="0" w:oddVBand="0" w:evenVBand="0" w:oddHBand="0" w:evenHBand="0" w:firstRowFirstColumn="0" w:firstRowLastColumn="0" w:lastRowFirstColumn="0" w:lastRowLastColumn="0"/>
              <w:rPr>
                <w:sz w:val="20"/>
                <w:szCs w:val="20"/>
              </w:rPr>
            </w:pPr>
            <w:r w:rsidRPr="00926435">
              <w:rPr>
                <w:sz w:val="20"/>
                <w:szCs w:val="20"/>
              </w:rPr>
              <w:t>Äriklient: Kasutus puudub</w:t>
            </w:r>
          </w:p>
        </w:tc>
        <w:tc>
          <w:tcPr>
            <w:tcW w:w="3364" w:type="dxa"/>
          </w:tcPr>
          <w:p w14:paraId="7A9018CB" w14:textId="77777777" w:rsidR="00BF3631" w:rsidRPr="00926435" w:rsidRDefault="00BF3631" w:rsidP="00226A60">
            <w:pPr>
              <w:cnfStyle w:val="000000000000" w:firstRow="0" w:lastRow="0" w:firstColumn="0" w:lastColumn="0" w:oddVBand="0" w:evenVBand="0" w:oddHBand="0" w:evenHBand="0" w:firstRowFirstColumn="0" w:firstRowLastColumn="0" w:lastRowFirstColumn="0" w:lastRowLastColumn="0"/>
              <w:rPr>
                <w:sz w:val="20"/>
                <w:szCs w:val="20"/>
              </w:rPr>
            </w:pPr>
            <w:r w:rsidRPr="00926435">
              <w:rPr>
                <w:sz w:val="20"/>
                <w:szCs w:val="20"/>
              </w:rPr>
              <w:t>Valikuline</w:t>
            </w:r>
          </w:p>
        </w:tc>
      </w:tr>
    </w:tbl>
    <w:p w14:paraId="71DEE592" w14:textId="77777777" w:rsidR="000A40AB" w:rsidRPr="00926435" w:rsidRDefault="000A40AB" w:rsidP="000A40AB">
      <w:pPr>
        <w:pStyle w:val="NoSpacing"/>
        <w:ind w:left="0"/>
      </w:pPr>
      <w:bookmarkStart w:id="16" w:name="_Toc332723712"/>
    </w:p>
    <w:p w14:paraId="77761968" w14:textId="77777777" w:rsidR="00024206" w:rsidRDefault="00024206" w:rsidP="004572EA">
      <w:bookmarkStart w:id="17" w:name="_Toc332723713"/>
      <w:bookmarkEnd w:id="16"/>
    </w:p>
    <w:p w14:paraId="08B9934F" w14:textId="77777777" w:rsidR="00BF3631" w:rsidRPr="00926435" w:rsidRDefault="00BF3631" w:rsidP="004572EA">
      <w:r w:rsidRPr="00926435">
        <w:t>Tagasiside</w:t>
      </w:r>
      <w:bookmarkEnd w:id="17"/>
    </w:p>
    <w:p w14:paraId="52550029" w14:textId="66F85626" w:rsidR="00226A60" w:rsidRPr="00926435" w:rsidRDefault="004E762F" w:rsidP="00AA2A6D">
      <w:pPr>
        <w:rPr>
          <w:noProof/>
        </w:rPr>
      </w:pPr>
      <w:r>
        <w:rPr>
          <w:noProof/>
        </w:rPr>
        <w:t>Edastatavad</w:t>
      </w:r>
      <w:r w:rsidRPr="00926435">
        <w:rPr>
          <w:noProof/>
        </w:rPr>
        <w:t xml:space="preserve"> </w:t>
      </w:r>
      <w:r w:rsidR="00BF3631" w:rsidRPr="00926435">
        <w:rPr>
          <w:noProof/>
        </w:rPr>
        <w:t>andmed</w:t>
      </w:r>
    </w:p>
    <w:tbl>
      <w:tblPr>
        <w:tblStyle w:val="LightList-Accent5"/>
        <w:tblW w:w="0" w:type="auto"/>
        <w:tblLook w:val="04A0" w:firstRow="1" w:lastRow="0" w:firstColumn="1" w:lastColumn="0" w:noHBand="0" w:noVBand="1"/>
      </w:tblPr>
      <w:tblGrid>
        <w:gridCol w:w="2065"/>
        <w:gridCol w:w="7206"/>
      </w:tblGrid>
      <w:tr w:rsidR="00BF3631" w:rsidRPr="00926435" w14:paraId="45F6C208" w14:textId="77777777" w:rsidTr="004572E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93" w:type="dxa"/>
          </w:tcPr>
          <w:p w14:paraId="21F40328" w14:textId="77777777" w:rsidR="00BF3631" w:rsidRPr="00926435" w:rsidRDefault="00BF3631" w:rsidP="00226A60">
            <w:pPr>
              <w:rPr>
                <w:noProof/>
              </w:rPr>
            </w:pPr>
            <w:r w:rsidRPr="00926435">
              <w:rPr>
                <w:noProof/>
              </w:rPr>
              <w:t>Sektsioon</w:t>
            </w:r>
          </w:p>
        </w:tc>
        <w:tc>
          <w:tcPr>
            <w:tcW w:w="7371" w:type="dxa"/>
          </w:tcPr>
          <w:p w14:paraId="2929DC57" w14:textId="77777777" w:rsidR="00BF3631" w:rsidRPr="00926435" w:rsidRDefault="00BF3631" w:rsidP="00226A60">
            <w:pPr>
              <w:cnfStyle w:val="100000000000" w:firstRow="1" w:lastRow="0" w:firstColumn="0" w:lastColumn="0" w:oddVBand="0" w:evenVBand="0" w:oddHBand="0" w:evenHBand="0" w:firstRowFirstColumn="0" w:firstRowLastColumn="0" w:lastRowFirstColumn="0" w:lastRowLastColumn="0"/>
              <w:rPr>
                <w:noProof/>
              </w:rPr>
            </w:pPr>
            <w:r w:rsidRPr="00926435">
              <w:rPr>
                <w:noProof/>
              </w:rPr>
              <w:t>Nimetus</w:t>
            </w:r>
          </w:p>
        </w:tc>
      </w:tr>
      <w:tr w:rsidR="00BF3631" w:rsidRPr="00926435" w14:paraId="60968CF4" w14:textId="77777777" w:rsidTr="002B2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2"/>
          </w:tcPr>
          <w:p w14:paraId="267E913D" w14:textId="77777777" w:rsidR="00BF3631" w:rsidRPr="00926435" w:rsidRDefault="00BF3631" w:rsidP="00226A60">
            <w:pPr>
              <w:rPr>
                <w:b w:val="0"/>
                <w:noProof/>
              </w:rPr>
            </w:pPr>
            <w:r w:rsidRPr="00926435">
              <w:rPr>
                <w:b w:val="0"/>
                <w:noProof/>
              </w:rPr>
              <w:t>HTTP tagasiside:</w:t>
            </w:r>
          </w:p>
        </w:tc>
      </w:tr>
      <w:tr w:rsidR="00BF3631" w:rsidRPr="00926435" w14:paraId="352CF14B" w14:textId="77777777" w:rsidTr="002B2FED">
        <w:tc>
          <w:tcPr>
            <w:cnfStyle w:val="001000000000" w:firstRow="0" w:lastRow="0" w:firstColumn="1" w:lastColumn="0" w:oddVBand="0" w:evenVBand="0" w:oddHBand="0" w:evenHBand="0" w:firstRowFirstColumn="0" w:firstRowLastColumn="0" w:lastRowFirstColumn="0" w:lastRowLastColumn="0"/>
            <w:tcW w:w="2093" w:type="dxa"/>
          </w:tcPr>
          <w:p w14:paraId="0AAA4489" w14:textId="77777777" w:rsidR="00BF3631" w:rsidRPr="00926435" w:rsidRDefault="00BF3631" w:rsidP="00226A60">
            <w:pPr>
              <w:rPr>
                <w:noProof/>
              </w:rPr>
            </w:pPr>
            <w:r w:rsidRPr="00926435">
              <w:rPr>
                <w:noProof/>
              </w:rPr>
              <w:t>200 OK</w:t>
            </w:r>
          </w:p>
        </w:tc>
        <w:tc>
          <w:tcPr>
            <w:tcW w:w="7371" w:type="dxa"/>
          </w:tcPr>
          <w:p w14:paraId="4113F1B8" w14:textId="77777777" w:rsidR="00BF3631" w:rsidRPr="00926435" w:rsidRDefault="00BF3631" w:rsidP="00226A60">
            <w:pPr>
              <w:cnfStyle w:val="000000000000" w:firstRow="0" w:lastRow="0" w:firstColumn="0" w:lastColumn="0" w:oddVBand="0" w:evenVBand="0" w:oddHBand="0" w:evenHBand="0" w:firstRowFirstColumn="0" w:firstRowLastColumn="0" w:lastRowFirstColumn="0" w:lastRowLastColumn="0"/>
              <w:rPr>
                <w:noProof/>
              </w:rPr>
            </w:pPr>
            <w:r w:rsidRPr="00926435">
              <w:rPr>
                <w:noProof/>
              </w:rPr>
              <w:t>Sõnum on vastu võetud, tagasiside lisatud.</w:t>
            </w:r>
          </w:p>
        </w:tc>
      </w:tr>
      <w:tr w:rsidR="00BF3631" w:rsidRPr="00926435" w14:paraId="403D7686" w14:textId="77777777" w:rsidTr="002B2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2"/>
          </w:tcPr>
          <w:p w14:paraId="18318EBC" w14:textId="77777777" w:rsidR="00BF3631" w:rsidRPr="00926435" w:rsidRDefault="00BF3631" w:rsidP="00226A60">
            <w:pPr>
              <w:rPr>
                <w:b w:val="0"/>
                <w:noProof/>
              </w:rPr>
            </w:pPr>
            <w:r w:rsidRPr="00926435">
              <w:rPr>
                <w:b w:val="0"/>
                <w:noProof/>
              </w:rPr>
              <w:t>Xml payload:</w:t>
            </w:r>
          </w:p>
        </w:tc>
      </w:tr>
      <w:tr w:rsidR="00BF3631" w:rsidRPr="00926435" w14:paraId="16905A7F" w14:textId="77777777" w:rsidTr="002B2FED">
        <w:tc>
          <w:tcPr>
            <w:cnfStyle w:val="001000000000" w:firstRow="0" w:lastRow="0" w:firstColumn="1" w:lastColumn="0" w:oddVBand="0" w:evenVBand="0" w:oddHBand="0" w:evenHBand="0" w:firstRowFirstColumn="0" w:firstRowLastColumn="0" w:lastRowFirstColumn="0" w:lastRowLastColumn="0"/>
            <w:tcW w:w="2093" w:type="dxa"/>
          </w:tcPr>
          <w:p w14:paraId="10F8BD50" w14:textId="77777777" w:rsidR="00BF3631" w:rsidRPr="00926435" w:rsidRDefault="00BF3631" w:rsidP="00226A60">
            <w:pPr>
              <w:rPr>
                <w:noProof/>
              </w:rPr>
            </w:pPr>
            <w:r w:rsidRPr="00926435">
              <w:rPr>
                <w:noProof/>
              </w:rPr>
              <w:t xml:space="preserve">Xml Document: </w:t>
            </w:r>
          </w:p>
        </w:tc>
        <w:tc>
          <w:tcPr>
            <w:tcW w:w="7371" w:type="dxa"/>
          </w:tcPr>
          <w:p w14:paraId="3183563E" w14:textId="77777777" w:rsidR="00BF3631" w:rsidRPr="00926435" w:rsidRDefault="00BF3631" w:rsidP="00226A60">
            <w:pPr>
              <w:cnfStyle w:val="000000000000" w:firstRow="0" w:lastRow="0" w:firstColumn="0" w:lastColumn="0" w:oddVBand="0" w:evenVBand="0" w:oddHBand="0" w:evenHBand="0" w:firstRowFirstColumn="0" w:firstRowLastColumn="0" w:lastRowFirstColumn="0" w:lastRowLastColumn="0"/>
              <w:rPr>
                <w:noProof/>
              </w:rPr>
            </w:pPr>
            <w:r w:rsidRPr="00926435">
              <w:rPr>
                <w:noProof/>
              </w:rPr>
              <w:t>NotifyCustomerEIC</w:t>
            </w:r>
          </w:p>
        </w:tc>
      </w:tr>
      <w:tr w:rsidR="00BF3631" w:rsidRPr="00926435" w14:paraId="2831EA21" w14:textId="77777777" w:rsidTr="002B2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3AEC8909" w14:textId="77777777" w:rsidR="00BF3631" w:rsidRPr="00926435" w:rsidRDefault="00BF3631" w:rsidP="00226A60">
            <w:pPr>
              <w:rPr>
                <w:noProof/>
              </w:rPr>
            </w:pPr>
            <w:r w:rsidRPr="00926435">
              <w:rPr>
                <w:noProof/>
              </w:rPr>
              <w:t>Xsd Document</w:t>
            </w:r>
          </w:p>
        </w:tc>
        <w:tc>
          <w:tcPr>
            <w:tcW w:w="7371" w:type="dxa"/>
          </w:tcPr>
          <w:p w14:paraId="1F520260" w14:textId="77777777" w:rsidR="00BF3631" w:rsidRPr="00926435" w:rsidRDefault="00BF3631" w:rsidP="00226A60">
            <w:pPr>
              <w:cnfStyle w:val="000000100000" w:firstRow="0" w:lastRow="0" w:firstColumn="0" w:lastColumn="0" w:oddVBand="0" w:evenVBand="0" w:oddHBand="1" w:evenHBand="0" w:firstRowFirstColumn="0" w:firstRowLastColumn="0" w:lastRowFirstColumn="0" w:lastRowLastColumn="0"/>
              <w:rPr>
                <w:noProof/>
              </w:rPr>
            </w:pPr>
            <w:r w:rsidRPr="00926435">
              <w:rPr>
                <w:noProof/>
              </w:rPr>
              <w:t>NotifyCustomerEIC.xsd</w:t>
            </w:r>
          </w:p>
        </w:tc>
      </w:tr>
    </w:tbl>
    <w:p w14:paraId="1DEFB1E2" w14:textId="58B96E55" w:rsidR="00BF3631" w:rsidRDefault="00BF3631" w:rsidP="00BF3631"/>
    <w:p w14:paraId="5CCAA8E4" w14:textId="77777777" w:rsidR="00B834D0" w:rsidRPr="00926435" w:rsidRDefault="00B834D0" w:rsidP="00BF3631"/>
    <w:tbl>
      <w:tblPr>
        <w:tblStyle w:val="LightList-Accent5"/>
        <w:tblW w:w="0" w:type="auto"/>
        <w:tblLook w:val="04A0" w:firstRow="1" w:lastRow="0" w:firstColumn="1" w:lastColumn="0" w:noHBand="0" w:noVBand="1"/>
      </w:tblPr>
      <w:tblGrid>
        <w:gridCol w:w="2851"/>
        <w:gridCol w:w="3336"/>
        <w:gridCol w:w="3084"/>
      </w:tblGrid>
      <w:tr w:rsidR="00BF3631" w:rsidRPr="00DD2061" w14:paraId="6911D823" w14:textId="77777777" w:rsidTr="002B2FED">
        <w:trPr>
          <w:cnfStyle w:val="100000000000" w:firstRow="1" w:lastRow="0" w:firstColumn="0" w:lastColumn="0" w:oddVBand="0" w:evenVBand="0" w:oddHBand="0"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518" w:type="dxa"/>
          </w:tcPr>
          <w:p w14:paraId="0F87DFEE" w14:textId="77777777" w:rsidR="00BF3631" w:rsidRPr="00DD2061" w:rsidRDefault="00DD2061" w:rsidP="00226A60">
            <w:pPr>
              <w:rPr>
                <w:sz w:val="20"/>
                <w:szCs w:val="20"/>
              </w:rPr>
            </w:pPr>
            <w:r w:rsidRPr="00DD2061">
              <w:rPr>
                <w:sz w:val="20"/>
                <w:szCs w:val="20"/>
              </w:rPr>
              <w:lastRenderedPageBreak/>
              <w:t xml:space="preserve">XML </w:t>
            </w:r>
            <w:r w:rsidR="00BF3631" w:rsidRPr="00DD2061">
              <w:rPr>
                <w:sz w:val="20"/>
                <w:szCs w:val="20"/>
              </w:rPr>
              <w:t>element</w:t>
            </w:r>
          </w:p>
        </w:tc>
        <w:tc>
          <w:tcPr>
            <w:tcW w:w="3686" w:type="dxa"/>
          </w:tcPr>
          <w:p w14:paraId="6AA6631B" w14:textId="77777777" w:rsidR="00BF3631" w:rsidRPr="00DD2061" w:rsidRDefault="00BF3631" w:rsidP="00226A60">
            <w:pPr>
              <w:cnfStyle w:val="100000000000" w:firstRow="1" w:lastRow="0" w:firstColumn="0" w:lastColumn="0" w:oddVBand="0" w:evenVBand="0" w:oddHBand="0" w:evenHBand="0" w:firstRowFirstColumn="0" w:firstRowLastColumn="0" w:lastRowFirstColumn="0" w:lastRowLastColumn="0"/>
              <w:rPr>
                <w:sz w:val="20"/>
                <w:szCs w:val="20"/>
              </w:rPr>
            </w:pPr>
            <w:r w:rsidRPr="00DD2061">
              <w:rPr>
                <w:sz w:val="20"/>
                <w:szCs w:val="20"/>
              </w:rPr>
              <w:t>Kirjeldus</w:t>
            </w:r>
          </w:p>
        </w:tc>
        <w:tc>
          <w:tcPr>
            <w:tcW w:w="3303" w:type="dxa"/>
          </w:tcPr>
          <w:p w14:paraId="0C35051D" w14:textId="77777777" w:rsidR="00BF3631" w:rsidRPr="00DD2061" w:rsidRDefault="00BF3631" w:rsidP="00226A60">
            <w:pPr>
              <w:cnfStyle w:val="100000000000" w:firstRow="1" w:lastRow="0" w:firstColumn="0" w:lastColumn="0" w:oddVBand="0" w:evenVBand="0" w:oddHBand="0" w:evenHBand="0" w:firstRowFirstColumn="0" w:firstRowLastColumn="0" w:lastRowFirstColumn="0" w:lastRowLastColumn="0"/>
              <w:rPr>
                <w:sz w:val="20"/>
                <w:szCs w:val="20"/>
              </w:rPr>
            </w:pPr>
            <w:r w:rsidRPr="00DD2061">
              <w:rPr>
                <w:sz w:val="20"/>
                <w:szCs w:val="20"/>
              </w:rPr>
              <w:t>Formaat</w:t>
            </w:r>
          </w:p>
        </w:tc>
      </w:tr>
      <w:tr w:rsidR="00BF3631" w:rsidRPr="00DD2061" w14:paraId="52DF443D" w14:textId="77777777" w:rsidTr="002B2FED">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518" w:type="dxa"/>
          </w:tcPr>
          <w:p w14:paraId="6C9DB62A" w14:textId="77777777" w:rsidR="00BF3631" w:rsidRPr="00DD2061" w:rsidRDefault="00BF3631" w:rsidP="00226A60">
            <w:pPr>
              <w:rPr>
                <w:sz w:val="20"/>
                <w:szCs w:val="20"/>
              </w:rPr>
            </w:pPr>
            <w:proofErr w:type="spellStart"/>
            <w:r w:rsidRPr="00DD2061">
              <w:rPr>
                <w:sz w:val="20"/>
                <w:szCs w:val="20"/>
              </w:rPr>
              <w:t>DocumentIdentification</w:t>
            </w:r>
            <w:proofErr w:type="spellEnd"/>
          </w:p>
        </w:tc>
        <w:tc>
          <w:tcPr>
            <w:tcW w:w="3686" w:type="dxa"/>
          </w:tcPr>
          <w:p w14:paraId="79626855" w14:textId="77777777" w:rsidR="00BF3631" w:rsidRPr="00DD2061" w:rsidRDefault="00BF3631" w:rsidP="00226A60">
            <w:pPr>
              <w:cnfStyle w:val="000000100000" w:firstRow="0" w:lastRow="0" w:firstColumn="0" w:lastColumn="0" w:oddVBand="0" w:evenVBand="0" w:oddHBand="1" w:evenHBand="0" w:firstRowFirstColumn="0" w:firstRowLastColumn="0" w:lastRowFirstColumn="0" w:lastRowLastColumn="0"/>
              <w:rPr>
                <w:sz w:val="20"/>
                <w:szCs w:val="20"/>
              </w:rPr>
            </w:pPr>
            <w:r w:rsidRPr="00DD2061">
              <w:rPr>
                <w:sz w:val="20"/>
                <w:szCs w:val="20"/>
              </w:rPr>
              <w:t>Unikaalne sõnumi identifikaator.</w:t>
            </w:r>
          </w:p>
        </w:tc>
        <w:tc>
          <w:tcPr>
            <w:tcW w:w="3303" w:type="dxa"/>
          </w:tcPr>
          <w:p w14:paraId="4F49877A" w14:textId="77777777" w:rsidR="00BF3631" w:rsidRPr="00DD2061" w:rsidRDefault="00BF3631" w:rsidP="00226A60">
            <w:pPr>
              <w:cnfStyle w:val="000000100000" w:firstRow="0" w:lastRow="0" w:firstColumn="0" w:lastColumn="0" w:oddVBand="0" w:evenVBand="0" w:oddHBand="1" w:evenHBand="0" w:firstRowFirstColumn="0" w:firstRowLastColumn="0" w:lastRowFirstColumn="0" w:lastRowLastColumn="0"/>
              <w:rPr>
                <w:sz w:val="20"/>
                <w:szCs w:val="20"/>
              </w:rPr>
            </w:pPr>
            <w:r w:rsidRPr="00DD2061">
              <w:rPr>
                <w:sz w:val="20"/>
                <w:szCs w:val="20"/>
              </w:rPr>
              <w:t>Max pikkus 50 sümbolit</w:t>
            </w:r>
          </w:p>
        </w:tc>
      </w:tr>
      <w:tr w:rsidR="00BF3631" w:rsidRPr="00DD2061" w14:paraId="1ED6C9D3" w14:textId="77777777" w:rsidTr="002B2FED">
        <w:trPr>
          <w:trHeight w:val="516"/>
        </w:trPr>
        <w:tc>
          <w:tcPr>
            <w:cnfStyle w:val="001000000000" w:firstRow="0" w:lastRow="0" w:firstColumn="1" w:lastColumn="0" w:oddVBand="0" w:evenVBand="0" w:oddHBand="0" w:evenHBand="0" w:firstRowFirstColumn="0" w:firstRowLastColumn="0" w:lastRowFirstColumn="0" w:lastRowLastColumn="0"/>
            <w:tcW w:w="2518" w:type="dxa"/>
          </w:tcPr>
          <w:p w14:paraId="5A49A7BC" w14:textId="77777777" w:rsidR="00BF3631" w:rsidRPr="00DD2061" w:rsidRDefault="00BF3631" w:rsidP="00226A60">
            <w:pPr>
              <w:rPr>
                <w:sz w:val="20"/>
                <w:szCs w:val="20"/>
              </w:rPr>
            </w:pPr>
            <w:proofErr w:type="spellStart"/>
            <w:r w:rsidRPr="00DD2061">
              <w:rPr>
                <w:sz w:val="20"/>
                <w:szCs w:val="20"/>
              </w:rPr>
              <w:t>SenderIdentification</w:t>
            </w:r>
            <w:proofErr w:type="spellEnd"/>
          </w:p>
        </w:tc>
        <w:tc>
          <w:tcPr>
            <w:tcW w:w="3686" w:type="dxa"/>
          </w:tcPr>
          <w:p w14:paraId="56B4AD63" w14:textId="77777777" w:rsidR="00BF3631" w:rsidRPr="00DD2061" w:rsidRDefault="00BF3631" w:rsidP="00226A60">
            <w:pPr>
              <w:cnfStyle w:val="000000000000" w:firstRow="0" w:lastRow="0" w:firstColumn="0" w:lastColumn="0" w:oddVBand="0" w:evenVBand="0" w:oddHBand="0" w:evenHBand="0" w:firstRowFirstColumn="0" w:firstRowLastColumn="0" w:lastRowFirstColumn="0" w:lastRowLastColumn="0"/>
              <w:rPr>
                <w:sz w:val="20"/>
                <w:szCs w:val="20"/>
              </w:rPr>
            </w:pPr>
            <w:r w:rsidRPr="00DD2061">
              <w:rPr>
                <w:sz w:val="20"/>
                <w:szCs w:val="20"/>
              </w:rPr>
              <w:t>Sõnumi saatja (</w:t>
            </w:r>
            <w:r w:rsidR="00DD2061" w:rsidRPr="00DD2061">
              <w:rPr>
                <w:sz w:val="20"/>
                <w:szCs w:val="20"/>
              </w:rPr>
              <w:t>Andmeladu</w:t>
            </w:r>
            <w:r w:rsidRPr="00DD2061">
              <w:rPr>
                <w:sz w:val="20"/>
                <w:szCs w:val="20"/>
              </w:rPr>
              <w:t>) EIC kood</w:t>
            </w:r>
          </w:p>
        </w:tc>
        <w:tc>
          <w:tcPr>
            <w:tcW w:w="3303" w:type="dxa"/>
          </w:tcPr>
          <w:p w14:paraId="6C6CA3DA" w14:textId="77777777" w:rsidR="00BF3631" w:rsidRPr="00DD2061" w:rsidRDefault="00BF3631" w:rsidP="00226A60">
            <w:pPr>
              <w:cnfStyle w:val="000000000000" w:firstRow="0" w:lastRow="0" w:firstColumn="0" w:lastColumn="0" w:oddVBand="0" w:evenVBand="0" w:oddHBand="0" w:evenHBand="0" w:firstRowFirstColumn="0" w:firstRowLastColumn="0" w:lastRowFirstColumn="0" w:lastRowLastColumn="0"/>
              <w:rPr>
                <w:sz w:val="20"/>
                <w:szCs w:val="20"/>
              </w:rPr>
            </w:pPr>
            <w:r w:rsidRPr="00DD2061">
              <w:rPr>
                <w:sz w:val="20"/>
                <w:szCs w:val="20"/>
              </w:rPr>
              <w:t>16 sümbolit</w:t>
            </w:r>
          </w:p>
        </w:tc>
      </w:tr>
      <w:tr w:rsidR="00BF3631" w:rsidRPr="00DD2061" w14:paraId="57D28D24" w14:textId="77777777" w:rsidTr="002B2FED">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518" w:type="dxa"/>
          </w:tcPr>
          <w:p w14:paraId="31095F39" w14:textId="77777777" w:rsidR="00BF3631" w:rsidRPr="00DD2061" w:rsidRDefault="00BF3631" w:rsidP="00226A60">
            <w:pPr>
              <w:rPr>
                <w:sz w:val="20"/>
                <w:szCs w:val="20"/>
              </w:rPr>
            </w:pPr>
            <w:proofErr w:type="spellStart"/>
            <w:r w:rsidRPr="00DD2061">
              <w:rPr>
                <w:sz w:val="20"/>
                <w:szCs w:val="20"/>
              </w:rPr>
              <w:t>ReceiverIdentification</w:t>
            </w:r>
            <w:proofErr w:type="spellEnd"/>
          </w:p>
        </w:tc>
        <w:tc>
          <w:tcPr>
            <w:tcW w:w="3686" w:type="dxa"/>
          </w:tcPr>
          <w:p w14:paraId="4F96D0B1" w14:textId="77777777" w:rsidR="00BF3631" w:rsidRPr="00DD2061" w:rsidRDefault="00BF3631" w:rsidP="00226A60">
            <w:pPr>
              <w:cnfStyle w:val="000000100000" w:firstRow="0" w:lastRow="0" w:firstColumn="0" w:lastColumn="0" w:oddVBand="0" w:evenVBand="0" w:oddHBand="1" w:evenHBand="0" w:firstRowFirstColumn="0" w:firstRowLastColumn="0" w:lastRowFirstColumn="0" w:lastRowLastColumn="0"/>
              <w:rPr>
                <w:sz w:val="20"/>
                <w:szCs w:val="20"/>
              </w:rPr>
            </w:pPr>
            <w:r w:rsidRPr="00DD2061">
              <w:rPr>
                <w:sz w:val="20"/>
                <w:szCs w:val="20"/>
              </w:rPr>
              <w:t>Sõnumi saaja EIC kood</w:t>
            </w:r>
          </w:p>
        </w:tc>
        <w:tc>
          <w:tcPr>
            <w:tcW w:w="3303" w:type="dxa"/>
          </w:tcPr>
          <w:p w14:paraId="67D0FEF9" w14:textId="77777777" w:rsidR="00BF3631" w:rsidRPr="00DD2061" w:rsidRDefault="00BF3631" w:rsidP="00226A60">
            <w:pPr>
              <w:cnfStyle w:val="000000100000" w:firstRow="0" w:lastRow="0" w:firstColumn="0" w:lastColumn="0" w:oddVBand="0" w:evenVBand="0" w:oddHBand="1" w:evenHBand="0" w:firstRowFirstColumn="0" w:firstRowLastColumn="0" w:lastRowFirstColumn="0" w:lastRowLastColumn="0"/>
              <w:rPr>
                <w:sz w:val="20"/>
                <w:szCs w:val="20"/>
              </w:rPr>
            </w:pPr>
            <w:r w:rsidRPr="00DD2061">
              <w:rPr>
                <w:sz w:val="20"/>
                <w:szCs w:val="20"/>
              </w:rPr>
              <w:t>16 sümbolit</w:t>
            </w:r>
          </w:p>
        </w:tc>
      </w:tr>
      <w:tr w:rsidR="00BF3631" w:rsidRPr="00DD2061" w14:paraId="45B475CF" w14:textId="77777777" w:rsidTr="002B2FED">
        <w:trPr>
          <w:trHeight w:val="516"/>
        </w:trPr>
        <w:tc>
          <w:tcPr>
            <w:cnfStyle w:val="001000000000" w:firstRow="0" w:lastRow="0" w:firstColumn="1" w:lastColumn="0" w:oddVBand="0" w:evenVBand="0" w:oddHBand="0" w:evenHBand="0" w:firstRowFirstColumn="0" w:firstRowLastColumn="0" w:lastRowFirstColumn="0" w:lastRowLastColumn="0"/>
            <w:tcW w:w="2518" w:type="dxa"/>
          </w:tcPr>
          <w:p w14:paraId="437D937E" w14:textId="77777777" w:rsidR="00BF3631" w:rsidRPr="00DD2061" w:rsidRDefault="00BF3631" w:rsidP="00226A60">
            <w:pPr>
              <w:rPr>
                <w:sz w:val="20"/>
                <w:szCs w:val="20"/>
              </w:rPr>
            </w:pPr>
            <w:proofErr w:type="spellStart"/>
            <w:r w:rsidRPr="00DD2061">
              <w:rPr>
                <w:sz w:val="20"/>
                <w:szCs w:val="20"/>
              </w:rPr>
              <w:t>DocumentDateTime</w:t>
            </w:r>
            <w:proofErr w:type="spellEnd"/>
          </w:p>
        </w:tc>
        <w:tc>
          <w:tcPr>
            <w:tcW w:w="3686" w:type="dxa"/>
          </w:tcPr>
          <w:p w14:paraId="43901473" w14:textId="77777777" w:rsidR="00BF3631" w:rsidRPr="00DD2061" w:rsidRDefault="00BF3631" w:rsidP="00226A60">
            <w:pPr>
              <w:cnfStyle w:val="000000000000" w:firstRow="0" w:lastRow="0" w:firstColumn="0" w:lastColumn="0" w:oddVBand="0" w:evenVBand="0" w:oddHBand="0" w:evenHBand="0" w:firstRowFirstColumn="0" w:firstRowLastColumn="0" w:lastRowFirstColumn="0" w:lastRowLastColumn="0"/>
              <w:rPr>
                <w:sz w:val="20"/>
                <w:szCs w:val="20"/>
              </w:rPr>
            </w:pPr>
            <w:r w:rsidRPr="00DD2061">
              <w:rPr>
                <w:sz w:val="20"/>
                <w:szCs w:val="20"/>
              </w:rPr>
              <w:t>Sõnumi loomise aeg</w:t>
            </w:r>
          </w:p>
        </w:tc>
        <w:tc>
          <w:tcPr>
            <w:tcW w:w="3303" w:type="dxa"/>
          </w:tcPr>
          <w:p w14:paraId="096D6B27" w14:textId="77777777" w:rsidR="00BF3631" w:rsidRPr="00DD2061" w:rsidRDefault="00BF3631" w:rsidP="00226A60">
            <w:pPr>
              <w:cnfStyle w:val="000000000000" w:firstRow="0" w:lastRow="0" w:firstColumn="0" w:lastColumn="0" w:oddVBand="0" w:evenVBand="0" w:oddHBand="0" w:evenHBand="0" w:firstRowFirstColumn="0" w:firstRowLastColumn="0" w:lastRowFirstColumn="0" w:lastRowLastColumn="0"/>
              <w:rPr>
                <w:sz w:val="20"/>
                <w:szCs w:val="20"/>
              </w:rPr>
            </w:pPr>
            <w:r w:rsidRPr="00DD2061">
              <w:rPr>
                <w:sz w:val="20"/>
                <w:szCs w:val="20"/>
              </w:rPr>
              <w:t>YYYY-MM-DDTHH:MM:SS</w:t>
            </w:r>
          </w:p>
        </w:tc>
      </w:tr>
      <w:tr w:rsidR="00BF3631" w:rsidRPr="00DD2061" w14:paraId="1A451C63" w14:textId="77777777" w:rsidTr="002B2FED">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518" w:type="dxa"/>
          </w:tcPr>
          <w:p w14:paraId="37185A58" w14:textId="77777777" w:rsidR="00BF3631" w:rsidRPr="00DD2061" w:rsidRDefault="00BF3631" w:rsidP="00226A60">
            <w:pPr>
              <w:rPr>
                <w:sz w:val="20"/>
                <w:szCs w:val="20"/>
              </w:rPr>
            </w:pPr>
            <w:proofErr w:type="spellStart"/>
            <w:r w:rsidRPr="00DD2061">
              <w:rPr>
                <w:sz w:val="20"/>
                <w:szCs w:val="20"/>
              </w:rPr>
              <w:t>OriginalDocumentIdentification</w:t>
            </w:r>
            <w:proofErr w:type="spellEnd"/>
          </w:p>
        </w:tc>
        <w:tc>
          <w:tcPr>
            <w:tcW w:w="3686" w:type="dxa"/>
          </w:tcPr>
          <w:p w14:paraId="3C4EBB22" w14:textId="77777777" w:rsidR="00BF3631" w:rsidRPr="00DD2061" w:rsidRDefault="00BF3631" w:rsidP="00226A60">
            <w:pPr>
              <w:cnfStyle w:val="000000100000" w:firstRow="0" w:lastRow="0" w:firstColumn="0" w:lastColumn="0" w:oddVBand="0" w:evenVBand="0" w:oddHBand="1" w:evenHBand="0" w:firstRowFirstColumn="0" w:firstRowLastColumn="0" w:lastRowFirstColumn="0" w:lastRowLastColumn="0"/>
              <w:rPr>
                <w:sz w:val="20"/>
                <w:szCs w:val="20"/>
              </w:rPr>
            </w:pPr>
            <w:r w:rsidRPr="00DD2061">
              <w:rPr>
                <w:sz w:val="20"/>
                <w:szCs w:val="20"/>
              </w:rPr>
              <w:t>Päringu dokumendi ID</w:t>
            </w:r>
          </w:p>
        </w:tc>
        <w:tc>
          <w:tcPr>
            <w:tcW w:w="3303" w:type="dxa"/>
          </w:tcPr>
          <w:p w14:paraId="336DE709" w14:textId="77777777" w:rsidR="00BF3631" w:rsidRPr="00DD2061" w:rsidRDefault="00BF3631" w:rsidP="00226A60">
            <w:pPr>
              <w:cnfStyle w:val="000000100000" w:firstRow="0" w:lastRow="0" w:firstColumn="0" w:lastColumn="0" w:oddVBand="0" w:evenVBand="0" w:oddHBand="1" w:evenHBand="0" w:firstRowFirstColumn="0" w:firstRowLastColumn="0" w:lastRowFirstColumn="0" w:lastRowLastColumn="0"/>
              <w:rPr>
                <w:sz w:val="20"/>
                <w:szCs w:val="20"/>
              </w:rPr>
            </w:pPr>
            <w:r w:rsidRPr="00DD2061">
              <w:rPr>
                <w:sz w:val="20"/>
                <w:szCs w:val="20"/>
              </w:rPr>
              <w:t>Max pikkus 50 sümbolit</w:t>
            </w:r>
          </w:p>
        </w:tc>
      </w:tr>
      <w:tr w:rsidR="00BF3631" w:rsidRPr="00DD2061" w14:paraId="2E457D7C" w14:textId="77777777" w:rsidTr="002B2FED">
        <w:trPr>
          <w:trHeight w:val="516"/>
        </w:trPr>
        <w:tc>
          <w:tcPr>
            <w:cnfStyle w:val="001000000000" w:firstRow="0" w:lastRow="0" w:firstColumn="1" w:lastColumn="0" w:oddVBand="0" w:evenVBand="0" w:oddHBand="0" w:evenHBand="0" w:firstRowFirstColumn="0" w:firstRowLastColumn="0" w:lastRowFirstColumn="0" w:lastRowLastColumn="0"/>
            <w:tcW w:w="2518" w:type="dxa"/>
          </w:tcPr>
          <w:p w14:paraId="685ECCD1" w14:textId="77777777" w:rsidR="00BF3631" w:rsidRPr="00DD2061" w:rsidRDefault="00BF3631" w:rsidP="00226A60">
            <w:pPr>
              <w:rPr>
                <w:sz w:val="20"/>
                <w:szCs w:val="20"/>
              </w:rPr>
            </w:pPr>
            <w:proofErr w:type="spellStart"/>
            <w:r w:rsidRPr="00DD2061">
              <w:rPr>
                <w:sz w:val="20"/>
                <w:szCs w:val="20"/>
              </w:rPr>
              <w:t>CustomerData</w:t>
            </w:r>
            <w:proofErr w:type="spellEnd"/>
          </w:p>
        </w:tc>
        <w:tc>
          <w:tcPr>
            <w:tcW w:w="6989" w:type="dxa"/>
            <w:gridSpan w:val="2"/>
          </w:tcPr>
          <w:p w14:paraId="17E45960" w14:textId="77777777" w:rsidR="00BF3631" w:rsidRPr="00DD2061" w:rsidRDefault="00BF3631" w:rsidP="00226A60">
            <w:pPr>
              <w:cnfStyle w:val="000000000000" w:firstRow="0" w:lastRow="0" w:firstColumn="0" w:lastColumn="0" w:oddVBand="0" w:evenVBand="0" w:oddHBand="0" w:evenHBand="0" w:firstRowFirstColumn="0" w:firstRowLastColumn="0" w:lastRowFirstColumn="0" w:lastRowLastColumn="0"/>
              <w:rPr>
                <w:sz w:val="20"/>
                <w:szCs w:val="20"/>
              </w:rPr>
            </w:pPr>
            <w:r w:rsidRPr="00DD2061">
              <w:rPr>
                <w:sz w:val="20"/>
                <w:szCs w:val="20"/>
              </w:rPr>
              <w:t>Sektsioon, mille abil antakse edasi kliendi andmed, kelle kohta EIC kood edastatakse. Maksimaalselt võib olla kuni 32 sektsiooni.</w:t>
            </w:r>
          </w:p>
        </w:tc>
      </w:tr>
      <w:tr w:rsidR="00BF3631" w:rsidRPr="00DD2061" w14:paraId="4AB8756D" w14:textId="77777777" w:rsidTr="002B2FED">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518" w:type="dxa"/>
          </w:tcPr>
          <w:p w14:paraId="3AEBCE12" w14:textId="77777777" w:rsidR="00BF3631" w:rsidRPr="00DD2061" w:rsidRDefault="00BF3631" w:rsidP="00226A60">
            <w:pPr>
              <w:rPr>
                <w:sz w:val="20"/>
                <w:szCs w:val="20"/>
              </w:rPr>
            </w:pPr>
            <w:proofErr w:type="spellStart"/>
            <w:r w:rsidRPr="00DD2061">
              <w:rPr>
                <w:sz w:val="20"/>
                <w:szCs w:val="20"/>
              </w:rPr>
              <w:t>OfficialIdentification</w:t>
            </w:r>
            <w:proofErr w:type="spellEnd"/>
          </w:p>
        </w:tc>
        <w:tc>
          <w:tcPr>
            <w:tcW w:w="6989" w:type="dxa"/>
            <w:gridSpan w:val="2"/>
          </w:tcPr>
          <w:p w14:paraId="034D6215" w14:textId="77777777" w:rsidR="00BF3631" w:rsidRPr="00DD2061" w:rsidRDefault="00BF3631" w:rsidP="00226A60">
            <w:pPr>
              <w:cnfStyle w:val="000000100000" w:firstRow="0" w:lastRow="0" w:firstColumn="0" w:lastColumn="0" w:oddVBand="0" w:evenVBand="0" w:oddHBand="1" w:evenHBand="0" w:firstRowFirstColumn="0" w:firstRowLastColumn="0" w:lastRowFirstColumn="0" w:lastRowLastColumn="0"/>
              <w:rPr>
                <w:sz w:val="20"/>
                <w:szCs w:val="20"/>
              </w:rPr>
            </w:pPr>
            <w:r w:rsidRPr="00DD2061">
              <w:rPr>
                <w:sz w:val="20"/>
                <w:szCs w:val="20"/>
              </w:rPr>
              <w:t>Elemendiga määratakse ära registrid, mille koodide alusel klient identifitseeritakse</w:t>
            </w:r>
          </w:p>
        </w:tc>
      </w:tr>
      <w:tr w:rsidR="00BF3631" w:rsidRPr="00DD2061" w14:paraId="4EEC612A" w14:textId="77777777" w:rsidTr="002B2FED">
        <w:trPr>
          <w:trHeight w:val="516"/>
        </w:trPr>
        <w:tc>
          <w:tcPr>
            <w:cnfStyle w:val="001000000000" w:firstRow="0" w:lastRow="0" w:firstColumn="1" w:lastColumn="0" w:oddVBand="0" w:evenVBand="0" w:oddHBand="0" w:evenHBand="0" w:firstRowFirstColumn="0" w:firstRowLastColumn="0" w:lastRowFirstColumn="0" w:lastRowLastColumn="0"/>
            <w:tcW w:w="2518" w:type="dxa"/>
          </w:tcPr>
          <w:p w14:paraId="217DC07A" w14:textId="77777777" w:rsidR="00BF3631" w:rsidRPr="00DD2061" w:rsidRDefault="00BF3631" w:rsidP="00226A60">
            <w:pPr>
              <w:rPr>
                <w:sz w:val="20"/>
                <w:szCs w:val="20"/>
              </w:rPr>
            </w:pPr>
            <w:proofErr w:type="spellStart"/>
            <w:r w:rsidRPr="00DD2061">
              <w:rPr>
                <w:sz w:val="20"/>
                <w:szCs w:val="20"/>
              </w:rPr>
              <w:t>Registry</w:t>
            </w:r>
            <w:proofErr w:type="spellEnd"/>
          </w:p>
        </w:tc>
        <w:tc>
          <w:tcPr>
            <w:tcW w:w="3686" w:type="dxa"/>
          </w:tcPr>
          <w:p w14:paraId="704DC5AF" w14:textId="77777777" w:rsidR="00BF3631" w:rsidRPr="00DD2061" w:rsidRDefault="00BF3631" w:rsidP="00226A60">
            <w:pPr>
              <w:cnfStyle w:val="000000000000" w:firstRow="0" w:lastRow="0" w:firstColumn="0" w:lastColumn="0" w:oddVBand="0" w:evenVBand="0" w:oddHBand="0" w:evenHBand="0" w:firstRowFirstColumn="0" w:firstRowLastColumn="0" w:lastRowFirstColumn="0" w:lastRowLastColumn="0"/>
              <w:rPr>
                <w:sz w:val="20"/>
                <w:szCs w:val="20"/>
              </w:rPr>
            </w:pPr>
            <w:r w:rsidRPr="00DD2061">
              <w:rPr>
                <w:sz w:val="20"/>
                <w:szCs w:val="20"/>
              </w:rPr>
              <w:t>Register, mille ID-d kasutatakse</w:t>
            </w:r>
          </w:p>
        </w:tc>
        <w:tc>
          <w:tcPr>
            <w:tcW w:w="3303" w:type="dxa"/>
          </w:tcPr>
          <w:p w14:paraId="72A5C1B5" w14:textId="77777777" w:rsidR="00BF3631" w:rsidRPr="00DD2061" w:rsidRDefault="00BF3631" w:rsidP="00226A60">
            <w:pPr>
              <w:cnfStyle w:val="000000000000" w:firstRow="0" w:lastRow="0" w:firstColumn="0" w:lastColumn="0" w:oddVBand="0" w:evenVBand="0" w:oddHBand="0" w:evenHBand="0" w:firstRowFirstColumn="0" w:firstRowLastColumn="0" w:lastRowFirstColumn="0" w:lastRowLastColumn="0"/>
              <w:rPr>
                <w:sz w:val="20"/>
                <w:szCs w:val="20"/>
              </w:rPr>
            </w:pPr>
            <w:r w:rsidRPr="00DD2061">
              <w:rPr>
                <w:sz w:val="20"/>
                <w:szCs w:val="20"/>
              </w:rPr>
              <w:t>1..32 sümbolit</w:t>
            </w:r>
          </w:p>
          <w:p w14:paraId="5C0535C3" w14:textId="77777777" w:rsidR="00BF3631" w:rsidRPr="00DD2061" w:rsidRDefault="00BF3631" w:rsidP="00226A60">
            <w:pPr>
              <w:cnfStyle w:val="000000000000" w:firstRow="0" w:lastRow="0" w:firstColumn="0" w:lastColumn="0" w:oddVBand="0" w:evenVBand="0" w:oddHBand="0" w:evenHBand="0" w:firstRowFirstColumn="0" w:firstRowLastColumn="0" w:lastRowFirstColumn="0" w:lastRowLastColumn="0"/>
              <w:rPr>
                <w:sz w:val="20"/>
                <w:szCs w:val="20"/>
              </w:rPr>
            </w:pPr>
            <w:r w:rsidRPr="00DD2061">
              <w:rPr>
                <w:sz w:val="20"/>
                <w:szCs w:val="20"/>
              </w:rPr>
              <w:t xml:space="preserve">Vt. sõnumi </w:t>
            </w:r>
            <w:proofErr w:type="spellStart"/>
            <w:r w:rsidRPr="00DD2061">
              <w:rPr>
                <w:i/>
                <w:sz w:val="20"/>
                <w:szCs w:val="20"/>
              </w:rPr>
              <w:t>RequestCustomerEIC</w:t>
            </w:r>
            <w:proofErr w:type="spellEnd"/>
            <w:r w:rsidRPr="00DD2061">
              <w:rPr>
                <w:i/>
                <w:sz w:val="20"/>
                <w:szCs w:val="20"/>
              </w:rPr>
              <w:t xml:space="preserve"> </w:t>
            </w:r>
            <w:r w:rsidRPr="00DD2061">
              <w:rPr>
                <w:sz w:val="20"/>
                <w:szCs w:val="20"/>
              </w:rPr>
              <w:t>kirjeldust.</w:t>
            </w:r>
          </w:p>
        </w:tc>
      </w:tr>
      <w:tr w:rsidR="00BF3631" w:rsidRPr="00DD2061" w14:paraId="71C44052" w14:textId="77777777" w:rsidTr="002B2FED">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518" w:type="dxa"/>
          </w:tcPr>
          <w:p w14:paraId="5D58749A" w14:textId="77777777" w:rsidR="00BF3631" w:rsidRPr="00DD2061" w:rsidRDefault="00BF3631" w:rsidP="00226A60">
            <w:pPr>
              <w:rPr>
                <w:sz w:val="20"/>
                <w:szCs w:val="20"/>
              </w:rPr>
            </w:pPr>
            <w:proofErr w:type="spellStart"/>
            <w:r w:rsidRPr="00DD2061">
              <w:rPr>
                <w:sz w:val="20"/>
                <w:szCs w:val="20"/>
              </w:rPr>
              <w:t>Country</w:t>
            </w:r>
            <w:proofErr w:type="spellEnd"/>
          </w:p>
        </w:tc>
        <w:tc>
          <w:tcPr>
            <w:tcW w:w="3686" w:type="dxa"/>
          </w:tcPr>
          <w:p w14:paraId="257E2AD0" w14:textId="77777777" w:rsidR="00BF3631" w:rsidRPr="00DD2061" w:rsidRDefault="00BF3631" w:rsidP="00226A60">
            <w:pPr>
              <w:cnfStyle w:val="000000100000" w:firstRow="0" w:lastRow="0" w:firstColumn="0" w:lastColumn="0" w:oddVBand="0" w:evenVBand="0" w:oddHBand="1" w:evenHBand="0" w:firstRowFirstColumn="0" w:firstRowLastColumn="0" w:lastRowFirstColumn="0" w:lastRowLastColumn="0"/>
              <w:rPr>
                <w:sz w:val="20"/>
                <w:szCs w:val="20"/>
              </w:rPr>
            </w:pPr>
            <w:r w:rsidRPr="00DD2061">
              <w:rPr>
                <w:sz w:val="20"/>
                <w:szCs w:val="20"/>
              </w:rPr>
              <w:t>Riik, mille register oli eelneval väljal määratletud</w:t>
            </w:r>
          </w:p>
        </w:tc>
        <w:tc>
          <w:tcPr>
            <w:tcW w:w="3303" w:type="dxa"/>
          </w:tcPr>
          <w:p w14:paraId="743D327E" w14:textId="77777777" w:rsidR="00BF3631" w:rsidRPr="00DD2061" w:rsidRDefault="00BF3631" w:rsidP="00226A60">
            <w:pPr>
              <w:cnfStyle w:val="000000100000" w:firstRow="0" w:lastRow="0" w:firstColumn="0" w:lastColumn="0" w:oddVBand="0" w:evenVBand="0" w:oddHBand="1" w:evenHBand="0" w:firstRowFirstColumn="0" w:firstRowLastColumn="0" w:lastRowFirstColumn="0" w:lastRowLastColumn="0"/>
              <w:rPr>
                <w:sz w:val="20"/>
                <w:szCs w:val="20"/>
              </w:rPr>
            </w:pPr>
            <w:r w:rsidRPr="00DD2061">
              <w:rPr>
                <w:sz w:val="20"/>
                <w:szCs w:val="20"/>
              </w:rPr>
              <w:t>2 sümbolit</w:t>
            </w:r>
          </w:p>
          <w:p w14:paraId="6AC7102B" w14:textId="77777777" w:rsidR="00BF3631" w:rsidRPr="00DD2061" w:rsidRDefault="00BF3631" w:rsidP="00226A60">
            <w:pPr>
              <w:cnfStyle w:val="000000100000" w:firstRow="0" w:lastRow="0" w:firstColumn="0" w:lastColumn="0" w:oddVBand="0" w:evenVBand="0" w:oddHBand="1" w:evenHBand="0" w:firstRowFirstColumn="0" w:firstRowLastColumn="0" w:lastRowFirstColumn="0" w:lastRowLastColumn="0"/>
              <w:rPr>
                <w:sz w:val="20"/>
                <w:szCs w:val="20"/>
              </w:rPr>
            </w:pPr>
            <w:r w:rsidRPr="00DD2061">
              <w:rPr>
                <w:sz w:val="20"/>
                <w:szCs w:val="20"/>
              </w:rPr>
              <w:t xml:space="preserve">Vt. sõnumi </w:t>
            </w:r>
            <w:proofErr w:type="spellStart"/>
            <w:r w:rsidRPr="00DD2061">
              <w:rPr>
                <w:i/>
                <w:sz w:val="20"/>
                <w:szCs w:val="20"/>
              </w:rPr>
              <w:t>RequestCustomerEIC</w:t>
            </w:r>
            <w:proofErr w:type="spellEnd"/>
            <w:r w:rsidRPr="00DD2061">
              <w:rPr>
                <w:i/>
                <w:sz w:val="20"/>
                <w:szCs w:val="20"/>
              </w:rPr>
              <w:t xml:space="preserve"> </w:t>
            </w:r>
            <w:r w:rsidRPr="00DD2061">
              <w:rPr>
                <w:sz w:val="20"/>
                <w:szCs w:val="20"/>
              </w:rPr>
              <w:t>kirjeldust.</w:t>
            </w:r>
          </w:p>
        </w:tc>
      </w:tr>
      <w:tr w:rsidR="00BF3631" w:rsidRPr="00DD2061" w14:paraId="02BDC6CB" w14:textId="77777777" w:rsidTr="002B2FED">
        <w:trPr>
          <w:trHeight w:val="516"/>
        </w:trPr>
        <w:tc>
          <w:tcPr>
            <w:cnfStyle w:val="001000000000" w:firstRow="0" w:lastRow="0" w:firstColumn="1" w:lastColumn="0" w:oddVBand="0" w:evenVBand="0" w:oddHBand="0" w:evenHBand="0" w:firstRowFirstColumn="0" w:firstRowLastColumn="0" w:lastRowFirstColumn="0" w:lastRowLastColumn="0"/>
            <w:tcW w:w="2518" w:type="dxa"/>
          </w:tcPr>
          <w:p w14:paraId="10E48FFD" w14:textId="77777777" w:rsidR="00BF3631" w:rsidRPr="00DD2061" w:rsidRDefault="00BF3631" w:rsidP="00226A60">
            <w:pPr>
              <w:rPr>
                <w:sz w:val="20"/>
                <w:szCs w:val="20"/>
              </w:rPr>
            </w:pPr>
            <w:proofErr w:type="spellStart"/>
            <w:r w:rsidRPr="00DD2061">
              <w:rPr>
                <w:sz w:val="20"/>
                <w:szCs w:val="20"/>
              </w:rPr>
              <w:t>GivenName</w:t>
            </w:r>
            <w:proofErr w:type="spellEnd"/>
          </w:p>
        </w:tc>
        <w:tc>
          <w:tcPr>
            <w:tcW w:w="3686" w:type="dxa"/>
          </w:tcPr>
          <w:p w14:paraId="2B749CAD" w14:textId="77777777" w:rsidR="00BF3631" w:rsidRPr="00DD2061" w:rsidRDefault="00BF3631" w:rsidP="00226A60">
            <w:pPr>
              <w:cnfStyle w:val="000000000000" w:firstRow="0" w:lastRow="0" w:firstColumn="0" w:lastColumn="0" w:oddVBand="0" w:evenVBand="0" w:oddHBand="0" w:evenHBand="0" w:firstRowFirstColumn="0" w:firstRowLastColumn="0" w:lastRowFirstColumn="0" w:lastRowLastColumn="0"/>
              <w:rPr>
                <w:sz w:val="20"/>
                <w:szCs w:val="20"/>
              </w:rPr>
            </w:pPr>
            <w:r w:rsidRPr="00DD2061">
              <w:rPr>
                <w:sz w:val="20"/>
                <w:szCs w:val="20"/>
              </w:rPr>
              <w:t>Eraklient: kliendi eesnimi/nimed</w:t>
            </w:r>
          </w:p>
          <w:p w14:paraId="33AB626E" w14:textId="77777777" w:rsidR="00BF3631" w:rsidRPr="00DD2061" w:rsidRDefault="00BF3631" w:rsidP="00226A60">
            <w:pPr>
              <w:cnfStyle w:val="000000000000" w:firstRow="0" w:lastRow="0" w:firstColumn="0" w:lastColumn="0" w:oddVBand="0" w:evenVBand="0" w:oddHBand="0" w:evenHBand="0" w:firstRowFirstColumn="0" w:firstRowLastColumn="0" w:lastRowFirstColumn="0" w:lastRowLastColumn="0"/>
              <w:rPr>
                <w:sz w:val="20"/>
                <w:szCs w:val="20"/>
              </w:rPr>
            </w:pPr>
            <w:r w:rsidRPr="00DD2061">
              <w:rPr>
                <w:sz w:val="20"/>
                <w:szCs w:val="20"/>
              </w:rPr>
              <w:t>Äriklient: ärikliendi nimi</w:t>
            </w:r>
          </w:p>
        </w:tc>
        <w:tc>
          <w:tcPr>
            <w:tcW w:w="3303" w:type="dxa"/>
          </w:tcPr>
          <w:p w14:paraId="50EBD7AC" w14:textId="77777777" w:rsidR="00BF3631" w:rsidRPr="00DD2061" w:rsidRDefault="00BF3631" w:rsidP="00226A60">
            <w:pPr>
              <w:cnfStyle w:val="000000000000" w:firstRow="0" w:lastRow="0" w:firstColumn="0" w:lastColumn="0" w:oddVBand="0" w:evenVBand="0" w:oddHBand="0" w:evenHBand="0" w:firstRowFirstColumn="0" w:firstRowLastColumn="0" w:lastRowFirstColumn="0" w:lastRowLastColumn="0"/>
              <w:rPr>
                <w:sz w:val="20"/>
                <w:szCs w:val="20"/>
              </w:rPr>
            </w:pPr>
            <w:r w:rsidRPr="00DD2061">
              <w:rPr>
                <w:sz w:val="20"/>
                <w:szCs w:val="20"/>
              </w:rPr>
              <w:t>Alati saadetakse tagasi nimi</w:t>
            </w:r>
          </w:p>
        </w:tc>
      </w:tr>
      <w:tr w:rsidR="00BF3631" w:rsidRPr="00DD2061" w14:paraId="258C4DF7" w14:textId="77777777" w:rsidTr="002B2FED">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518" w:type="dxa"/>
          </w:tcPr>
          <w:p w14:paraId="457FFD0A" w14:textId="77777777" w:rsidR="00BF3631" w:rsidRPr="00DD2061" w:rsidRDefault="00BF3631" w:rsidP="00226A60">
            <w:pPr>
              <w:rPr>
                <w:sz w:val="20"/>
                <w:szCs w:val="20"/>
              </w:rPr>
            </w:pPr>
            <w:proofErr w:type="spellStart"/>
            <w:r w:rsidRPr="00DD2061">
              <w:rPr>
                <w:sz w:val="20"/>
                <w:szCs w:val="20"/>
              </w:rPr>
              <w:t>Surname</w:t>
            </w:r>
            <w:proofErr w:type="spellEnd"/>
          </w:p>
        </w:tc>
        <w:tc>
          <w:tcPr>
            <w:tcW w:w="3686" w:type="dxa"/>
          </w:tcPr>
          <w:p w14:paraId="5A1B3150" w14:textId="77777777" w:rsidR="00BF3631" w:rsidRPr="00DD2061" w:rsidRDefault="00BF3631" w:rsidP="00226A60">
            <w:pPr>
              <w:cnfStyle w:val="000000100000" w:firstRow="0" w:lastRow="0" w:firstColumn="0" w:lastColumn="0" w:oddVBand="0" w:evenVBand="0" w:oddHBand="1" w:evenHBand="0" w:firstRowFirstColumn="0" w:firstRowLastColumn="0" w:lastRowFirstColumn="0" w:lastRowLastColumn="0"/>
              <w:rPr>
                <w:sz w:val="20"/>
                <w:szCs w:val="20"/>
              </w:rPr>
            </w:pPr>
            <w:r w:rsidRPr="00DD2061">
              <w:rPr>
                <w:sz w:val="20"/>
                <w:szCs w:val="20"/>
              </w:rPr>
              <w:t>Eraklient: kliendi perenimi</w:t>
            </w:r>
          </w:p>
          <w:p w14:paraId="603FC23F" w14:textId="77777777" w:rsidR="00BF3631" w:rsidRPr="00DD2061" w:rsidRDefault="00BF3631" w:rsidP="00226A60">
            <w:pPr>
              <w:cnfStyle w:val="000000100000" w:firstRow="0" w:lastRow="0" w:firstColumn="0" w:lastColumn="0" w:oddVBand="0" w:evenVBand="0" w:oddHBand="1" w:evenHBand="0" w:firstRowFirstColumn="0" w:firstRowLastColumn="0" w:lastRowFirstColumn="0" w:lastRowLastColumn="0"/>
              <w:rPr>
                <w:sz w:val="20"/>
                <w:szCs w:val="20"/>
              </w:rPr>
            </w:pPr>
            <w:r w:rsidRPr="00DD2061">
              <w:rPr>
                <w:sz w:val="20"/>
                <w:szCs w:val="20"/>
              </w:rPr>
              <w:t>Äriklient: Kasutus puudub</w:t>
            </w:r>
          </w:p>
        </w:tc>
        <w:tc>
          <w:tcPr>
            <w:tcW w:w="3303" w:type="dxa"/>
          </w:tcPr>
          <w:p w14:paraId="090BD237" w14:textId="77777777" w:rsidR="00BF3631" w:rsidRPr="00DD2061" w:rsidRDefault="00BF3631" w:rsidP="00226A60">
            <w:pPr>
              <w:cnfStyle w:val="000000100000" w:firstRow="0" w:lastRow="0" w:firstColumn="0" w:lastColumn="0" w:oddVBand="0" w:evenVBand="0" w:oddHBand="1" w:evenHBand="0" w:firstRowFirstColumn="0" w:firstRowLastColumn="0" w:lastRowFirstColumn="0" w:lastRowLastColumn="0"/>
              <w:rPr>
                <w:sz w:val="20"/>
                <w:szCs w:val="20"/>
              </w:rPr>
            </w:pPr>
            <w:r w:rsidRPr="00DD2061">
              <w:rPr>
                <w:sz w:val="20"/>
                <w:szCs w:val="20"/>
              </w:rPr>
              <w:t>Alati saadetakse tagasi nimi</w:t>
            </w:r>
          </w:p>
        </w:tc>
      </w:tr>
      <w:tr w:rsidR="00BF3631" w:rsidRPr="00DD2061" w14:paraId="3A0CB85C" w14:textId="77777777" w:rsidTr="002B2FED">
        <w:trPr>
          <w:trHeight w:val="516"/>
        </w:trPr>
        <w:tc>
          <w:tcPr>
            <w:cnfStyle w:val="001000000000" w:firstRow="0" w:lastRow="0" w:firstColumn="1" w:lastColumn="0" w:oddVBand="0" w:evenVBand="0" w:oddHBand="0" w:evenHBand="0" w:firstRowFirstColumn="0" w:firstRowLastColumn="0" w:lastRowFirstColumn="0" w:lastRowLastColumn="0"/>
            <w:tcW w:w="2518" w:type="dxa"/>
          </w:tcPr>
          <w:p w14:paraId="1297C93C" w14:textId="77777777" w:rsidR="00BF3631" w:rsidRPr="00DD2061" w:rsidRDefault="00BF3631" w:rsidP="00226A60">
            <w:pPr>
              <w:rPr>
                <w:sz w:val="20"/>
                <w:szCs w:val="20"/>
              </w:rPr>
            </w:pPr>
            <w:proofErr w:type="spellStart"/>
            <w:r w:rsidRPr="00DD2061">
              <w:rPr>
                <w:sz w:val="20"/>
                <w:szCs w:val="20"/>
              </w:rPr>
              <w:t>CustomerIdentification</w:t>
            </w:r>
            <w:proofErr w:type="spellEnd"/>
          </w:p>
        </w:tc>
        <w:tc>
          <w:tcPr>
            <w:tcW w:w="3686" w:type="dxa"/>
          </w:tcPr>
          <w:p w14:paraId="640FC7BB" w14:textId="77777777" w:rsidR="00BF3631" w:rsidRPr="00DD2061" w:rsidRDefault="00BF3631" w:rsidP="00226A60">
            <w:pPr>
              <w:cnfStyle w:val="000000000000" w:firstRow="0" w:lastRow="0" w:firstColumn="0" w:lastColumn="0" w:oddVBand="0" w:evenVBand="0" w:oddHBand="0" w:evenHBand="0" w:firstRowFirstColumn="0" w:firstRowLastColumn="0" w:lastRowFirstColumn="0" w:lastRowLastColumn="0"/>
              <w:rPr>
                <w:sz w:val="20"/>
                <w:szCs w:val="20"/>
              </w:rPr>
            </w:pPr>
            <w:r w:rsidRPr="00DD2061">
              <w:rPr>
                <w:sz w:val="20"/>
                <w:szCs w:val="20"/>
              </w:rPr>
              <w:t>Kliendi EIC kood</w:t>
            </w:r>
          </w:p>
        </w:tc>
        <w:tc>
          <w:tcPr>
            <w:tcW w:w="3303" w:type="dxa"/>
          </w:tcPr>
          <w:p w14:paraId="4C6E2EF8" w14:textId="77777777" w:rsidR="00BF3631" w:rsidRPr="00DD2061" w:rsidRDefault="00BF3631" w:rsidP="00226A60">
            <w:pPr>
              <w:cnfStyle w:val="000000000000" w:firstRow="0" w:lastRow="0" w:firstColumn="0" w:lastColumn="0" w:oddVBand="0" w:evenVBand="0" w:oddHBand="0" w:evenHBand="0" w:firstRowFirstColumn="0" w:firstRowLastColumn="0" w:lastRowFirstColumn="0" w:lastRowLastColumn="0"/>
              <w:rPr>
                <w:sz w:val="20"/>
                <w:szCs w:val="20"/>
              </w:rPr>
            </w:pPr>
            <w:r w:rsidRPr="00DD2061">
              <w:rPr>
                <w:sz w:val="20"/>
                <w:szCs w:val="20"/>
              </w:rPr>
              <w:t>16 sümbolit</w:t>
            </w:r>
          </w:p>
        </w:tc>
      </w:tr>
    </w:tbl>
    <w:p w14:paraId="15097A37" w14:textId="77777777" w:rsidR="000A40AB" w:rsidRPr="00926435" w:rsidRDefault="000A40AB" w:rsidP="000A40AB">
      <w:pPr>
        <w:pStyle w:val="NoSpacing"/>
        <w:ind w:left="0"/>
      </w:pPr>
      <w:bookmarkStart w:id="18" w:name="_Toc332723714"/>
    </w:p>
    <w:bookmarkEnd w:id="18"/>
    <w:p w14:paraId="390B5470" w14:textId="77777777" w:rsidR="000117AE" w:rsidRDefault="000117AE">
      <w:pPr>
        <w:rPr>
          <w:rFonts w:cs="Arial"/>
          <w:b/>
          <w:bCs/>
          <w:smallCaps/>
          <w:kern w:val="32"/>
          <w:sz w:val="32"/>
          <w:szCs w:val="32"/>
        </w:rPr>
      </w:pPr>
      <w:r>
        <w:br w:type="page"/>
      </w:r>
    </w:p>
    <w:p w14:paraId="02B30D48" w14:textId="77777777" w:rsidR="00EB2F24" w:rsidRPr="00926435" w:rsidRDefault="00EB2F24" w:rsidP="000A134B">
      <w:pPr>
        <w:pStyle w:val="Heading1"/>
        <w:rPr>
          <w:lang w:val="et-EE"/>
        </w:rPr>
      </w:pPr>
      <w:bookmarkStart w:id="19" w:name="_Toc134522360"/>
      <w:r w:rsidRPr="00926435">
        <w:rPr>
          <w:lang w:val="et-EE"/>
        </w:rPr>
        <w:lastRenderedPageBreak/>
        <w:t>Mõõtepunkti</w:t>
      </w:r>
      <w:r w:rsidR="007F1B60" w:rsidRPr="00926435">
        <w:rPr>
          <w:lang w:val="et-EE"/>
        </w:rPr>
        <w:t>de</w:t>
      </w:r>
      <w:r w:rsidRPr="00926435">
        <w:rPr>
          <w:lang w:val="et-EE"/>
        </w:rPr>
        <w:t xml:space="preserve"> edastamine </w:t>
      </w:r>
      <w:r w:rsidR="00DD2061" w:rsidRPr="00926435">
        <w:rPr>
          <w:lang w:val="et-EE"/>
        </w:rPr>
        <w:t>Andmelattu</w:t>
      </w:r>
      <w:bookmarkEnd w:id="19"/>
      <w:r w:rsidR="00DD2061" w:rsidRPr="00926435">
        <w:rPr>
          <w:lang w:val="et-EE"/>
        </w:rPr>
        <w:t xml:space="preserve"> </w:t>
      </w:r>
    </w:p>
    <w:p w14:paraId="2A11264D" w14:textId="77777777" w:rsidR="00D666F1" w:rsidRPr="00926435" w:rsidRDefault="006933BB" w:rsidP="00BF209E">
      <w:pPr>
        <w:spacing w:before="240"/>
        <w:rPr>
          <w:kern w:val="1"/>
          <w:lang w:eastAsia="ar-SA"/>
        </w:rPr>
      </w:pPr>
      <w:r w:rsidRPr="00926435">
        <w:rPr>
          <w:lang w:eastAsia="et-EE"/>
        </w:rPr>
        <w:t>Võrguettevõtja tagab tema võrku siseneva ja sealt väljuva elektrienergia koguse kindlaksmääramise, mõõteandmete kogumise ja nende töötlemise.</w:t>
      </w:r>
    </w:p>
    <w:p w14:paraId="6EF712B7" w14:textId="77777777" w:rsidR="00D666F1" w:rsidRPr="00926435" w:rsidRDefault="006933BB" w:rsidP="004572EA">
      <w:r w:rsidRPr="00926435">
        <w:rPr>
          <w:kern w:val="1"/>
          <w:lang w:eastAsia="ar-SA"/>
        </w:rPr>
        <w:t xml:space="preserve">Võrguettevõtja vastutab </w:t>
      </w:r>
      <w:r w:rsidR="00DD2061" w:rsidRPr="00926435">
        <w:rPr>
          <w:kern w:val="1"/>
          <w:lang w:eastAsia="ar-SA"/>
        </w:rPr>
        <w:t xml:space="preserve">Andmelaos </w:t>
      </w:r>
      <w:r w:rsidRPr="00926435">
        <w:rPr>
          <w:kern w:val="1"/>
          <w:lang w:eastAsia="ar-SA"/>
        </w:rPr>
        <w:t>tema piirkonnas olevate mõõtepunktide kohta mõõtepunkti andmete uuendamise eest.</w:t>
      </w:r>
    </w:p>
    <w:p w14:paraId="1795F6E9" w14:textId="77777777" w:rsidR="00A50063" w:rsidRPr="00926435" w:rsidRDefault="00A50063" w:rsidP="004572EA">
      <w:r w:rsidRPr="00926435">
        <w:t xml:space="preserve">Võrguettevõtja või liinivaldaja edastab </w:t>
      </w:r>
      <w:r w:rsidR="00DD2061">
        <w:t>Andmelattu</w:t>
      </w:r>
      <w:r w:rsidR="00DD2061" w:rsidRPr="00926435">
        <w:t xml:space="preserve"> </w:t>
      </w:r>
      <w:r w:rsidRPr="00926435">
        <w:t>iga oma mõõtepunkti kohta järgmised andmed:</w:t>
      </w:r>
    </w:p>
    <w:p w14:paraId="6F2E0901" w14:textId="410AEAF7" w:rsidR="00A50063" w:rsidRPr="00926435" w:rsidRDefault="00A50063" w:rsidP="000C088D">
      <w:pPr>
        <w:pStyle w:val="ListParagraph"/>
        <w:numPr>
          <w:ilvl w:val="0"/>
          <w:numId w:val="27"/>
        </w:numPr>
      </w:pPr>
      <w:r w:rsidRPr="00926435">
        <w:t>EIC</w:t>
      </w:r>
      <w:r w:rsidR="00DD2061">
        <w:t xml:space="preserve"> </w:t>
      </w:r>
      <w:r w:rsidRPr="00926435">
        <w:t>koodi ja mõõtepunkti asukoha aadressi;</w:t>
      </w:r>
    </w:p>
    <w:p w14:paraId="541C6CB0" w14:textId="77777777" w:rsidR="00A50063" w:rsidRPr="00926435" w:rsidRDefault="00A50063" w:rsidP="000C088D">
      <w:pPr>
        <w:pStyle w:val="ListParagraph"/>
        <w:numPr>
          <w:ilvl w:val="0"/>
          <w:numId w:val="27"/>
        </w:numPr>
      </w:pPr>
      <w:r w:rsidRPr="00926435">
        <w:t>võrgulepingu või liinivaldaja puhul võrgu kasutamise lepingu sõlminud osapoole äriregistri koodi või füüsilise isiku puhul isikukoodi;</w:t>
      </w:r>
    </w:p>
    <w:p w14:paraId="6182898E" w14:textId="77777777" w:rsidR="00A50063" w:rsidRPr="00926435" w:rsidRDefault="00A50063" w:rsidP="000C088D">
      <w:pPr>
        <w:pStyle w:val="ListParagraph"/>
        <w:numPr>
          <w:ilvl w:val="0"/>
          <w:numId w:val="27"/>
        </w:numPr>
      </w:pPr>
      <w:r w:rsidRPr="00926435">
        <w:t>võrgulepingu või liinivaldaja puhul võrgu kasutamise lepingu alguse kuupäeva ja lepingu lõppemise kuupäeva, kui see on määratud;</w:t>
      </w:r>
    </w:p>
    <w:p w14:paraId="67E402D2" w14:textId="5AE4D2D5" w:rsidR="00A50063" w:rsidRPr="00926435" w:rsidRDefault="00A50063" w:rsidP="000C088D">
      <w:pPr>
        <w:pStyle w:val="ListParagraph"/>
        <w:numPr>
          <w:ilvl w:val="0"/>
          <w:numId w:val="27"/>
        </w:numPr>
      </w:pPr>
      <w:r w:rsidRPr="00926435">
        <w:t>andmete esmakordse esitamise korral avatud tarnija EIC</w:t>
      </w:r>
      <w:r w:rsidR="00DD2061">
        <w:t xml:space="preserve"> </w:t>
      </w:r>
      <w:r w:rsidRPr="00926435">
        <w:t>koodi;</w:t>
      </w:r>
    </w:p>
    <w:p w14:paraId="314D2442" w14:textId="0E89FE38" w:rsidR="00A50063" w:rsidRPr="00926435" w:rsidRDefault="000871A3" w:rsidP="000C088D">
      <w:pPr>
        <w:pStyle w:val="ListParagraph"/>
        <w:numPr>
          <w:ilvl w:val="0"/>
          <w:numId w:val="27"/>
        </w:numPr>
      </w:pPr>
      <w:r>
        <w:t xml:space="preserve">mõõtepunkti </w:t>
      </w:r>
      <w:r w:rsidR="00A50063" w:rsidRPr="00926435">
        <w:t>tehnilised andmed;</w:t>
      </w:r>
    </w:p>
    <w:p w14:paraId="7774B604" w14:textId="77777777" w:rsidR="00A50063" w:rsidRPr="00926435" w:rsidRDefault="00A50063" w:rsidP="000C088D">
      <w:pPr>
        <w:pStyle w:val="ListParagraph"/>
        <w:numPr>
          <w:ilvl w:val="0"/>
          <w:numId w:val="27"/>
        </w:numPr>
      </w:pPr>
      <w:r w:rsidRPr="00926435">
        <w:t>muudatused varem edastatud andmetes;</w:t>
      </w:r>
    </w:p>
    <w:p w14:paraId="5377A094" w14:textId="0C055CAB" w:rsidR="00A50063" w:rsidRPr="00926435" w:rsidRDefault="00A50063" w:rsidP="000C088D">
      <w:pPr>
        <w:pStyle w:val="ListParagraph"/>
        <w:numPr>
          <w:ilvl w:val="0"/>
          <w:numId w:val="27"/>
        </w:numPr>
      </w:pPr>
      <w:r w:rsidRPr="00926435">
        <w:t>tunnipõhised kahesuunalised mõõteandmed</w:t>
      </w:r>
      <w:r w:rsidR="00935016">
        <w:t>.</w:t>
      </w:r>
    </w:p>
    <w:p w14:paraId="34ECFD52" w14:textId="77777777" w:rsidR="00A50063" w:rsidRPr="00926435" w:rsidRDefault="00A50063" w:rsidP="00D666F1">
      <w:pPr>
        <w:pStyle w:val="BodyText0"/>
        <w:spacing w:after="0"/>
        <w:rPr>
          <w:rFonts w:cs="Arial"/>
        </w:rPr>
      </w:pPr>
      <w:r w:rsidRPr="00926435">
        <w:rPr>
          <w:rFonts w:cs="Arial"/>
        </w:rPr>
        <w:t>Mõõtepunkti tehnilised andmed sisaldavad järgmist teavet:</w:t>
      </w:r>
    </w:p>
    <w:p w14:paraId="02BF0969" w14:textId="19C28F19" w:rsidR="00A50063" w:rsidRPr="00BA327D" w:rsidRDefault="00A50063" w:rsidP="000C088D">
      <w:pPr>
        <w:pStyle w:val="ListParagraph"/>
        <w:numPr>
          <w:ilvl w:val="0"/>
          <w:numId w:val="28"/>
        </w:numPr>
      </w:pPr>
      <w:r w:rsidRPr="00BA327D">
        <w:t>mõõtepunkti EIC</w:t>
      </w:r>
      <w:r w:rsidR="00DD2061">
        <w:t xml:space="preserve"> </w:t>
      </w:r>
      <w:r w:rsidRPr="00BA327D">
        <w:t>kood;</w:t>
      </w:r>
    </w:p>
    <w:p w14:paraId="75D8B3B8" w14:textId="77777777" w:rsidR="00A50063" w:rsidRPr="00DF2D45" w:rsidRDefault="00A50063" w:rsidP="000C088D">
      <w:pPr>
        <w:pStyle w:val="ListParagraph"/>
        <w:numPr>
          <w:ilvl w:val="0"/>
          <w:numId w:val="28"/>
        </w:numPr>
      </w:pPr>
      <w:r w:rsidRPr="00CB2B01">
        <w:t>mõõtepunkti tüüp (reaalne või virtuaalne);</w:t>
      </w:r>
    </w:p>
    <w:p w14:paraId="15738AFE" w14:textId="77777777" w:rsidR="00A50063" w:rsidRPr="001D4A9B" w:rsidRDefault="00A50063" w:rsidP="000C088D">
      <w:pPr>
        <w:pStyle w:val="ListParagraph"/>
        <w:numPr>
          <w:ilvl w:val="0"/>
          <w:numId w:val="28"/>
        </w:numPr>
      </w:pPr>
      <w:r w:rsidRPr="001D4A9B">
        <w:t>andmed mõõtepunkti suhtes sõlmitud võrgulepingu või liinivaldaja puhul võrgu kasutamise lepingu kehtivuse ja osapoole kohta ning märge selle kohta, kas on tegemist väiketarbijaga;</w:t>
      </w:r>
    </w:p>
    <w:p w14:paraId="0CA7E11B" w14:textId="77777777" w:rsidR="00A50063" w:rsidRPr="001D4A9B" w:rsidRDefault="00A50063" w:rsidP="000C088D">
      <w:pPr>
        <w:pStyle w:val="ListParagraph"/>
        <w:numPr>
          <w:ilvl w:val="0"/>
          <w:numId w:val="28"/>
        </w:numPr>
      </w:pPr>
      <w:r w:rsidRPr="001D4A9B">
        <w:t>mõõtepunkti asukoha aadress;</w:t>
      </w:r>
    </w:p>
    <w:p w14:paraId="1F739071" w14:textId="77777777" w:rsidR="00A50063" w:rsidRPr="001D4A9B" w:rsidRDefault="00A50063" w:rsidP="000C088D">
      <w:pPr>
        <w:pStyle w:val="ListParagraph"/>
        <w:numPr>
          <w:ilvl w:val="0"/>
          <w:numId w:val="28"/>
        </w:numPr>
      </w:pPr>
      <w:r w:rsidRPr="001D4A9B">
        <w:t>kas mõõtepunkt on võrguettevõtja teeninduspiirkonna piirimõõtepunkt;</w:t>
      </w:r>
    </w:p>
    <w:p w14:paraId="2F790B67" w14:textId="57F866FB" w:rsidR="00A50063" w:rsidRPr="001D4A9B" w:rsidRDefault="00A50063" w:rsidP="000C088D">
      <w:pPr>
        <w:pStyle w:val="ListParagraph"/>
        <w:numPr>
          <w:ilvl w:val="0"/>
          <w:numId w:val="28"/>
        </w:numPr>
      </w:pPr>
      <w:r w:rsidRPr="001D4A9B">
        <w:t>kas võrguühendus on sisse või välja</w:t>
      </w:r>
      <w:r w:rsidR="00DD2061">
        <w:t xml:space="preserve"> </w:t>
      </w:r>
      <w:r w:rsidRPr="001D4A9B">
        <w:t>lülitatud.</w:t>
      </w:r>
    </w:p>
    <w:p w14:paraId="7FE2F791" w14:textId="77777777" w:rsidR="00843DDD" w:rsidRPr="00926435" w:rsidRDefault="00CC73B4" w:rsidP="00AA2A6D">
      <w:pPr>
        <w:suppressAutoHyphens/>
        <w:rPr>
          <w:rFonts w:cs="Arial"/>
          <w:b/>
          <w:kern w:val="1"/>
          <w:lang w:eastAsia="ar-SA"/>
        </w:rPr>
      </w:pPr>
      <w:r w:rsidRPr="00926435">
        <w:rPr>
          <w:rFonts w:cs="Arial"/>
          <w:b/>
          <w:kern w:val="1"/>
          <w:lang w:eastAsia="ar-SA"/>
        </w:rPr>
        <w:t>Võrgu</w:t>
      </w:r>
      <w:r w:rsidR="00ED34D9" w:rsidRPr="00926435">
        <w:rPr>
          <w:rFonts w:cs="Arial"/>
          <w:b/>
          <w:kern w:val="1"/>
          <w:lang w:eastAsia="ar-SA"/>
        </w:rPr>
        <w:t>ettevõtja</w:t>
      </w:r>
      <w:r w:rsidR="00BC1283">
        <w:rPr>
          <w:rFonts w:cs="Arial"/>
          <w:b/>
          <w:kern w:val="1"/>
          <w:lang w:eastAsia="ar-SA"/>
        </w:rPr>
        <w:t xml:space="preserve"> on kohustatud</w:t>
      </w:r>
      <w:r w:rsidR="00ED34D9" w:rsidRPr="00926435">
        <w:rPr>
          <w:rFonts w:cs="Arial"/>
          <w:b/>
          <w:kern w:val="1"/>
          <w:lang w:eastAsia="ar-SA"/>
        </w:rPr>
        <w:t xml:space="preserve"> mõõtepunkti tehnilis</w:t>
      </w:r>
      <w:r w:rsidR="00BC1283">
        <w:rPr>
          <w:rFonts w:cs="Arial"/>
          <w:b/>
          <w:kern w:val="1"/>
          <w:lang w:eastAsia="ar-SA"/>
        </w:rPr>
        <w:t>i</w:t>
      </w:r>
      <w:r w:rsidR="00ED34D9" w:rsidRPr="00926435">
        <w:rPr>
          <w:rFonts w:cs="Arial"/>
          <w:b/>
          <w:kern w:val="1"/>
          <w:lang w:eastAsia="ar-SA"/>
        </w:rPr>
        <w:t xml:space="preserve"> </w:t>
      </w:r>
      <w:r w:rsidRPr="00926435">
        <w:rPr>
          <w:rFonts w:cs="Arial"/>
          <w:b/>
          <w:kern w:val="1"/>
          <w:lang w:eastAsia="ar-SA"/>
        </w:rPr>
        <w:t>andme</w:t>
      </w:r>
      <w:r w:rsidR="00BC1283">
        <w:rPr>
          <w:rFonts w:cs="Arial"/>
          <w:b/>
          <w:kern w:val="1"/>
          <w:lang w:eastAsia="ar-SA"/>
        </w:rPr>
        <w:t>i</w:t>
      </w:r>
      <w:r w:rsidRPr="00926435">
        <w:rPr>
          <w:rFonts w:cs="Arial"/>
          <w:b/>
          <w:kern w:val="1"/>
          <w:lang w:eastAsia="ar-SA"/>
        </w:rPr>
        <w:t>d uuenda</w:t>
      </w:r>
      <w:r w:rsidR="00BA327D">
        <w:rPr>
          <w:rFonts w:cs="Arial"/>
          <w:b/>
          <w:kern w:val="1"/>
          <w:lang w:eastAsia="ar-SA"/>
        </w:rPr>
        <w:t>ma</w:t>
      </w:r>
      <w:r w:rsidRPr="00926435">
        <w:rPr>
          <w:rFonts w:cs="Arial"/>
          <w:b/>
          <w:kern w:val="1"/>
          <w:lang w:eastAsia="ar-SA"/>
        </w:rPr>
        <w:t xml:space="preserve"> esimesel võimalusel, s</w:t>
      </w:r>
      <w:r w:rsidR="00BC1283">
        <w:rPr>
          <w:rFonts w:cs="Arial"/>
          <w:b/>
          <w:kern w:val="1"/>
          <w:lang w:eastAsia="ar-SA"/>
        </w:rPr>
        <w:t>h peab võrguettevõtja jäl</w:t>
      </w:r>
      <w:r w:rsidR="00310284">
        <w:rPr>
          <w:rFonts w:cs="Arial"/>
          <w:b/>
          <w:kern w:val="1"/>
          <w:lang w:eastAsia="ar-SA"/>
        </w:rPr>
        <w:t>gima, et tagasiulatuvalt andmete</w:t>
      </w:r>
      <w:r w:rsidR="00BC1283">
        <w:rPr>
          <w:rFonts w:cs="Arial"/>
          <w:b/>
          <w:kern w:val="1"/>
          <w:lang w:eastAsia="ar-SA"/>
        </w:rPr>
        <w:t xml:space="preserve"> muutmine on keelatud juhul,</w:t>
      </w:r>
      <w:r w:rsidRPr="00926435">
        <w:rPr>
          <w:rFonts w:cs="Arial"/>
          <w:b/>
          <w:kern w:val="1"/>
          <w:lang w:eastAsia="ar-SA"/>
        </w:rPr>
        <w:t xml:space="preserve"> kui see kah</w:t>
      </w:r>
      <w:bookmarkStart w:id="20" w:name="_Toc332723715"/>
      <w:r w:rsidR="00AA2A6D" w:rsidRPr="00926435">
        <w:rPr>
          <w:rFonts w:cs="Arial"/>
          <w:b/>
          <w:kern w:val="1"/>
          <w:lang w:eastAsia="ar-SA"/>
        </w:rPr>
        <w:t>justab avatud tarnija tegevust</w:t>
      </w:r>
      <w:r w:rsidR="00310284">
        <w:rPr>
          <w:rFonts w:cs="Arial"/>
          <w:b/>
          <w:kern w:val="1"/>
          <w:lang w:eastAsia="ar-SA"/>
        </w:rPr>
        <w:t xml:space="preserve"> mõõtepunktis</w:t>
      </w:r>
      <w:r w:rsidR="00AA2A6D" w:rsidRPr="00926435">
        <w:rPr>
          <w:rFonts w:cs="Arial"/>
          <w:b/>
          <w:kern w:val="1"/>
          <w:lang w:eastAsia="ar-SA"/>
        </w:rPr>
        <w:t>.</w:t>
      </w:r>
    </w:p>
    <w:p w14:paraId="4140738E" w14:textId="77777777" w:rsidR="00843DDD" w:rsidRPr="00926435" w:rsidRDefault="00843DDD" w:rsidP="00843DDD">
      <w:r w:rsidRPr="00926435">
        <w:t>Võrguettevõtja ja liinivaldaja saab mõõtepunkt</w:t>
      </w:r>
      <w:r w:rsidR="00310284">
        <w:t xml:space="preserve">ide tehnilised andmed edastada </w:t>
      </w:r>
      <w:r w:rsidR="00DD2061">
        <w:t>Andmelattu</w:t>
      </w:r>
      <w:r w:rsidR="00DD2061" w:rsidRPr="00926435">
        <w:t xml:space="preserve"> </w:t>
      </w:r>
      <w:r w:rsidRPr="00926435">
        <w:t>nii</w:t>
      </w:r>
      <w:r w:rsidR="00A337DA">
        <w:t xml:space="preserve"> veebiliidese kaudu masslaadimis</w:t>
      </w:r>
      <w:r w:rsidRPr="00926435">
        <w:t>ega kui ka automaatse andmevahetuse sõnumiga.</w:t>
      </w:r>
    </w:p>
    <w:p w14:paraId="609DEE6B" w14:textId="77777777" w:rsidR="00A20D5E" w:rsidRPr="00926435" w:rsidRDefault="00A20D5E"/>
    <w:p w14:paraId="46BC9AB5" w14:textId="77777777" w:rsidR="00EF61E4" w:rsidRPr="000A134B" w:rsidRDefault="00EF61E4" w:rsidP="004572EA">
      <w:pPr>
        <w:rPr>
          <w:b/>
          <w:i/>
        </w:rPr>
      </w:pPr>
      <w:r w:rsidRPr="000A134B">
        <w:rPr>
          <w:b/>
        </w:rPr>
        <w:t>Mõõtepunkti andmete</w:t>
      </w:r>
      <w:bookmarkEnd w:id="20"/>
      <w:r w:rsidR="00843DDD" w:rsidRPr="000A134B">
        <w:rPr>
          <w:b/>
        </w:rPr>
        <w:t xml:space="preserve"> masslaadimine</w:t>
      </w:r>
      <w:r w:rsidR="0027481E" w:rsidRPr="000A134B">
        <w:rPr>
          <w:b/>
        </w:rPr>
        <w:t xml:space="preserve"> veebiliidese kaudu</w:t>
      </w:r>
    </w:p>
    <w:p w14:paraId="4C87FDF3" w14:textId="77777777" w:rsidR="00682546" w:rsidRPr="00926435" w:rsidRDefault="00682546" w:rsidP="00682546">
      <w:pPr>
        <w:rPr>
          <w:rFonts w:cs="Arial"/>
        </w:rPr>
      </w:pPr>
      <w:r w:rsidRPr="00926435">
        <w:rPr>
          <w:rFonts w:cs="Arial"/>
        </w:rPr>
        <w:t xml:space="preserve">Mõõtepunktide tehnilise info masslaadimiseks peab olema andmete </w:t>
      </w:r>
      <w:proofErr w:type="spellStart"/>
      <w:r w:rsidRPr="00926435">
        <w:rPr>
          <w:rFonts w:cs="Arial"/>
        </w:rPr>
        <w:t>edastajal</w:t>
      </w:r>
      <w:proofErr w:type="spellEnd"/>
      <w:r w:rsidRPr="00926435">
        <w:rPr>
          <w:rFonts w:cs="Arial"/>
        </w:rPr>
        <w:t xml:space="preserve"> ette valmistatud </w:t>
      </w:r>
      <w:r w:rsidR="00DD2061">
        <w:rPr>
          <w:rFonts w:cs="Arial"/>
        </w:rPr>
        <w:t xml:space="preserve">MS </w:t>
      </w:r>
      <w:r w:rsidRPr="00926435">
        <w:rPr>
          <w:rFonts w:cs="Arial"/>
        </w:rPr>
        <w:t xml:space="preserve">Excel </w:t>
      </w:r>
      <w:r w:rsidR="00A337DA" w:rsidRPr="00926435">
        <w:rPr>
          <w:rFonts w:cs="Arial"/>
        </w:rPr>
        <w:t>tabel</w:t>
      </w:r>
      <w:r w:rsidRPr="00926435">
        <w:rPr>
          <w:rFonts w:cs="Arial"/>
        </w:rPr>
        <w:t xml:space="preserve"> järgnevate veergudega (järjekord on oluline): </w:t>
      </w:r>
    </w:p>
    <w:p w14:paraId="18263835" w14:textId="1D0505C8" w:rsidR="00682546" w:rsidRDefault="00682546" w:rsidP="000C088D">
      <w:pPr>
        <w:numPr>
          <w:ilvl w:val="1"/>
          <w:numId w:val="12"/>
        </w:numPr>
        <w:spacing w:before="100" w:beforeAutospacing="1" w:after="100" w:afterAutospacing="1"/>
        <w:rPr>
          <w:rFonts w:cs="Arial"/>
        </w:rPr>
      </w:pPr>
      <w:r w:rsidRPr="00926435">
        <w:rPr>
          <w:rFonts w:cs="Arial"/>
        </w:rPr>
        <w:t>Mõõtepunkti EIC kood</w:t>
      </w:r>
    </w:p>
    <w:p w14:paraId="778542A3" w14:textId="77777777" w:rsidR="001A1922" w:rsidRPr="00237681" w:rsidRDefault="001A1922" w:rsidP="001A1922">
      <w:pPr>
        <w:numPr>
          <w:ilvl w:val="1"/>
          <w:numId w:val="12"/>
        </w:numPr>
        <w:spacing w:before="100" w:beforeAutospacing="1" w:after="100" w:afterAutospacing="1"/>
        <w:rPr>
          <w:rFonts w:cs="Arial"/>
        </w:rPr>
      </w:pPr>
      <w:r w:rsidRPr="00237681">
        <w:rPr>
          <w:rFonts w:cs="Arial"/>
        </w:rPr>
        <w:t xml:space="preserve">Tootmisüksuse EIC W kood </w:t>
      </w:r>
    </w:p>
    <w:p w14:paraId="0D47166F" w14:textId="530DEAF6" w:rsidR="00682546" w:rsidRPr="00237681" w:rsidRDefault="00682546" w:rsidP="000C088D">
      <w:pPr>
        <w:numPr>
          <w:ilvl w:val="1"/>
          <w:numId w:val="12"/>
        </w:numPr>
        <w:spacing w:before="100" w:beforeAutospacing="1" w:after="100" w:afterAutospacing="1"/>
        <w:rPr>
          <w:rFonts w:cs="Arial"/>
        </w:rPr>
      </w:pPr>
      <w:r w:rsidRPr="00237681">
        <w:rPr>
          <w:rFonts w:cs="Arial"/>
        </w:rPr>
        <w:lastRenderedPageBreak/>
        <w:t>Mõõt</w:t>
      </w:r>
      <w:r w:rsidRPr="0050642D">
        <w:rPr>
          <w:rFonts w:cs="Arial"/>
        </w:rPr>
        <w:t xml:space="preserve">mise viis - üks neist: </w:t>
      </w:r>
      <w:r w:rsidRPr="005C3F2D">
        <w:rPr>
          <w:rStyle w:val="HTMLCode"/>
          <w:rFonts w:asciiTheme="minorHAnsi" w:eastAsiaTheme="minorHAnsi" w:hAnsiTheme="minorHAnsi" w:cs="Arial"/>
          <w:sz w:val="22"/>
          <w:szCs w:val="22"/>
        </w:rPr>
        <w:t>REMOTE_READING</w:t>
      </w:r>
      <w:r w:rsidRPr="00237681">
        <w:rPr>
          <w:rFonts w:cs="Arial"/>
        </w:rPr>
        <w:t xml:space="preserve">, </w:t>
      </w:r>
      <w:r w:rsidRPr="005C3F2D">
        <w:rPr>
          <w:rStyle w:val="HTMLCode"/>
          <w:rFonts w:asciiTheme="minorHAnsi" w:eastAsiaTheme="minorHAnsi" w:hAnsiTheme="minorHAnsi" w:cs="Arial"/>
          <w:sz w:val="22"/>
          <w:szCs w:val="22"/>
        </w:rPr>
        <w:t>VIRTUAL</w:t>
      </w:r>
      <w:r w:rsidRPr="00237681">
        <w:rPr>
          <w:rFonts w:cs="Arial"/>
        </w:rPr>
        <w:t xml:space="preserve">, </w:t>
      </w:r>
      <w:r w:rsidRPr="005C3F2D">
        <w:rPr>
          <w:rStyle w:val="HTMLCode"/>
          <w:rFonts w:asciiTheme="minorHAnsi" w:eastAsiaTheme="minorHAnsi" w:hAnsiTheme="minorHAnsi" w:cs="Arial"/>
          <w:sz w:val="22"/>
          <w:szCs w:val="22"/>
        </w:rPr>
        <w:t>SINGLE_TARIFF_MANUAL</w:t>
      </w:r>
      <w:r w:rsidRPr="00237681">
        <w:rPr>
          <w:rFonts w:cs="Arial"/>
        </w:rPr>
        <w:t xml:space="preserve">, </w:t>
      </w:r>
      <w:r w:rsidRPr="005C3F2D">
        <w:rPr>
          <w:rStyle w:val="HTMLCode"/>
          <w:rFonts w:asciiTheme="minorHAnsi" w:eastAsiaTheme="minorHAnsi" w:hAnsiTheme="minorHAnsi" w:cs="Arial"/>
          <w:sz w:val="22"/>
          <w:szCs w:val="22"/>
        </w:rPr>
        <w:t>DUAL_TARIFF_MANUAL</w:t>
      </w:r>
      <w:r w:rsidR="00592F63" w:rsidRPr="00237681">
        <w:rPr>
          <w:rStyle w:val="FootnoteReference"/>
          <w:rFonts w:cs="Arial"/>
        </w:rPr>
        <w:footnoteReference w:id="2"/>
      </w:r>
      <w:r w:rsidR="00501B1A">
        <w:rPr>
          <w:rStyle w:val="HTMLCode"/>
          <w:rFonts w:asciiTheme="minorHAnsi" w:eastAsiaTheme="minorHAnsi" w:hAnsiTheme="minorHAnsi" w:cs="Arial"/>
          <w:sz w:val="22"/>
          <w:szCs w:val="22"/>
        </w:rPr>
        <w:t>, ISOLATED</w:t>
      </w:r>
    </w:p>
    <w:p w14:paraId="7B34573E" w14:textId="3E4F5D09" w:rsidR="00682546" w:rsidRDefault="00501B1A" w:rsidP="000C088D">
      <w:pPr>
        <w:numPr>
          <w:ilvl w:val="1"/>
          <w:numId w:val="12"/>
        </w:numPr>
        <w:spacing w:before="100" w:beforeAutospacing="1" w:after="100" w:afterAutospacing="1"/>
        <w:rPr>
          <w:rFonts w:cs="Arial"/>
        </w:rPr>
      </w:pPr>
      <w:r>
        <w:rPr>
          <w:rFonts w:cs="Arial"/>
        </w:rPr>
        <w:t>Tarbimise</w:t>
      </w:r>
      <w:r w:rsidRPr="0050642D">
        <w:rPr>
          <w:rFonts w:cs="Arial"/>
        </w:rPr>
        <w:t xml:space="preserve"> </w:t>
      </w:r>
      <w:r w:rsidR="00940CAD" w:rsidRPr="0050642D">
        <w:rPr>
          <w:rFonts w:cs="Arial"/>
        </w:rPr>
        <w:t xml:space="preserve">tüüp </w:t>
      </w:r>
      <w:r w:rsidR="00682546" w:rsidRPr="0050642D">
        <w:rPr>
          <w:rFonts w:cs="Arial"/>
        </w:rPr>
        <w:t xml:space="preserve">mõõtepunktis: </w:t>
      </w:r>
      <w:r w:rsidR="001A1922">
        <w:rPr>
          <w:rFonts w:cs="Arial"/>
        </w:rPr>
        <w:t xml:space="preserve">CONSUMER – tarbija, </w:t>
      </w:r>
      <w:r w:rsidR="001A1922" w:rsidRPr="005C3F2D">
        <w:rPr>
          <w:rStyle w:val="HTMLCode"/>
          <w:rFonts w:asciiTheme="minorHAnsi" w:eastAsiaTheme="minorHAnsi" w:hAnsiTheme="minorHAnsi" w:cs="Arial"/>
          <w:sz w:val="22"/>
          <w:szCs w:val="22"/>
        </w:rPr>
        <w:t>GRID</w:t>
      </w:r>
      <w:r w:rsidR="001A1922">
        <w:rPr>
          <w:rStyle w:val="HTMLCode"/>
          <w:rFonts w:asciiTheme="minorHAnsi" w:eastAsiaTheme="minorHAnsi" w:hAnsiTheme="minorHAnsi" w:cs="Arial"/>
          <w:sz w:val="22"/>
          <w:szCs w:val="22"/>
        </w:rPr>
        <w:t>_</w:t>
      </w:r>
      <w:r w:rsidR="00940CAD" w:rsidRPr="005C3F2D">
        <w:rPr>
          <w:rStyle w:val="HTMLCode"/>
          <w:rFonts w:asciiTheme="minorHAnsi" w:eastAsiaTheme="minorHAnsi" w:hAnsiTheme="minorHAnsi" w:cs="Arial"/>
          <w:sz w:val="22"/>
          <w:szCs w:val="22"/>
        </w:rPr>
        <w:t>OPERATOR</w:t>
      </w:r>
      <w:r w:rsidR="00940CAD" w:rsidRPr="00237681">
        <w:rPr>
          <w:rFonts w:cs="Arial"/>
        </w:rPr>
        <w:t xml:space="preserve"> –</w:t>
      </w:r>
      <w:r w:rsidR="00DD2061" w:rsidRPr="0050642D">
        <w:rPr>
          <w:rFonts w:cs="Arial"/>
        </w:rPr>
        <w:t xml:space="preserve"> </w:t>
      </w:r>
      <w:r w:rsidR="00940CAD" w:rsidRPr="0050642D">
        <w:rPr>
          <w:rFonts w:cs="Arial"/>
        </w:rPr>
        <w:t xml:space="preserve">võrguettevõtja, </w:t>
      </w:r>
      <w:r w:rsidR="00940CAD" w:rsidRPr="005C3F2D">
        <w:rPr>
          <w:rStyle w:val="HTMLCode"/>
          <w:rFonts w:asciiTheme="minorHAnsi" w:eastAsiaTheme="minorHAnsi" w:hAnsiTheme="minorHAnsi" w:cs="Arial"/>
          <w:sz w:val="22"/>
          <w:szCs w:val="22"/>
        </w:rPr>
        <w:t>PRODUCER</w:t>
      </w:r>
      <w:r w:rsidR="00940CAD" w:rsidRPr="00237681">
        <w:rPr>
          <w:rFonts w:cs="Arial"/>
        </w:rPr>
        <w:t xml:space="preserve"> – tootja, </w:t>
      </w:r>
      <w:r w:rsidR="00940CAD" w:rsidRPr="005C3F2D">
        <w:rPr>
          <w:rStyle w:val="HTMLCode"/>
          <w:rFonts w:asciiTheme="minorHAnsi" w:eastAsiaTheme="minorHAnsi" w:hAnsiTheme="minorHAnsi" w:cs="Arial"/>
          <w:sz w:val="22"/>
          <w:szCs w:val="22"/>
        </w:rPr>
        <w:t>MICRO</w:t>
      </w:r>
      <w:r w:rsidR="00940CAD" w:rsidRPr="00237681">
        <w:rPr>
          <w:rFonts w:cs="Arial"/>
        </w:rPr>
        <w:t xml:space="preserve">-mikrotootja, </w:t>
      </w:r>
      <w:r w:rsidR="001A1922" w:rsidRPr="005C3F2D">
        <w:rPr>
          <w:rStyle w:val="HTMLCode"/>
          <w:rFonts w:asciiTheme="minorHAnsi" w:eastAsiaTheme="minorHAnsi" w:hAnsiTheme="minorHAnsi" w:cs="Arial"/>
          <w:sz w:val="22"/>
          <w:szCs w:val="22"/>
        </w:rPr>
        <w:t>LINE</w:t>
      </w:r>
      <w:r w:rsidR="001A1922">
        <w:rPr>
          <w:rStyle w:val="HTMLCode"/>
          <w:rFonts w:asciiTheme="minorHAnsi" w:eastAsiaTheme="minorHAnsi" w:hAnsiTheme="minorHAnsi" w:cs="Arial"/>
          <w:sz w:val="22"/>
          <w:szCs w:val="22"/>
        </w:rPr>
        <w:t>_</w:t>
      </w:r>
      <w:r w:rsidR="00940CAD" w:rsidRPr="005C3F2D">
        <w:rPr>
          <w:rStyle w:val="HTMLCode"/>
          <w:rFonts w:asciiTheme="minorHAnsi" w:eastAsiaTheme="minorHAnsi" w:hAnsiTheme="minorHAnsi" w:cs="Arial"/>
          <w:sz w:val="22"/>
          <w:szCs w:val="22"/>
        </w:rPr>
        <w:t>OPERATOR</w:t>
      </w:r>
      <w:r w:rsidR="00940CAD" w:rsidRPr="00237681">
        <w:rPr>
          <w:rFonts w:cs="Arial"/>
        </w:rPr>
        <w:t xml:space="preserve"> – liinivaldaja.</w:t>
      </w:r>
    </w:p>
    <w:p w14:paraId="63EC80D9" w14:textId="30CBF635" w:rsidR="00501B1A" w:rsidRPr="0050642D" w:rsidRDefault="00501B1A" w:rsidP="000C088D">
      <w:pPr>
        <w:numPr>
          <w:ilvl w:val="1"/>
          <w:numId w:val="12"/>
        </w:numPr>
        <w:spacing w:before="100" w:beforeAutospacing="1" w:after="100" w:afterAutospacing="1"/>
        <w:rPr>
          <w:rFonts w:cs="Arial"/>
        </w:rPr>
      </w:pPr>
      <w:r>
        <w:rPr>
          <w:rFonts w:cs="Arial"/>
        </w:rPr>
        <w:t xml:space="preserve">Tarbimise maht mõõtepunktis: </w:t>
      </w:r>
      <w:r w:rsidR="001A1922" w:rsidRPr="005C3F2D">
        <w:rPr>
          <w:rStyle w:val="HTMLCode"/>
          <w:rFonts w:asciiTheme="minorHAnsi" w:eastAsiaTheme="minorHAnsi" w:hAnsiTheme="minorHAnsi" w:cs="Arial"/>
          <w:sz w:val="22"/>
          <w:szCs w:val="22"/>
        </w:rPr>
        <w:t>SMALL</w:t>
      </w:r>
      <w:r w:rsidR="001A1922" w:rsidRPr="00237681">
        <w:rPr>
          <w:rFonts w:cs="Arial"/>
        </w:rPr>
        <w:t xml:space="preserve"> </w:t>
      </w:r>
      <w:r w:rsidR="001A1922">
        <w:rPr>
          <w:rFonts w:cs="Arial"/>
        </w:rPr>
        <w:t>–</w:t>
      </w:r>
      <w:r w:rsidR="001A1922" w:rsidRPr="00237681">
        <w:rPr>
          <w:rFonts w:cs="Arial"/>
        </w:rPr>
        <w:t xml:space="preserve"> väiketarbija, </w:t>
      </w:r>
      <w:r w:rsidR="001A1922" w:rsidRPr="005C3F2D">
        <w:rPr>
          <w:rStyle w:val="HTMLCode"/>
          <w:rFonts w:asciiTheme="minorHAnsi" w:eastAsiaTheme="minorHAnsi" w:hAnsiTheme="minorHAnsi" w:cs="Arial"/>
          <w:sz w:val="22"/>
          <w:szCs w:val="22"/>
        </w:rPr>
        <w:t>LARGE</w:t>
      </w:r>
      <w:r w:rsidR="001A1922" w:rsidRPr="00237681">
        <w:rPr>
          <w:rFonts w:cs="Arial"/>
        </w:rPr>
        <w:t xml:space="preserve"> </w:t>
      </w:r>
      <w:r w:rsidR="001A1922" w:rsidRPr="0050642D">
        <w:rPr>
          <w:rFonts w:cs="Arial"/>
        </w:rPr>
        <w:t>– suurtarbija</w:t>
      </w:r>
      <w:r w:rsidR="001A1922">
        <w:rPr>
          <w:rFonts w:cs="Arial"/>
        </w:rPr>
        <w:t>.</w:t>
      </w:r>
    </w:p>
    <w:p w14:paraId="2203EB33" w14:textId="77777777" w:rsidR="00682546" w:rsidRPr="0050642D" w:rsidRDefault="00682546" w:rsidP="000C088D">
      <w:pPr>
        <w:numPr>
          <w:ilvl w:val="1"/>
          <w:numId w:val="12"/>
        </w:numPr>
        <w:spacing w:before="100" w:beforeAutospacing="1" w:after="100" w:afterAutospacing="1"/>
        <w:rPr>
          <w:rFonts w:cs="Arial"/>
        </w:rPr>
      </w:pPr>
      <w:r w:rsidRPr="0050642D">
        <w:rPr>
          <w:rFonts w:cs="Arial"/>
        </w:rPr>
        <w:t xml:space="preserve">Ühenduse olek mõõtepunktis: </w:t>
      </w:r>
      <w:r w:rsidRPr="005C3F2D">
        <w:rPr>
          <w:rStyle w:val="HTMLCode"/>
          <w:rFonts w:asciiTheme="minorHAnsi" w:eastAsiaTheme="minorHAnsi" w:hAnsiTheme="minorHAnsi" w:cs="Arial"/>
          <w:sz w:val="22"/>
          <w:szCs w:val="22"/>
        </w:rPr>
        <w:t>CONNECTED</w:t>
      </w:r>
      <w:r w:rsidRPr="00237681">
        <w:rPr>
          <w:rFonts w:cs="Arial"/>
        </w:rPr>
        <w:t xml:space="preserve"> - ühendatud, </w:t>
      </w:r>
      <w:r w:rsidRPr="005C3F2D">
        <w:rPr>
          <w:rStyle w:val="HTMLCode"/>
          <w:rFonts w:asciiTheme="minorHAnsi" w:eastAsiaTheme="minorHAnsi" w:hAnsiTheme="minorHAnsi" w:cs="Arial"/>
          <w:sz w:val="22"/>
          <w:szCs w:val="22"/>
        </w:rPr>
        <w:t>DISCONNECTED</w:t>
      </w:r>
      <w:r w:rsidRPr="00237681">
        <w:rPr>
          <w:rFonts w:cs="Arial"/>
        </w:rPr>
        <w:t xml:space="preserve"> - katkestatud</w:t>
      </w:r>
    </w:p>
    <w:p w14:paraId="0B62B8CE" w14:textId="77777777" w:rsidR="00682546" w:rsidRPr="0050642D" w:rsidRDefault="00682546" w:rsidP="000C088D">
      <w:pPr>
        <w:numPr>
          <w:ilvl w:val="1"/>
          <w:numId w:val="12"/>
        </w:numPr>
        <w:spacing w:before="100" w:beforeAutospacing="1" w:after="100" w:afterAutospacing="1"/>
        <w:rPr>
          <w:rFonts w:cs="Arial"/>
        </w:rPr>
      </w:pPr>
      <w:r w:rsidRPr="0050642D">
        <w:rPr>
          <w:rFonts w:cs="Arial"/>
        </w:rPr>
        <w:t xml:space="preserve">Kas tegemist on piirimõõtepunktiga? </w:t>
      </w:r>
      <w:proofErr w:type="spellStart"/>
      <w:r w:rsidRPr="005C3F2D">
        <w:rPr>
          <w:rStyle w:val="HTMLCode"/>
          <w:rFonts w:asciiTheme="minorHAnsi" w:eastAsiaTheme="minorHAnsi" w:hAnsiTheme="minorHAnsi" w:cs="Arial"/>
          <w:sz w:val="22"/>
          <w:szCs w:val="22"/>
        </w:rPr>
        <w:t>yes</w:t>
      </w:r>
      <w:proofErr w:type="spellEnd"/>
      <w:r w:rsidRPr="00237681">
        <w:rPr>
          <w:rFonts w:cs="Arial"/>
        </w:rPr>
        <w:t xml:space="preserve"> - piirimõõtepunkt, </w:t>
      </w:r>
      <w:r w:rsidRPr="005C3F2D">
        <w:rPr>
          <w:rStyle w:val="HTMLCode"/>
          <w:rFonts w:asciiTheme="minorHAnsi" w:eastAsiaTheme="minorHAnsi" w:hAnsiTheme="minorHAnsi" w:cs="Arial"/>
          <w:sz w:val="22"/>
          <w:szCs w:val="22"/>
        </w:rPr>
        <w:t>no</w:t>
      </w:r>
      <w:r w:rsidRPr="00237681">
        <w:rPr>
          <w:rFonts w:cs="Arial"/>
        </w:rPr>
        <w:t xml:space="preserve"> - tavaline mõõtepunkt</w:t>
      </w:r>
    </w:p>
    <w:p w14:paraId="23A8CF34" w14:textId="1CB00DC1" w:rsidR="001A1922" w:rsidRDefault="001A1922" w:rsidP="001A1922">
      <w:pPr>
        <w:numPr>
          <w:ilvl w:val="1"/>
          <w:numId w:val="12"/>
        </w:numPr>
        <w:spacing w:before="100" w:beforeAutospacing="1" w:after="100" w:afterAutospacing="1"/>
        <w:rPr>
          <w:rFonts w:cs="Arial"/>
        </w:rPr>
      </w:pPr>
      <w:r>
        <w:rPr>
          <w:rFonts w:cs="Arial"/>
        </w:rPr>
        <w:t>Kas tegemist on isoleeritud mõõtepunktiga?</w:t>
      </w:r>
      <w:r w:rsidRPr="00237681">
        <w:rPr>
          <w:rFonts w:cs="Arial"/>
        </w:rPr>
        <w:t xml:space="preserve"> </w:t>
      </w:r>
      <w:proofErr w:type="spellStart"/>
      <w:r>
        <w:rPr>
          <w:rStyle w:val="HTMLCode"/>
          <w:rFonts w:asciiTheme="minorHAnsi" w:eastAsiaTheme="minorHAnsi" w:hAnsiTheme="minorHAnsi" w:cs="Arial"/>
          <w:sz w:val="22"/>
          <w:szCs w:val="22"/>
        </w:rPr>
        <w:t>yes</w:t>
      </w:r>
      <w:proofErr w:type="spellEnd"/>
      <w:r w:rsidRPr="00237681">
        <w:rPr>
          <w:rFonts w:cs="Arial"/>
        </w:rPr>
        <w:t>–</w:t>
      </w:r>
      <w:r w:rsidRPr="0050642D">
        <w:rPr>
          <w:rFonts w:cs="Arial"/>
        </w:rPr>
        <w:t xml:space="preserve"> eraldatud võrgus mõõtepunkt, </w:t>
      </w:r>
      <w:r>
        <w:rPr>
          <w:rFonts w:cs="Arial"/>
        </w:rPr>
        <w:t>no – tavaline mõõtepunkt</w:t>
      </w:r>
    </w:p>
    <w:p w14:paraId="3C1454B7" w14:textId="290C657A" w:rsidR="001A1922" w:rsidRPr="0050642D" w:rsidRDefault="001A1922" w:rsidP="001A1922">
      <w:pPr>
        <w:numPr>
          <w:ilvl w:val="1"/>
          <w:numId w:val="12"/>
        </w:numPr>
        <w:spacing w:before="100" w:beforeAutospacing="1" w:after="100" w:afterAutospacing="1"/>
        <w:rPr>
          <w:rFonts w:cs="Arial"/>
        </w:rPr>
      </w:pPr>
      <w:r>
        <w:rPr>
          <w:rFonts w:cs="Arial"/>
        </w:rPr>
        <w:t xml:space="preserve">Kas mõõtepunktis toimub elektriga kütmine? </w:t>
      </w:r>
      <w:proofErr w:type="spellStart"/>
      <w:r>
        <w:rPr>
          <w:rStyle w:val="HTMLCode"/>
          <w:rFonts w:asciiTheme="minorHAnsi" w:eastAsiaTheme="minorHAnsi" w:hAnsiTheme="minorHAnsi" w:cs="Arial"/>
          <w:sz w:val="22"/>
          <w:szCs w:val="22"/>
        </w:rPr>
        <w:t>yes</w:t>
      </w:r>
      <w:proofErr w:type="spellEnd"/>
      <w:r w:rsidRPr="00237681">
        <w:rPr>
          <w:rFonts w:cs="Arial"/>
        </w:rPr>
        <w:t xml:space="preserve"> </w:t>
      </w:r>
      <w:r w:rsidRPr="0050642D">
        <w:rPr>
          <w:rFonts w:cs="Arial"/>
        </w:rPr>
        <w:t>– elektrikütja</w:t>
      </w:r>
      <w:r>
        <w:rPr>
          <w:rFonts w:cs="Arial"/>
        </w:rPr>
        <w:t>,</w:t>
      </w:r>
      <w:r w:rsidRPr="0050642D">
        <w:rPr>
          <w:rFonts w:cs="Arial"/>
        </w:rPr>
        <w:t xml:space="preserve"> </w:t>
      </w:r>
      <w:r>
        <w:rPr>
          <w:rFonts w:cs="Arial"/>
        </w:rPr>
        <w:t>no – ei toimu</w:t>
      </w:r>
    </w:p>
    <w:p w14:paraId="575C8CA9" w14:textId="77777777" w:rsidR="009D2651" w:rsidRDefault="009D2651" w:rsidP="000C088D">
      <w:pPr>
        <w:numPr>
          <w:ilvl w:val="1"/>
          <w:numId w:val="12"/>
        </w:numPr>
        <w:spacing w:before="100" w:beforeAutospacing="1" w:after="100" w:afterAutospacing="1"/>
        <w:rPr>
          <w:rFonts w:cs="Arial"/>
        </w:rPr>
      </w:pPr>
      <w:r>
        <w:rPr>
          <w:rFonts w:cs="Arial"/>
        </w:rPr>
        <w:t>Maakond</w:t>
      </w:r>
    </w:p>
    <w:p w14:paraId="248EAA59" w14:textId="77777777" w:rsidR="009D2651" w:rsidRDefault="009D2651" w:rsidP="000C088D">
      <w:pPr>
        <w:numPr>
          <w:ilvl w:val="1"/>
          <w:numId w:val="12"/>
        </w:numPr>
        <w:spacing w:before="100" w:beforeAutospacing="1" w:after="100" w:afterAutospacing="1"/>
        <w:rPr>
          <w:rFonts w:cs="Arial"/>
        </w:rPr>
      </w:pPr>
      <w:r>
        <w:rPr>
          <w:rFonts w:cs="Arial"/>
        </w:rPr>
        <w:t>Omavalitsus (linn, vald)</w:t>
      </w:r>
    </w:p>
    <w:p w14:paraId="19D19810" w14:textId="7C3C07A8" w:rsidR="009D2651" w:rsidRDefault="009D2651" w:rsidP="000C088D">
      <w:pPr>
        <w:numPr>
          <w:ilvl w:val="1"/>
          <w:numId w:val="12"/>
        </w:numPr>
        <w:spacing w:before="100" w:beforeAutospacing="1" w:after="100" w:afterAutospacing="1"/>
        <w:rPr>
          <w:rFonts w:cs="Arial"/>
        </w:rPr>
      </w:pPr>
      <w:r>
        <w:rPr>
          <w:rFonts w:cs="Arial"/>
        </w:rPr>
        <w:t>Asustusüksus (küla, alevik, alev, vallasisene linn)</w:t>
      </w:r>
    </w:p>
    <w:p w14:paraId="25FEC1C1" w14:textId="44B02014" w:rsidR="009D2651" w:rsidRPr="009D2651" w:rsidRDefault="009D2651" w:rsidP="000C088D">
      <w:pPr>
        <w:numPr>
          <w:ilvl w:val="1"/>
          <w:numId w:val="12"/>
        </w:numPr>
        <w:spacing w:before="100" w:beforeAutospacing="1" w:after="100" w:afterAutospacing="1"/>
        <w:rPr>
          <w:rFonts w:cs="Arial"/>
        </w:rPr>
      </w:pPr>
      <w:r>
        <w:rPr>
          <w:rFonts w:cs="Arial"/>
        </w:rPr>
        <w:t>Lähiaadress (</w:t>
      </w:r>
      <w:r w:rsidRPr="00237681">
        <w:t>väikekoht, maaüksuse nimi, tänav, aadressinumber, korteri või muu hooneosa number</w:t>
      </w:r>
      <w:r>
        <w:t>)</w:t>
      </w:r>
    </w:p>
    <w:p w14:paraId="33CB6D44" w14:textId="50B1C925" w:rsidR="009D2651" w:rsidRDefault="009D2651" w:rsidP="000C088D">
      <w:pPr>
        <w:numPr>
          <w:ilvl w:val="1"/>
          <w:numId w:val="12"/>
        </w:numPr>
        <w:spacing w:before="100" w:beforeAutospacing="1" w:after="100" w:afterAutospacing="1"/>
        <w:rPr>
          <w:rFonts w:cs="Arial"/>
        </w:rPr>
      </w:pPr>
      <w:r>
        <w:rPr>
          <w:rFonts w:cs="Arial"/>
        </w:rPr>
        <w:t>Postiindeks</w:t>
      </w:r>
    </w:p>
    <w:p w14:paraId="4F7E7B37" w14:textId="33FEF767" w:rsidR="009D2651" w:rsidRDefault="009D2651" w:rsidP="000C088D">
      <w:pPr>
        <w:numPr>
          <w:ilvl w:val="1"/>
          <w:numId w:val="12"/>
        </w:numPr>
        <w:spacing w:before="100" w:beforeAutospacing="1" w:after="100" w:afterAutospacing="1"/>
        <w:rPr>
          <w:rFonts w:cs="Arial"/>
        </w:rPr>
      </w:pPr>
      <w:r>
        <w:rPr>
          <w:rFonts w:cs="Arial"/>
        </w:rPr>
        <w:t xml:space="preserve">Kas tegemist on võrgukao punktiga? </w:t>
      </w:r>
      <w:proofErr w:type="spellStart"/>
      <w:r w:rsidRPr="005C3F2D">
        <w:rPr>
          <w:rStyle w:val="HTMLCode"/>
          <w:rFonts w:asciiTheme="minorHAnsi" w:eastAsiaTheme="minorHAnsi" w:hAnsiTheme="minorHAnsi" w:cs="Arial"/>
          <w:sz w:val="22"/>
          <w:szCs w:val="22"/>
        </w:rPr>
        <w:t>yes</w:t>
      </w:r>
      <w:proofErr w:type="spellEnd"/>
      <w:r>
        <w:rPr>
          <w:rFonts w:cs="Arial"/>
        </w:rPr>
        <w:t xml:space="preserve"> – võrgukao punkt</w:t>
      </w:r>
      <w:r w:rsidRPr="00237681">
        <w:rPr>
          <w:rFonts w:cs="Arial"/>
        </w:rPr>
        <w:t xml:space="preserve">, </w:t>
      </w:r>
      <w:r w:rsidRPr="005C3F2D">
        <w:rPr>
          <w:rStyle w:val="HTMLCode"/>
          <w:rFonts w:asciiTheme="minorHAnsi" w:eastAsiaTheme="minorHAnsi" w:hAnsiTheme="minorHAnsi" w:cs="Arial"/>
          <w:sz w:val="22"/>
          <w:szCs w:val="22"/>
        </w:rPr>
        <w:t>no</w:t>
      </w:r>
      <w:r w:rsidRPr="00237681">
        <w:rPr>
          <w:rFonts w:cs="Arial"/>
        </w:rPr>
        <w:t xml:space="preserve"> - tavaline mõõtepunkt</w:t>
      </w:r>
    </w:p>
    <w:p w14:paraId="57660634" w14:textId="605936B2" w:rsidR="005919E9" w:rsidRDefault="005919E9" w:rsidP="000C088D">
      <w:pPr>
        <w:numPr>
          <w:ilvl w:val="1"/>
          <w:numId w:val="12"/>
        </w:numPr>
        <w:spacing w:before="100" w:beforeAutospacing="1" w:after="100" w:afterAutospacing="1"/>
        <w:rPr>
          <w:rFonts w:cs="Arial"/>
        </w:rPr>
      </w:pPr>
      <w:r>
        <w:rPr>
          <w:rFonts w:cs="Arial"/>
        </w:rPr>
        <w:t>Mõõtepunkti asukoha pikkuskraad, täpsus kuni 6 kohta peale koma</w:t>
      </w:r>
    </w:p>
    <w:p w14:paraId="5994258D" w14:textId="3567D45B" w:rsidR="005919E9" w:rsidRDefault="006E125A" w:rsidP="000C088D">
      <w:pPr>
        <w:numPr>
          <w:ilvl w:val="1"/>
          <w:numId w:val="12"/>
        </w:numPr>
        <w:spacing w:before="100" w:beforeAutospacing="1" w:after="100" w:afterAutospacing="1"/>
        <w:rPr>
          <w:rFonts w:cs="Arial"/>
        </w:rPr>
      </w:pPr>
      <w:r>
        <w:rPr>
          <w:rFonts w:cs="Arial"/>
        </w:rPr>
        <w:t>Mõõtepunkti asukoha laiuskraad, täpsus kuni 6 kohta peale koma</w:t>
      </w:r>
    </w:p>
    <w:p w14:paraId="68973F33" w14:textId="3154A26D" w:rsidR="00682546" w:rsidRPr="00237681" w:rsidRDefault="00CC77F2" w:rsidP="000C088D">
      <w:pPr>
        <w:numPr>
          <w:ilvl w:val="1"/>
          <w:numId w:val="12"/>
        </w:numPr>
        <w:spacing w:before="100" w:beforeAutospacing="1" w:after="100" w:afterAutospacing="1"/>
        <w:rPr>
          <w:rFonts w:cs="Arial"/>
        </w:rPr>
      </w:pPr>
      <w:r w:rsidRPr="00237681">
        <w:rPr>
          <w:rFonts w:cs="Arial"/>
        </w:rPr>
        <w:t>Võrgul</w:t>
      </w:r>
      <w:r w:rsidR="00682546" w:rsidRPr="00237681">
        <w:rPr>
          <w:rFonts w:cs="Arial"/>
        </w:rPr>
        <w:t>eping</w:t>
      </w:r>
      <w:r w:rsidRPr="00237681">
        <w:rPr>
          <w:rFonts w:cs="Arial"/>
        </w:rPr>
        <w:t xml:space="preserve">u kliendi </w:t>
      </w:r>
      <w:r w:rsidR="00682546" w:rsidRPr="00237681">
        <w:rPr>
          <w:rFonts w:cs="Arial"/>
        </w:rPr>
        <w:t xml:space="preserve">kood: </w:t>
      </w:r>
      <w:r w:rsidR="00682546" w:rsidRPr="00237681">
        <w:t>11-kohaline Eesti isikukood</w:t>
      </w:r>
      <w:r w:rsidR="00682546" w:rsidRPr="00237681">
        <w:rPr>
          <w:rFonts w:cs="Arial"/>
        </w:rPr>
        <w:t xml:space="preserve"> või </w:t>
      </w:r>
      <w:r w:rsidR="00682546" w:rsidRPr="00237681">
        <w:t>8-kohaline Eesti äriregistri kood</w:t>
      </w:r>
    </w:p>
    <w:p w14:paraId="0D6073A7" w14:textId="5A695147" w:rsidR="00682546" w:rsidRPr="00237681" w:rsidRDefault="00CC77F2" w:rsidP="000C088D">
      <w:pPr>
        <w:numPr>
          <w:ilvl w:val="1"/>
          <w:numId w:val="12"/>
        </w:numPr>
        <w:spacing w:before="100" w:beforeAutospacing="1" w:after="100" w:afterAutospacing="1"/>
        <w:rPr>
          <w:rFonts w:cs="Arial"/>
        </w:rPr>
      </w:pPr>
      <w:r w:rsidRPr="00237681">
        <w:rPr>
          <w:rFonts w:cs="Arial"/>
        </w:rPr>
        <w:t>Võrgu</w:t>
      </w:r>
      <w:r w:rsidR="00884730" w:rsidRPr="00237681">
        <w:rPr>
          <w:rFonts w:cs="Arial"/>
        </w:rPr>
        <w:t>l</w:t>
      </w:r>
      <w:r w:rsidR="00682546" w:rsidRPr="00237681">
        <w:rPr>
          <w:rFonts w:cs="Arial"/>
        </w:rPr>
        <w:t>epingu</w:t>
      </w:r>
      <w:r w:rsidRPr="00237681">
        <w:rPr>
          <w:rFonts w:cs="Arial"/>
        </w:rPr>
        <w:t xml:space="preserve"> kliendi </w:t>
      </w:r>
      <w:r w:rsidR="00682546" w:rsidRPr="00237681">
        <w:rPr>
          <w:rFonts w:cs="Arial"/>
        </w:rPr>
        <w:t>eesnimi eraisikutel või ärinimi juriidilistel isikutel</w:t>
      </w:r>
    </w:p>
    <w:p w14:paraId="48418544" w14:textId="155FFC05" w:rsidR="00682546" w:rsidRPr="00237681" w:rsidRDefault="00CC77F2" w:rsidP="000C088D">
      <w:pPr>
        <w:numPr>
          <w:ilvl w:val="1"/>
          <w:numId w:val="12"/>
        </w:numPr>
        <w:spacing w:before="100" w:beforeAutospacing="1" w:after="100" w:afterAutospacing="1"/>
        <w:rPr>
          <w:rFonts w:cs="Arial"/>
        </w:rPr>
      </w:pPr>
      <w:r w:rsidRPr="00237681">
        <w:rPr>
          <w:rFonts w:cs="Arial"/>
        </w:rPr>
        <w:t>Võrgulepingu kliendi</w:t>
      </w:r>
      <w:r w:rsidR="00682546" w:rsidRPr="00237681">
        <w:rPr>
          <w:rFonts w:cs="Arial"/>
        </w:rPr>
        <w:t xml:space="preserve"> </w:t>
      </w:r>
      <w:r w:rsidR="00A337DA" w:rsidRPr="00237681">
        <w:rPr>
          <w:rFonts w:cs="Arial"/>
        </w:rPr>
        <w:t>perekonnanimi</w:t>
      </w:r>
      <w:r w:rsidR="00682546" w:rsidRPr="00237681">
        <w:rPr>
          <w:rFonts w:cs="Arial"/>
        </w:rPr>
        <w:t xml:space="preserve"> eraisikutel, juriidilistel isikutel tühi</w:t>
      </w:r>
    </w:p>
    <w:p w14:paraId="14A25301" w14:textId="170B56B5" w:rsidR="00682546" w:rsidRPr="00237681" w:rsidRDefault="00CC77F2" w:rsidP="000C088D">
      <w:pPr>
        <w:numPr>
          <w:ilvl w:val="1"/>
          <w:numId w:val="12"/>
        </w:numPr>
        <w:spacing w:before="100" w:beforeAutospacing="1" w:after="100" w:afterAutospacing="1"/>
        <w:rPr>
          <w:rFonts w:cs="Arial"/>
        </w:rPr>
      </w:pPr>
      <w:r w:rsidRPr="00237681">
        <w:rPr>
          <w:rFonts w:cs="Arial"/>
        </w:rPr>
        <w:t>Võrgul</w:t>
      </w:r>
      <w:r w:rsidR="00682546" w:rsidRPr="00237681">
        <w:rPr>
          <w:rFonts w:cs="Arial"/>
        </w:rPr>
        <w:t>epingu alguskuupäev formaadis AAAA-KK-PP (kui on teadmata, siis 2011-01-01)</w:t>
      </w:r>
    </w:p>
    <w:p w14:paraId="325703EA" w14:textId="290A0FCF" w:rsidR="00682546" w:rsidRPr="00237681" w:rsidRDefault="00CC77F2" w:rsidP="000C088D">
      <w:pPr>
        <w:numPr>
          <w:ilvl w:val="1"/>
          <w:numId w:val="12"/>
        </w:numPr>
        <w:spacing w:before="100" w:beforeAutospacing="1" w:after="100" w:afterAutospacing="1"/>
        <w:rPr>
          <w:rFonts w:cs="Arial"/>
        </w:rPr>
      </w:pPr>
      <w:r w:rsidRPr="00237681">
        <w:rPr>
          <w:rFonts w:cs="Arial"/>
        </w:rPr>
        <w:t>Võrgul</w:t>
      </w:r>
      <w:r w:rsidR="00682546" w:rsidRPr="00237681">
        <w:rPr>
          <w:rFonts w:cs="Arial"/>
        </w:rPr>
        <w:t>epingu lõppkuupäev (viimane kehtimise kuupäev) formaadis AAAA-KK-PP, tühi kui on veel teadmata</w:t>
      </w:r>
    </w:p>
    <w:p w14:paraId="78D4FD5A" w14:textId="7E345064" w:rsidR="007A679A" w:rsidRDefault="00843DDD" w:rsidP="007A679A">
      <w:pPr>
        <w:spacing w:before="100" w:beforeAutospacing="1" w:after="100" w:afterAutospacing="1"/>
        <w:rPr>
          <w:rStyle w:val="Hyperlink"/>
        </w:rPr>
      </w:pPr>
      <w:r w:rsidRPr="00926435">
        <w:t>Andmed kopeeritakse ilm</w:t>
      </w:r>
      <w:r w:rsidR="00A20D5E">
        <w:t xml:space="preserve">a päiseta vastavasse lahtrisse: </w:t>
      </w:r>
      <w:hyperlink r:id="rId13" w:history="1">
        <w:r w:rsidR="006E125A" w:rsidRPr="006E125A">
          <w:rPr>
            <w:rStyle w:val="Hyperlink"/>
          </w:rPr>
          <w:t>https://a</w:t>
        </w:r>
        <w:r w:rsidR="006E125A" w:rsidRPr="00051A30">
          <w:rPr>
            <w:rStyle w:val="Hyperlink"/>
          </w:rPr>
          <w:t>ndmeladu.elering.ee/provider/metering-points-import</w:t>
        </w:r>
      </w:hyperlink>
    </w:p>
    <w:p w14:paraId="1E085737" w14:textId="77777777" w:rsidR="00F14F64" w:rsidRPr="000A134B" w:rsidRDefault="00884730" w:rsidP="000A134B">
      <w:pPr>
        <w:rPr>
          <w:rStyle w:val="Hyperlink"/>
          <w:color w:val="auto"/>
          <w:u w:val="none"/>
        </w:rPr>
      </w:pPr>
      <w:r w:rsidRPr="000A134B">
        <w:rPr>
          <w:rStyle w:val="Hyperlink"/>
          <w:color w:val="auto"/>
          <w:u w:val="none"/>
        </w:rPr>
        <w:t>Lisareeglid</w:t>
      </w:r>
      <w:r w:rsidR="00F14F64" w:rsidRPr="000A134B">
        <w:rPr>
          <w:rStyle w:val="Hyperlink"/>
          <w:color w:val="auto"/>
          <w:u w:val="none"/>
        </w:rPr>
        <w:t>:</w:t>
      </w:r>
    </w:p>
    <w:p w14:paraId="345B29C3" w14:textId="020D3891" w:rsidR="0059215B" w:rsidRPr="000A134B" w:rsidRDefault="00F14F64" w:rsidP="000C088D">
      <w:pPr>
        <w:pStyle w:val="ListParagraph"/>
        <w:numPr>
          <w:ilvl w:val="0"/>
          <w:numId w:val="41"/>
        </w:numPr>
        <w:rPr>
          <w:rStyle w:val="Hyperlink"/>
          <w:color w:val="auto"/>
          <w:u w:val="none"/>
        </w:rPr>
      </w:pPr>
      <w:r w:rsidRPr="000A134B">
        <w:rPr>
          <w:rStyle w:val="Hyperlink"/>
          <w:color w:val="auto"/>
          <w:u w:val="none"/>
        </w:rPr>
        <w:t>Piirimõõtepunkt on ainult võrguettevõtja-võrguettevõtja vaheline mõõtepunkt (üks võrguettevõtja on teise võrguettevõtja klient).</w:t>
      </w:r>
    </w:p>
    <w:p w14:paraId="285DEB3E" w14:textId="77777777" w:rsidR="00F14F64" w:rsidRDefault="003729AE" w:rsidP="000C088D">
      <w:pPr>
        <w:pStyle w:val="ListParagraph"/>
        <w:numPr>
          <w:ilvl w:val="0"/>
          <w:numId w:val="41"/>
        </w:numPr>
        <w:rPr>
          <w:rStyle w:val="Hyperlink"/>
          <w:color w:val="auto"/>
          <w:u w:val="none"/>
        </w:rPr>
      </w:pPr>
      <w:r w:rsidRPr="000A134B">
        <w:rPr>
          <w:rStyle w:val="Hyperlink"/>
          <w:color w:val="auto"/>
          <w:u w:val="none"/>
        </w:rPr>
        <w:t>Võrguettevõtja on klient ainult oma piirimõõtepunktides ja võrgukadude virtuaalpunktis.</w:t>
      </w:r>
    </w:p>
    <w:p w14:paraId="1D16A6E4" w14:textId="0E1AA504" w:rsidR="00C266B8" w:rsidRDefault="00C266B8" w:rsidP="00C266B8">
      <w:pPr>
        <w:widowControl w:val="0"/>
        <w:numPr>
          <w:ilvl w:val="0"/>
          <w:numId w:val="41"/>
        </w:numPr>
        <w:suppressAutoHyphens/>
        <w:autoSpaceDE w:val="0"/>
        <w:spacing w:before="20" w:after="20" w:line="240" w:lineRule="auto"/>
        <w:jc w:val="both"/>
      </w:pPr>
      <w:proofErr w:type="spellStart"/>
      <w:r>
        <w:rPr>
          <w:i/>
        </w:rPr>
        <w:t>Coordinates</w:t>
      </w:r>
      <w:proofErr w:type="spellEnd"/>
      <w:r>
        <w:t xml:space="preserve"> väl</w:t>
      </w:r>
      <w:r w:rsidR="002C2BBE">
        <w:t>jad</w:t>
      </w:r>
      <w:r>
        <w:t xml:space="preserve"> ei ole nõutud;</w:t>
      </w:r>
    </w:p>
    <w:p w14:paraId="090D415D" w14:textId="16E23D89" w:rsidR="00C266B8" w:rsidRDefault="00C266B8" w:rsidP="009621BB">
      <w:pPr>
        <w:widowControl w:val="0"/>
        <w:numPr>
          <w:ilvl w:val="1"/>
          <w:numId w:val="41"/>
        </w:numPr>
        <w:suppressAutoHyphens/>
        <w:autoSpaceDE w:val="0"/>
        <w:spacing w:before="20" w:after="20" w:line="240" w:lineRule="auto"/>
        <w:jc w:val="both"/>
      </w:pPr>
      <w:r>
        <w:t>Kui see väli on XML olemas, siis peavad x ja y atribuudid olema täidetud;</w:t>
      </w:r>
    </w:p>
    <w:p w14:paraId="5C9139AA" w14:textId="005F648D" w:rsidR="00C266B8" w:rsidRDefault="00C266B8" w:rsidP="009621BB">
      <w:pPr>
        <w:widowControl w:val="0"/>
        <w:numPr>
          <w:ilvl w:val="1"/>
          <w:numId w:val="41"/>
        </w:numPr>
        <w:suppressAutoHyphens/>
        <w:autoSpaceDE w:val="0"/>
        <w:spacing w:before="20" w:after="20" w:line="240" w:lineRule="auto"/>
        <w:jc w:val="both"/>
      </w:pPr>
      <w:r>
        <w:t>X ja y atribuudid peavad olema numbrid, mis võivad sisaldada komakohtasid;</w:t>
      </w:r>
    </w:p>
    <w:p w14:paraId="4A5E2764" w14:textId="7F79B806" w:rsidR="00C266B8" w:rsidRDefault="00C266B8" w:rsidP="009621BB">
      <w:pPr>
        <w:widowControl w:val="0"/>
        <w:numPr>
          <w:ilvl w:val="1"/>
          <w:numId w:val="41"/>
        </w:numPr>
        <w:suppressAutoHyphens/>
        <w:autoSpaceDE w:val="0"/>
        <w:spacing w:before="20" w:after="20" w:line="240" w:lineRule="auto"/>
        <w:jc w:val="both"/>
      </w:pPr>
      <w:r>
        <w:t xml:space="preserve">koordinaadid </w:t>
      </w:r>
      <w:r w:rsidR="00004436">
        <w:t xml:space="preserve">peavad </w:t>
      </w:r>
      <w:r>
        <w:t>jää</w:t>
      </w:r>
      <w:r w:rsidR="00004436">
        <w:t>ma</w:t>
      </w:r>
      <w:r>
        <w:t xml:space="preserve"> Eestit ümbritseva mõttelise ristküliku sisse;</w:t>
      </w:r>
    </w:p>
    <w:p w14:paraId="191A121B" w14:textId="3B847E0A" w:rsidR="00C266B8" w:rsidRDefault="00C266B8" w:rsidP="009621BB">
      <w:pPr>
        <w:widowControl w:val="0"/>
        <w:numPr>
          <w:ilvl w:val="1"/>
          <w:numId w:val="41"/>
        </w:numPr>
        <w:suppressAutoHyphens/>
        <w:autoSpaceDE w:val="0"/>
        <w:spacing w:before="20" w:after="20" w:line="240" w:lineRule="auto"/>
        <w:jc w:val="both"/>
      </w:pPr>
      <w:r>
        <w:t xml:space="preserve">Väärtusi </w:t>
      </w:r>
      <w:r w:rsidR="00004436">
        <w:t>saab</w:t>
      </w:r>
      <w:r>
        <w:t xml:space="preserve"> muuta operaatori kasutajaliideses sarnaselt olemasolevatele mõõtepunkti väljadele;</w:t>
      </w:r>
    </w:p>
    <w:p w14:paraId="46BFE82C" w14:textId="77777777" w:rsidR="00C266B8" w:rsidRPr="000A134B" w:rsidRDefault="00C266B8" w:rsidP="009621BB">
      <w:pPr>
        <w:pStyle w:val="ListParagraph"/>
        <w:rPr>
          <w:rStyle w:val="Hyperlink"/>
          <w:color w:val="auto"/>
          <w:u w:val="none"/>
        </w:rPr>
      </w:pPr>
    </w:p>
    <w:p w14:paraId="3616755A" w14:textId="77777777" w:rsidR="00F14F64" w:rsidRPr="0059215B" w:rsidRDefault="00F14F64" w:rsidP="000A134B"/>
    <w:p w14:paraId="16A0D0A5" w14:textId="39B24C5F" w:rsidR="00843DDD" w:rsidRPr="009621BB" w:rsidRDefault="00843DDD" w:rsidP="009621BB">
      <w:pPr>
        <w:pStyle w:val="ListParagraph"/>
        <w:numPr>
          <w:ilvl w:val="1"/>
          <w:numId w:val="28"/>
        </w:numPr>
        <w:rPr>
          <w:b/>
          <w:i/>
        </w:rPr>
      </w:pPr>
      <w:r w:rsidRPr="009621BB">
        <w:rPr>
          <w:b/>
        </w:rPr>
        <w:t xml:space="preserve">Mõõtepunkti andmete edastamine (I) </w:t>
      </w:r>
      <w:r w:rsidRPr="009621BB">
        <w:rPr>
          <w:b/>
          <w:i/>
        </w:rPr>
        <w:t>(</w:t>
      </w:r>
      <w:proofErr w:type="spellStart"/>
      <w:r w:rsidRPr="009621BB">
        <w:rPr>
          <w:b/>
          <w:i/>
        </w:rPr>
        <w:t>NotifyMeteringPointData</w:t>
      </w:r>
      <w:proofErr w:type="spellEnd"/>
      <w:r w:rsidRPr="009621BB">
        <w:rPr>
          <w:b/>
          <w:i/>
        </w:rPr>
        <w:t>)</w:t>
      </w:r>
    </w:p>
    <w:p w14:paraId="32710057" w14:textId="0487F243" w:rsidR="007A3266" w:rsidRPr="00926435" w:rsidRDefault="00884730" w:rsidP="001D4A9B">
      <w:pPr>
        <w:rPr>
          <w:rFonts w:cs="Arial"/>
        </w:rPr>
      </w:pPr>
      <w:r>
        <w:rPr>
          <w:rFonts w:cs="Arial"/>
        </w:rPr>
        <w:t>Järgn</w:t>
      </w:r>
      <w:r w:rsidRPr="00926435">
        <w:rPr>
          <w:rFonts w:cs="Arial"/>
        </w:rPr>
        <w:t xml:space="preserve">evalt </w:t>
      </w:r>
      <w:r w:rsidR="007A3266" w:rsidRPr="00926435">
        <w:rPr>
          <w:rFonts w:cs="Arial"/>
        </w:rPr>
        <w:t>on toodud mõõtepunkti tehniliste andmete edastamise sõnumite kirjeldus, näited ja reeglid asuvad</w:t>
      </w:r>
      <w:r w:rsidR="002C2BBE" w:rsidRPr="00926435" w:rsidDel="002C2BBE">
        <w:rPr>
          <w:rFonts w:cs="Arial"/>
        </w:rPr>
        <w:t xml:space="preserve"> </w:t>
      </w:r>
      <w:hyperlink r:id="rId14" w:history="1">
        <w:r w:rsidR="002C2BBE" w:rsidRPr="002C2BBE">
          <w:rPr>
            <w:rStyle w:val="Hyperlink"/>
          </w:rPr>
          <w:t>siin</w:t>
        </w:r>
      </w:hyperlink>
      <w:r w:rsidR="002C2BBE">
        <w:rPr>
          <w:rStyle w:val="Hyperlink"/>
        </w:rPr>
        <w:t>.</w:t>
      </w:r>
    </w:p>
    <w:p w14:paraId="3426DE80" w14:textId="77777777" w:rsidR="00400462" w:rsidRPr="00926435" w:rsidRDefault="00EF61E4" w:rsidP="00400462">
      <w:r w:rsidRPr="00926435">
        <w:t>Edasta</w:t>
      </w:r>
      <w:r w:rsidR="00400462" w:rsidRPr="00926435">
        <w:t xml:space="preserve">takse </w:t>
      </w:r>
      <w:r w:rsidR="00884730">
        <w:t>Andmelaole</w:t>
      </w:r>
      <w:r w:rsidR="00884730" w:rsidRPr="00926435">
        <w:t xml:space="preserve"> </w:t>
      </w:r>
      <w:r w:rsidR="00400462" w:rsidRPr="00926435">
        <w:t>mõõtepunkti andmed:</w:t>
      </w:r>
    </w:p>
    <w:tbl>
      <w:tblPr>
        <w:tblStyle w:val="LightList-Accent5"/>
        <w:tblW w:w="0" w:type="auto"/>
        <w:tblLook w:val="04A0" w:firstRow="1" w:lastRow="0" w:firstColumn="1" w:lastColumn="0" w:noHBand="0" w:noVBand="1"/>
      </w:tblPr>
      <w:tblGrid>
        <w:gridCol w:w="4634"/>
        <w:gridCol w:w="4637"/>
      </w:tblGrid>
      <w:tr w:rsidR="00EF61E4" w:rsidRPr="00926435" w14:paraId="31EA0F72" w14:textId="77777777" w:rsidTr="004004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5232A69F" w14:textId="600DE5E4" w:rsidR="00EF61E4" w:rsidRPr="00926435" w:rsidRDefault="006C231F" w:rsidP="00EF61E4">
            <w:r>
              <w:t>Operaator</w:t>
            </w:r>
          </w:p>
        </w:tc>
        <w:tc>
          <w:tcPr>
            <w:tcW w:w="4716" w:type="dxa"/>
          </w:tcPr>
          <w:p w14:paraId="7C2EFE98" w14:textId="77777777" w:rsidR="00EF61E4" w:rsidRPr="00926435" w:rsidRDefault="00EF61E4" w:rsidP="00EF61E4">
            <w:pPr>
              <w:cnfStyle w:val="100000000000" w:firstRow="1" w:lastRow="0" w:firstColumn="0" w:lastColumn="0" w:oddVBand="0" w:evenVBand="0" w:oddHBand="0" w:evenHBand="0" w:firstRowFirstColumn="0" w:firstRowLastColumn="0" w:lastRowFirstColumn="0" w:lastRowLastColumn="0"/>
            </w:pPr>
            <w:r w:rsidRPr="00926435">
              <w:t>Tegevus</w:t>
            </w:r>
          </w:p>
        </w:tc>
      </w:tr>
      <w:tr w:rsidR="00EF61E4" w:rsidRPr="00926435" w14:paraId="7FD9281D" w14:textId="77777777" w:rsidTr="004004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7B5F5690" w14:textId="77777777" w:rsidR="00EF61E4" w:rsidRPr="00926435" w:rsidRDefault="00EF61E4" w:rsidP="00EF61E4">
            <w:r w:rsidRPr="00926435">
              <w:t>Avatud tarnija</w:t>
            </w:r>
          </w:p>
        </w:tc>
        <w:tc>
          <w:tcPr>
            <w:tcW w:w="4716" w:type="dxa"/>
          </w:tcPr>
          <w:p w14:paraId="1388BD77" w14:textId="77777777" w:rsidR="00EF61E4" w:rsidRPr="00926435" w:rsidRDefault="00400462" w:rsidP="00EF61E4">
            <w:pPr>
              <w:cnfStyle w:val="000000100000" w:firstRow="0" w:lastRow="0" w:firstColumn="0" w:lastColumn="0" w:oddVBand="0" w:evenVBand="0" w:oddHBand="1" w:evenHBand="0" w:firstRowFirstColumn="0" w:firstRowLastColumn="0" w:lastRowFirstColumn="0" w:lastRowLastColumn="0"/>
            </w:pPr>
            <w:r w:rsidRPr="00926435">
              <w:t>-</w:t>
            </w:r>
          </w:p>
        </w:tc>
      </w:tr>
      <w:tr w:rsidR="00EF61E4" w:rsidRPr="00926435" w14:paraId="524D41EC" w14:textId="77777777" w:rsidTr="00400462">
        <w:tc>
          <w:tcPr>
            <w:cnfStyle w:val="001000000000" w:firstRow="0" w:lastRow="0" w:firstColumn="1" w:lastColumn="0" w:oddVBand="0" w:evenVBand="0" w:oddHBand="0" w:evenHBand="0" w:firstRowFirstColumn="0" w:firstRowLastColumn="0" w:lastRowFirstColumn="0" w:lastRowLastColumn="0"/>
            <w:tcW w:w="4715" w:type="dxa"/>
          </w:tcPr>
          <w:p w14:paraId="48E4CEFB" w14:textId="77777777" w:rsidR="00EF61E4" w:rsidRPr="00926435" w:rsidRDefault="00EF61E4" w:rsidP="00EF61E4">
            <w:r w:rsidRPr="00926435">
              <w:t>Võrguettevõtja</w:t>
            </w:r>
          </w:p>
        </w:tc>
        <w:tc>
          <w:tcPr>
            <w:tcW w:w="4716" w:type="dxa"/>
          </w:tcPr>
          <w:p w14:paraId="0CE54323" w14:textId="77777777" w:rsidR="00EF61E4" w:rsidRPr="00926435" w:rsidRDefault="00EF61E4" w:rsidP="00EF61E4">
            <w:pPr>
              <w:cnfStyle w:val="000000000000" w:firstRow="0" w:lastRow="0" w:firstColumn="0" w:lastColumn="0" w:oddVBand="0" w:evenVBand="0" w:oddHBand="0" w:evenHBand="0" w:firstRowFirstColumn="0" w:firstRowLastColumn="0" w:lastRowFirstColumn="0" w:lastRowLastColumn="0"/>
            </w:pPr>
            <w:r w:rsidRPr="00926435">
              <w:t>Registreerib mõõtepunkti koos võrgulepingu andmetega</w:t>
            </w:r>
          </w:p>
        </w:tc>
      </w:tr>
      <w:tr w:rsidR="00EF61E4" w:rsidRPr="00926435" w14:paraId="32568DE4" w14:textId="77777777" w:rsidTr="004004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78E6DB04" w14:textId="77777777" w:rsidR="00EF61E4" w:rsidRPr="00926435" w:rsidRDefault="00884730" w:rsidP="00EF61E4">
            <w:r>
              <w:t>Andmeladu</w:t>
            </w:r>
          </w:p>
        </w:tc>
        <w:tc>
          <w:tcPr>
            <w:tcW w:w="4716" w:type="dxa"/>
          </w:tcPr>
          <w:p w14:paraId="4B6D11F4" w14:textId="77777777" w:rsidR="00EF61E4" w:rsidRPr="00926435" w:rsidRDefault="00EF61E4" w:rsidP="00EF61E4">
            <w:pPr>
              <w:cnfStyle w:val="000000100000" w:firstRow="0" w:lastRow="0" w:firstColumn="0" w:lastColumn="0" w:oddVBand="0" w:evenVBand="0" w:oddHBand="1" w:evenHBand="0" w:firstRowFirstColumn="0" w:firstRowLastColumn="0" w:lastRowFirstColumn="0" w:lastRowLastColumn="0"/>
            </w:pPr>
            <w:r w:rsidRPr="00926435">
              <w:t>Teavitab avatud tarnijat muutustest mõõteandmetes</w:t>
            </w:r>
          </w:p>
        </w:tc>
      </w:tr>
    </w:tbl>
    <w:p w14:paraId="3D8E2BE9" w14:textId="77777777" w:rsidR="0059215B" w:rsidRDefault="0059215B" w:rsidP="004572EA">
      <w:bookmarkStart w:id="21" w:name="_Toc332723717"/>
    </w:p>
    <w:p w14:paraId="12375972" w14:textId="77777777" w:rsidR="00EF61E4" w:rsidRPr="00926435" w:rsidRDefault="00EF61E4" w:rsidP="004572EA">
      <w:r w:rsidRPr="00926435">
        <w:t>Sõnumi kirjeldus</w:t>
      </w:r>
      <w:bookmarkEnd w:id="21"/>
    </w:p>
    <w:tbl>
      <w:tblPr>
        <w:tblStyle w:val="LightList-Accent5"/>
        <w:tblW w:w="0" w:type="auto"/>
        <w:tblLook w:val="04A0" w:firstRow="1" w:lastRow="0" w:firstColumn="1" w:lastColumn="0" w:noHBand="0" w:noVBand="1"/>
      </w:tblPr>
      <w:tblGrid>
        <w:gridCol w:w="2062"/>
        <w:gridCol w:w="7209"/>
      </w:tblGrid>
      <w:tr w:rsidR="00EF61E4" w:rsidRPr="00926435" w14:paraId="0C3D11EE" w14:textId="77777777" w:rsidTr="004004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06F2F0C" w14:textId="77777777" w:rsidR="00EF61E4" w:rsidRPr="00926435" w:rsidRDefault="00EF61E4" w:rsidP="00EF61E4">
            <w:r w:rsidRPr="00926435">
              <w:t>Document</w:t>
            </w:r>
          </w:p>
        </w:tc>
        <w:tc>
          <w:tcPr>
            <w:tcW w:w="7371" w:type="dxa"/>
          </w:tcPr>
          <w:p w14:paraId="746CC7E2" w14:textId="77777777" w:rsidR="00EF61E4" w:rsidRPr="00926435" w:rsidRDefault="00EF61E4" w:rsidP="00EF61E4">
            <w:pPr>
              <w:cnfStyle w:val="100000000000" w:firstRow="1" w:lastRow="0" w:firstColumn="0" w:lastColumn="0" w:oddVBand="0" w:evenVBand="0" w:oddHBand="0" w:evenHBand="0" w:firstRowFirstColumn="0" w:firstRowLastColumn="0" w:lastRowFirstColumn="0" w:lastRowLastColumn="0"/>
            </w:pPr>
            <w:r w:rsidRPr="00926435">
              <w:t>Nimetus</w:t>
            </w:r>
          </w:p>
        </w:tc>
      </w:tr>
      <w:tr w:rsidR="00EF61E4" w:rsidRPr="00926435" w14:paraId="7832A4BF" w14:textId="77777777" w:rsidTr="004004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DE58F6F" w14:textId="77777777" w:rsidR="00EF61E4" w:rsidRPr="00926435" w:rsidRDefault="00EF61E4" w:rsidP="00EF61E4">
            <w:proofErr w:type="spellStart"/>
            <w:r w:rsidRPr="00926435">
              <w:t>Xml</w:t>
            </w:r>
            <w:proofErr w:type="spellEnd"/>
            <w:r w:rsidRPr="00926435">
              <w:t xml:space="preserve"> Document: </w:t>
            </w:r>
          </w:p>
        </w:tc>
        <w:tc>
          <w:tcPr>
            <w:tcW w:w="7371" w:type="dxa"/>
          </w:tcPr>
          <w:p w14:paraId="0ABC631A" w14:textId="77777777" w:rsidR="00EF61E4" w:rsidRPr="00926435" w:rsidRDefault="00EF61E4" w:rsidP="00EF61E4">
            <w:pPr>
              <w:cnfStyle w:val="000000100000" w:firstRow="0" w:lastRow="0" w:firstColumn="0" w:lastColumn="0" w:oddVBand="0" w:evenVBand="0" w:oddHBand="1" w:evenHBand="0" w:firstRowFirstColumn="0" w:firstRowLastColumn="0" w:lastRowFirstColumn="0" w:lastRowLastColumn="0"/>
            </w:pPr>
            <w:proofErr w:type="spellStart"/>
            <w:r w:rsidRPr="00926435">
              <w:t>NotifyMeteringPointData</w:t>
            </w:r>
            <w:proofErr w:type="spellEnd"/>
          </w:p>
        </w:tc>
      </w:tr>
      <w:tr w:rsidR="00EF61E4" w:rsidRPr="00926435" w14:paraId="73FD8393" w14:textId="77777777" w:rsidTr="00400462">
        <w:tc>
          <w:tcPr>
            <w:cnfStyle w:val="001000000000" w:firstRow="0" w:lastRow="0" w:firstColumn="1" w:lastColumn="0" w:oddVBand="0" w:evenVBand="0" w:oddHBand="0" w:evenHBand="0" w:firstRowFirstColumn="0" w:firstRowLastColumn="0" w:lastRowFirstColumn="0" w:lastRowLastColumn="0"/>
            <w:tcW w:w="2093" w:type="dxa"/>
          </w:tcPr>
          <w:p w14:paraId="49E73E74" w14:textId="77777777" w:rsidR="00EF61E4" w:rsidRPr="00926435" w:rsidRDefault="00EF61E4" w:rsidP="00EF61E4">
            <w:proofErr w:type="spellStart"/>
            <w:r w:rsidRPr="00926435">
              <w:t>Xsd</w:t>
            </w:r>
            <w:proofErr w:type="spellEnd"/>
            <w:r w:rsidRPr="00926435">
              <w:t xml:space="preserve"> Document</w:t>
            </w:r>
          </w:p>
        </w:tc>
        <w:tc>
          <w:tcPr>
            <w:tcW w:w="7371" w:type="dxa"/>
          </w:tcPr>
          <w:p w14:paraId="4753C6C6" w14:textId="77777777" w:rsidR="00EF61E4" w:rsidRPr="00926435" w:rsidRDefault="00EF61E4" w:rsidP="00EF61E4">
            <w:pPr>
              <w:cnfStyle w:val="000000000000" w:firstRow="0" w:lastRow="0" w:firstColumn="0" w:lastColumn="0" w:oddVBand="0" w:evenVBand="0" w:oddHBand="0" w:evenHBand="0" w:firstRowFirstColumn="0" w:firstRowLastColumn="0" w:lastRowFirstColumn="0" w:lastRowLastColumn="0"/>
            </w:pPr>
            <w:r w:rsidRPr="00926435">
              <w:t>NotifyMeteringPointData.xsd</w:t>
            </w:r>
          </w:p>
        </w:tc>
      </w:tr>
    </w:tbl>
    <w:p w14:paraId="5FADA2F3" w14:textId="77777777" w:rsidR="00EF61E4" w:rsidRPr="00926435" w:rsidRDefault="00EF61E4" w:rsidP="00EF61E4"/>
    <w:p w14:paraId="23512A8E" w14:textId="77777777" w:rsidR="007A679A" w:rsidRPr="00926435" w:rsidRDefault="007A679A" w:rsidP="00EF61E4"/>
    <w:tbl>
      <w:tblPr>
        <w:tblStyle w:val="LightList-Accent5"/>
        <w:tblW w:w="0" w:type="auto"/>
        <w:tblLook w:val="04A0" w:firstRow="1" w:lastRow="0" w:firstColumn="1" w:lastColumn="0" w:noHBand="0" w:noVBand="1"/>
      </w:tblPr>
      <w:tblGrid>
        <w:gridCol w:w="2775"/>
        <w:gridCol w:w="3125"/>
        <w:gridCol w:w="3371"/>
      </w:tblGrid>
      <w:tr w:rsidR="00EF61E4" w:rsidRPr="00884730" w14:paraId="07BA7E51" w14:textId="77777777" w:rsidTr="00051A30">
        <w:trPr>
          <w:cnfStyle w:val="100000000000" w:firstRow="1" w:lastRow="0" w:firstColumn="0" w:lastColumn="0" w:oddVBand="0" w:evenVBand="0" w:oddHBand="0"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775" w:type="dxa"/>
          </w:tcPr>
          <w:p w14:paraId="7BDA6119" w14:textId="77777777" w:rsidR="00EF61E4" w:rsidRPr="000A134B" w:rsidRDefault="00884730" w:rsidP="00EF61E4">
            <w:pPr>
              <w:rPr>
                <w:sz w:val="20"/>
                <w:szCs w:val="20"/>
              </w:rPr>
            </w:pPr>
            <w:r w:rsidRPr="000A134B">
              <w:rPr>
                <w:sz w:val="20"/>
                <w:szCs w:val="20"/>
              </w:rPr>
              <w:t xml:space="preserve">XML </w:t>
            </w:r>
            <w:r w:rsidR="00EF61E4" w:rsidRPr="000A134B">
              <w:rPr>
                <w:sz w:val="20"/>
                <w:szCs w:val="20"/>
              </w:rPr>
              <w:t>element</w:t>
            </w:r>
          </w:p>
        </w:tc>
        <w:tc>
          <w:tcPr>
            <w:tcW w:w="3125" w:type="dxa"/>
          </w:tcPr>
          <w:p w14:paraId="03CC0248" w14:textId="77777777" w:rsidR="00EF61E4" w:rsidRPr="000A134B" w:rsidRDefault="00EF61E4" w:rsidP="00EF61E4">
            <w:pPr>
              <w:cnfStyle w:val="100000000000" w:firstRow="1" w:lastRow="0" w:firstColumn="0" w:lastColumn="0" w:oddVBand="0" w:evenVBand="0" w:oddHBand="0" w:evenHBand="0" w:firstRowFirstColumn="0" w:firstRowLastColumn="0" w:lastRowFirstColumn="0" w:lastRowLastColumn="0"/>
              <w:rPr>
                <w:sz w:val="20"/>
                <w:szCs w:val="20"/>
              </w:rPr>
            </w:pPr>
            <w:r w:rsidRPr="000A134B">
              <w:rPr>
                <w:sz w:val="20"/>
                <w:szCs w:val="20"/>
              </w:rPr>
              <w:t>Kirjeldus</w:t>
            </w:r>
          </w:p>
        </w:tc>
        <w:tc>
          <w:tcPr>
            <w:tcW w:w="3371" w:type="dxa"/>
          </w:tcPr>
          <w:p w14:paraId="448043EC" w14:textId="77777777" w:rsidR="00EF61E4" w:rsidRPr="000A134B" w:rsidRDefault="00EF61E4" w:rsidP="00EF61E4">
            <w:pPr>
              <w:cnfStyle w:val="100000000000" w:firstRow="1" w:lastRow="0" w:firstColumn="0" w:lastColumn="0" w:oddVBand="0" w:evenVBand="0" w:oddHBand="0" w:evenHBand="0" w:firstRowFirstColumn="0" w:firstRowLastColumn="0" w:lastRowFirstColumn="0" w:lastRowLastColumn="0"/>
              <w:rPr>
                <w:sz w:val="20"/>
                <w:szCs w:val="20"/>
              </w:rPr>
            </w:pPr>
            <w:r w:rsidRPr="000A134B">
              <w:rPr>
                <w:sz w:val="20"/>
                <w:szCs w:val="20"/>
              </w:rPr>
              <w:t>Formaat</w:t>
            </w:r>
          </w:p>
        </w:tc>
      </w:tr>
      <w:tr w:rsidR="00EF61E4" w:rsidRPr="00884730" w14:paraId="44894AA3" w14:textId="77777777" w:rsidTr="00051A30">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775" w:type="dxa"/>
          </w:tcPr>
          <w:p w14:paraId="188CAB24" w14:textId="77777777" w:rsidR="00EF61E4" w:rsidRPr="000A134B" w:rsidRDefault="00EF61E4" w:rsidP="00EF61E4">
            <w:pPr>
              <w:rPr>
                <w:sz w:val="20"/>
                <w:szCs w:val="20"/>
              </w:rPr>
            </w:pPr>
            <w:proofErr w:type="spellStart"/>
            <w:r w:rsidRPr="000A134B">
              <w:rPr>
                <w:sz w:val="20"/>
                <w:szCs w:val="20"/>
              </w:rPr>
              <w:t>DocumentIdentification</w:t>
            </w:r>
            <w:proofErr w:type="spellEnd"/>
          </w:p>
        </w:tc>
        <w:tc>
          <w:tcPr>
            <w:tcW w:w="3125" w:type="dxa"/>
          </w:tcPr>
          <w:p w14:paraId="678E4304" w14:textId="77777777" w:rsidR="00EF61E4" w:rsidRPr="000A134B" w:rsidRDefault="00EF61E4" w:rsidP="00EF61E4">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Unikaalne sõnumi identifikaator.</w:t>
            </w:r>
          </w:p>
        </w:tc>
        <w:tc>
          <w:tcPr>
            <w:tcW w:w="3371" w:type="dxa"/>
          </w:tcPr>
          <w:p w14:paraId="57ADE078" w14:textId="77777777" w:rsidR="00EF61E4" w:rsidRPr="000A134B" w:rsidRDefault="00EF61E4" w:rsidP="00EF61E4">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Max pikkus 50 sümbolit</w:t>
            </w:r>
          </w:p>
        </w:tc>
      </w:tr>
      <w:tr w:rsidR="00EF61E4" w:rsidRPr="00884730" w14:paraId="6A06ACBE" w14:textId="77777777" w:rsidTr="00051A30">
        <w:trPr>
          <w:trHeight w:val="516"/>
        </w:trPr>
        <w:tc>
          <w:tcPr>
            <w:cnfStyle w:val="001000000000" w:firstRow="0" w:lastRow="0" w:firstColumn="1" w:lastColumn="0" w:oddVBand="0" w:evenVBand="0" w:oddHBand="0" w:evenHBand="0" w:firstRowFirstColumn="0" w:firstRowLastColumn="0" w:lastRowFirstColumn="0" w:lastRowLastColumn="0"/>
            <w:tcW w:w="2775" w:type="dxa"/>
          </w:tcPr>
          <w:p w14:paraId="62013065" w14:textId="77777777" w:rsidR="00EF61E4" w:rsidRPr="000A134B" w:rsidRDefault="00EF61E4" w:rsidP="00EF61E4">
            <w:pPr>
              <w:rPr>
                <w:sz w:val="20"/>
                <w:szCs w:val="20"/>
              </w:rPr>
            </w:pPr>
            <w:proofErr w:type="spellStart"/>
            <w:r w:rsidRPr="000A134B">
              <w:rPr>
                <w:sz w:val="20"/>
                <w:szCs w:val="20"/>
              </w:rPr>
              <w:t>SenderIdentification</w:t>
            </w:r>
            <w:proofErr w:type="spellEnd"/>
          </w:p>
        </w:tc>
        <w:tc>
          <w:tcPr>
            <w:tcW w:w="3125" w:type="dxa"/>
          </w:tcPr>
          <w:p w14:paraId="62AA8315" w14:textId="77777777" w:rsidR="00EF61E4" w:rsidRPr="000A134B" w:rsidRDefault="00EF61E4" w:rsidP="00EF61E4">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Sõnumi saatja EIC kood</w:t>
            </w:r>
          </w:p>
        </w:tc>
        <w:tc>
          <w:tcPr>
            <w:tcW w:w="3371" w:type="dxa"/>
          </w:tcPr>
          <w:p w14:paraId="4273A827" w14:textId="77777777" w:rsidR="00EF61E4" w:rsidRPr="000A134B" w:rsidRDefault="00EF61E4" w:rsidP="00EF61E4">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16 sümbolit</w:t>
            </w:r>
          </w:p>
        </w:tc>
      </w:tr>
      <w:tr w:rsidR="00EF61E4" w:rsidRPr="00884730" w14:paraId="40B41005" w14:textId="77777777" w:rsidTr="00051A30">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775" w:type="dxa"/>
          </w:tcPr>
          <w:p w14:paraId="1D1DE74B" w14:textId="77777777" w:rsidR="00EF61E4" w:rsidRPr="000A134B" w:rsidRDefault="00EF61E4" w:rsidP="00EF61E4">
            <w:pPr>
              <w:rPr>
                <w:sz w:val="20"/>
                <w:szCs w:val="20"/>
              </w:rPr>
            </w:pPr>
            <w:proofErr w:type="spellStart"/>
            <w:r w:rsidRPr="000A134B">
              <w:rPr>
                <w:sz w:val="20"/>
                <w:szCs w:val="20"/>
              </w:rPr>
              <w:t>ReceiverIdentification</w:t>
            </w:r>
            <w:proofErr w:type="spellEnd"/>
          </w:p>
        </w:tc>
        <w:tc>
          <w:tcPr>
            <w:tcW w:w="3125" w:type="dxa"/>
          </w:tcPr>
          <w:p w14:paraId="1F3EDBCD" w14:textId="77777777" w:rsidR="00EF61E4" w:rsidRPr="000A134B" w:rsidRDefault="00EF61E4" w:rsidP="00EF61E4">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Sõnumi saaja (</w:t>
            </w:r>
            <w:r w:rsidR="00884730" w:rsidRPr="00884730">
              <w:rPr>
                <w:sz w:val="20"/>
                <w:szCs w:val="20"/>
              </w:rPr>
              <w:t>Andmeladu</w:t>
            </w:r>
            <w:r w:rsidRPr="000A134B">
              <w:rPr>
                <w:sz w:val="20"/>
                <w:szCs w:val="20"/>
              </w:rPr>
              <w:t>) EIC kood</w:t>
            </w:r>
          </w:p>
        </w:tc>
        <w:tc>
          <w:tcPr>
            <w:tcW w:w="3371" w:type="dxa"/>
          </w:tcPr>
          <w:p w14:paraId="4982F9C0" w14:textId="77777777" w:rsidR="00EF61E4" w:rsidRPr="000A134B" w:rsidRDefault="00EF61E4" w:rsidP="00EF61E4">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16 sümbolit</w:t>
            </w:r>
          </w:p>
        </w:tc>
      </w:tr>
      <w:tr w:rsidR="00EF61E4" w:rsidRPr="00884730" w14:paraId="59AE8D77" w14:textId="77777777" w:rsidTr="00051A30">
        <w:trPr>
          <w:trHeight w:val="516"/>
        </w:trPr>
        <w:tc>
          <w:tcPr>
            <w:cnfStyle w:val="001000000000" w:firstRow="0" w:lastRow="0" w:firstColumn="1" w:lastColumn="0" w:oddVBand="0" w:evenVBand="0" w:oddHBand="0" w:evenHBand="0" w:firstRowFirstColumn="0" w:firstRowLastColumn="0" w:lastRowFirstColumn="0" w:lastRowLastColumn="0"/>
            <w:tcW w:w="2775" w:type="dxa"/>
          </w:tcPr>
          <w:p w14:paraId="56D75E6A" w14:textId="77777777" w:rsidR="00EF61E4" w:rsidRPr="000A134B" w:rsidRDefault="00EF61E4" w:rsidP="00EF61E4">
            <w:pPr>
              <w:rPr>
                <w:sz w:val="20"/>
                <w:szCs w:val="20"/>
              </w:rPr>
            </w:pPr>
            <w:proofErr w:type="spellStart"/>
            <w:r w:rsidRPr="000A134B">
              <w:rPr>
                <w:sz w:val="20"/>
                <w:szCs w:val="20"/>
              </w:rPr>
              <w:t>DocumentDateTime</w:t>
            </w:r>
            <w:proofErr w:type="spellEnd"/>
          </w:p>
        </w:tc>
        <w:tc>
          <w:tcPr>
            <w:tcW w:w="3125" w:type="dxa"/>
          </w:tcPr>
          <w:p w14:paraId="1F4DF71B" w14:textId="77777777" w:rsidR="00EF61E4" w:rsidRPr="000A134B" w:rsidRDefault="00EF61E4" w:rsidP="00EF61E4">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Sõnumi loomise aeg</w:t>
            </w:r>
          </w:p>
        </w:tc>
        <w:tc>
          <w:tcPr>
            <w:tcW w:w="3371" w:type="dxa"/>
          </w:tcPr>
          <w:p w14:paraId="0D0D7E2F" w14:textId="77777777" w:rsidR="00EF61E4" w:rsidRPr="000A134B" w:rsidRDefault="00EF61E4" w:rsidP="00EF61E4">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YYYY-MM-DDTHH:MM:SS</w:t>
            </w:r>
          </w:p>
        </w:tc>
      </w:tr>
      <w:tr w:rsidR="00EF61E4" w:rsidRPr="00884730" w14:paraId="52D4427C" w14:textId="77777777" w:rsidTr="00051A30">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775" w:type="dxa"/>
          </w:tcPr>
          <w:p w14:paraId="1875F782" w14:textId="77777777" w:rsidR="00EF61E4" w:rsidRPr="000A134B" w:rsidRDefault="00EF61E4" w:rsidP="00EF61E4">
            <w:pPr>
              <w:rPr>
                <w:sz w:val="20"/>
                <w:szCs w:val="20"/>
              </w:rPr>
            </w:pPr>
            <w:proofErr w:type="spellStart"/>
            <w:r w:rsidRPr="000A134B">
              <w:rPr>
                <w:sz w:val="20"/>
                <w:szCs w:val="20"/>
              </w:rPr>
              <w:t>MeteringPoint</w:t>
            </w:r>
            <w:proofErr w:type="spellEnd"/>
          </w:p>
        </w:tc>
        <w:tc>
          <w:tcPr>
            <w:tcW w:w="6496" w:type="dxa"/>
            <w:gridSpan w:val="2"/>
          </w:tcPr>
          <w:p w14:paraId="00A4F193" w14:textId="77777777" w:rsidR="00EF61E4" w:rsidRPr="000A134B" w:rsidRDefault="00EF61E4" w:rsidP="00EF61E4">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Sektsioon, millega edastatakse mõõtepunkti andmed</w:t>
            </w:r>
          </w:p>
        </w:tc>
      </w:tr>
      <w:tr w:rsidR="00EF61E4" w:rsidRPr="00884730" w14:paraId="38073B18" w14:textId="77777777" w:rsidTr="00051A30">
        <w:trPr>
          <w:trHeight w:val="516"/>
        </w:trPr>
        <w:tc>
          <w:tcPr>
            <w:cnfStyle w:val="001000000000" w:firstRow="0" w:lastRow="0" w:firstColumn="1" w:lastColumn="0" w:oddVBand="0" w:evenVBand="0" w:oddHBand="0" w:evenHBand="0" w:firstRowFirstColumn="0" w:firstRowLastColumn="0" w:lastRowFirstColumn="0" w:lastRowLastColumn="0"/>
            <w:tcW w:w="2775" w:type="dxa"/>
          </w:tcPr>
          <w:p w14:paraId="34075DB9" w14:textId="77777777" w:rsidR="00EF61E4" w:rsidRPr="000A134B" w:rsidRDefault="00EF61E4" w:rsidP="00EF61E4">
            <w:pPr>
              <w:rPr>
                <w:sz w:val="20"/>
                <w:szCs w:val="20"/>
              </w:rPr>
            </w:pPr>
            <w:proofErr w:type="spellStart"/>
            <w:r w:rsidRPr="000A134B">
              <w:rPr>
                <w:sz w:val="20"/>
                <w:szCs w:val="20"/>
              </w:rPr>
              <w:t>Identification</w:t>
            </w:r>
            <w:proofErr w:type="spellEnd"/>
          </w:p>
        </w:tc>
        <w:tc>
          <w:tcPr>
            <w:tcW w:w="3125" w:type="dxa"/>
          </w:tcPr>
          <w:p w14:paraId="19A35CDF" w14:textId="77777777" w:rsidR="00EF61E4" w:rsidRPr="000A134B" w:rsidRDefault="00EF61E4" w:rsidP="00EF61E4">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Mõõtepunkti EIC kood</w:t>
            </w:r>
          </w:p>
        </w:tc>
        <w:tc>
          <w:tcPr>
            <w:tcW w:w="3371" w:type="dxa"/>
          </w:tcPr>
          <w:p w14:paraId="2B2EA89C" w14:textId="77777777" w:rsidR="00EF61E4" w:rsidRPr="000A134B" w:rsidRDefault="00EF61E4" w:rsidP="00EF61E4">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16 sümbolit</w:t>
            </w:r>
          </w:p>
        </w:tc>
      </w:tr>
      <w:tr w:rsidR="006E125A" w:rsidRPr="00884730" w14:paraId="3900C6DE" w14:textId="77777777" w:rsidTr="00051A30">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775" w:type="dxa"/>
          </w:tcPr>
          <w:p w14:paraId="679EEE50" w14:textId="28ED58D6" w:rsidR="006E125A" w:rsidRPr="000A134B" w:rsidRDefault="006E125A" w:rsidP="00EF61E4">
            <w:pPr>
              <w:rPr>
                <w:sz w:val="20"/>
                <w:szCs w:val="20"/>
              </w:rPr>
            </w:pPr>
            <w:proofErr w:type="spellStart"/>
            <w:r>
              <w:rPr>
                <w:sz w:val="20"/>
                <w:szCs w:val="20"/>
              </w:rPr>
              <w:t>GridOperatorIdentification</w:t>
            </w:r>
            <w:proofErr w:type="spellEnd"/>
          </w:p>
        </w:tc>
        <w:tc>
          <w:tcPr>
            <w:tcW w:w="3125" w:type="dxa"/>
          </w:tcPr>
          <w:p w14:paraId="57295A4F" w14:textId="24B6457F" w:rsidR="006E125A" w:rsidRPr="000A134B" w:rsidRDefault="00051A30" w:rsidP="00EF61E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Võrguettevõtja EIC kood</w:t>
            </w:r>
          </w:p>
        </w:tc>
        <w:tc>
          <w:tcPr>
            <w:tcW w:w="3371" w:type="dxa"/>
          </w:tcPr>
          <w:p w14:paraId="687A5AF8" w14:textId="1B04F24D" w:rsidR="006E125A" w:rsidRPr="000A134B" w:rsidRDefault="00051A30" w:rsidP="00EF61E4">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16 sümbolit</w:t>
            </w:r>
          </w:p>
        </w:tc>
      </w:tr>
      <w:tr w:rsidR="00EF61E4" w:rsidRPr="00884730" w14:paraId="5B5842D3" w14:textId="77777777" w:rsidTr="00051A30">
        <w:trPr>
          <w:trHeight w:val="516"/>
        </w:trPr>
        <w:tc>
          <w:tcPr>
            <w:cnfStyle w:val="001000000000" w:firstRow="0" w:lastRow="0" w:firstColumn="1" w:lastColumn="0" w:oddVBand="0" w:evenVBand="0" w:oddHBand="0" w:evenHBand="0" w:firstRowFirstColumn="0" w:firstRowLastColumn="0" w:lastRowFirstColumn="0" w:lastRowLastColumn="0"/>
            <w:tcW w:w="2775" w:type="dxa"/>
          </w:tcPr>
          <w:p w14:paraId="0872DA12" w14:textId="77777777" w:rsidR="00EF61E4" w:rsidRPr="000A134B" w:rsidRDefault="00EF61E4" w:rsidP="00EF61E4">
            <w:pPr>
              <w:rPr>
                <w:sz w:val="20"/>
                <w:szCs w:val="20"/>
              </w:rPr>
            </w:pPr>
            <w:proofErr w:type="spellStart"/>
            <w:r w:rsidRPr="000A134B">
              <w:rPr>
                <w:sz w:val="20"/>
                <w:szCs w:val="20"/>
              </w:rPr>
              <w:t>MeteringType</w:t>
            </w:r>
            <w:proofErr w:type="spellEnd"/>
          </w:p>
        </w:tc>
        <w:tc>
          <w:tcPr>
            <w:tcW w:w="3125" w:type="dxa"/>
          </w:tcPr>
          <w:p w14:paraId="3924898E" w14:textId="77777777" w:rsidR="00EF61E4" w:rsidRPr="000A134B" w:rsidRDefault="00EF61E4" w:rsidP="00EF61E4">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Arvesti lugemi võtmise tüüp</w:t>
            </w:r>
          </w:p>
        </w:tc>
        <w:tc>
          <w:tcPr>
            <w:tcW w:w="3371" w:type="dxa"/>
          </w:tcPr>
          <w:p w14:paraId="49BDDC16" w14:textId="77777777" w:rsidR="00EF61E4" w:rsidRPr="000A134B" w:rsidRDefault="00EF61E4" w:rsidP="00EF61E4">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 xml:space="preserve">„REMOTE_READING“ – </w:t>
            </w:r>
          </w:p>
          <w:p w14:paraId="13B1071F" w14:textId="77777777" w:rsidR="00EF61E4" w:rsidRPr="000A134B" w:rsidRDefault="00EF61E4" w:rsidP="00EF61E4">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 xml:space="preserve">Arvesti on </w:t>
            </w:r>
            <w:proofErr w:type="spellStart"/>
            <w:r w:rsidRPr="000A134B">
              <w:rPr>
                <w:sz w:val="20"/>
                <w:szCs w:val="20"/>
              </w:rPr>
              <w:t>kaugloetav</w:t>
            </w:r>
            <w:proofErr w:type="spellEnd"/>
            <w:r w:rsidRPr="000A134B">
              <w:rPr>
                <w:sz w:val="20"/>
                <w:szCs w:val="20"/>
              </w:rPr>
              <w:t>;</w:t>
            </w:r>
          </w:p>
          <w:p w14:paraId="096ADC8C" w14:textId="77777777" w:rsidR="00EF61E4" w:rsidRPr="000A134B" w:rsidRDefault="00EF61E4" w:rsidP="00EF61E4">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„VIRTUAL“ – Mõõtepunkt on virtuaalne, andmed arvutuslikud;</w:t>
            </w:r>
          </w:p>
          <w:p w14:paraId="639BA7BF" w14:textId="77777777" w:rsidR="00EF61E4" w:rsidRPr="000A134B" w:rsidRDefault="00EF61E4" w:rsidP="00EF61E4">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„SINGLE_TARIFF_MANUAL“ – K</w:t>
            </w:r>
            <w:r w:rsidR="00592F63" w:rsidRPr="000A134B">
              <w:rPr>
                <w:sz w:val="20"/>
                <w:szCs w:val="20"/>
              </w:rPr>
              <w:t>oht</w:t>
            </w:r>
            <w:r w:rsidRPr="000A134B">
              <w:rPr>
                <w:sz w:val="20"/>
                <w:szCs w:val="20"/>
              </w:rPr>
              <w:t xml:space="preserve">loetav </w:t>
            </w:r>
            <w:r w:rsidR="00592F63" w:rsidRPr="000A134B">
              <w:rPr>
                <w:sz w:val="20"/>
                <w:szCs w:val="20"/>
              </w:rPr>
              <w:t xml:space="preserve">ühetariifne </w:t>
            </w:r>
            <w:r w:rsidRPr="000A134B">
              <w:rPr>
                <w:sz w:val="20"/>
                <w:szCs w:val="20"/>
              </w:rPr>
              <w:t>arvesti;</w:t>
            </w:r>
          </w:p>
          <w:p w14:paraId="657F2FC3" w14:textId="77777777" w:rsidR="00EF61E4" w:rsidRPr="000A134B" w:rsidRDefault="00EF61E4" w:rsidP="00EF61E4">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„DUAL_TARIFF_MANUAL“ – K</w:t>
            </w:r>
            <w:r w:rsidR="00592F63" w:rsidRPr="000A134B">
              <w:rPr>
                <w:sz w:val="20"/>
                <w:szCs w:val="20"/>
              </w:rPr>
              <w:t>oht</w:t>
            </w:r>
            <w:r w:rsidRPr="000A134B">
              <w:rPr>
                <w:sz w:val="20"/>
                <w:szCs w:val="20"/>
              </w:rPr>
              <w:t>loetav kahetariifne arvesti;</w:t>
            </w:r>
          </w:p>
        </w:tc>
      </w:tr>
      <w:tr w:rsidR="00EF61E4" w:rsidRPr="00884730" w14:paraId="70F23606" w14:textId="77777777" w:rsidTr="00051A30">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775" w:type="dxa"/>
          </w:tcPr>
          <w:p w14:paraId="64088393" w14:textId="77777777" w:rsidR="00EF61E4" w:rsidRPr="000A134B" w:rsidRDefault="00EF61E4" w:rsidP="00EF61E4">
            <w:pPr>
              <w:rPr>
                <w:sz w:val="20"/>
                <w:szCs w:val="20"/>
              </w:rPr>
            </w:pPr>
            <w:proofErr w:type="spellStart"/>
            <w:r w:rsidRPr="000A134B">
              <w:rPr>
                <w:sz w:val="20"/>
                <w:szCs w:val="20"/>
              </w:rPr>
              <w:t>ConsumptionScale</w:t>
            </w:r>
            <w:proofErr w:type="spellEnd"/>
          </w:p>
        </w:tc>
        <w:tc>
          <w:tcPr>
            <w:tcW w:w="3125" w:type="dxa"/>
          </w:tcPr>
          <w:p w14:paraId="35AC7FF6" w14:textId="77777777" w:rsidR="00EF61E4" w:rsidRPr="000A134B" w:rsidRDefault="00EF61E4" w:rsidP="00EF61E4">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Mõõtepunkti taga oleva kliendi tarbimise iseloom</w:t>
            </w:r>
          </w:p>
        </w:tc>
        <w:tc>
          <w:tcPr>
            <w:tcW w:w="3371" w:type="dxa"/>
          </w:tcPr>
          <w:p w14:paraId="35B5C6E0" w14:textId="77777777" w:rsidR="00EF61E4" w:rsidRPr="000A134B" w:rsidRDefault="00EF61E4" w:rsidP="00EF61E4">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„SMALL“ – kodukliendid, kuni 63A peakaitse;</w:t>
            </w:r>
          </w:p>
          <w:p w14:paraId="199B564B" w14:textId="77777777" w:rsidR="00EF61E4" w:rsidRDefault="00EF61E4" w:rsidP="00EF61E4">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„LARGE“ – ärikliendid, üle 63A peakaitse;</w:t>
            </w:r>
          </w:p>
          <w:p w14:paraId="774A49B1" w14:textId="77777777" w:rsidR="00884730" w:rsidRDefault="0088473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w:t>
            </w:r>
            <w:r w:rsidRPr="00884730">
              <w:rPr>
                <w:sz w:val="20"/>
                <w:szCs w:val="20"/>
              </w:rPr>
              <w:t>GRID OPERATOR</w:t>
            </w:r>
            <w:r>
              <w:rPr>
                <w:sz w:val="20"/>
                <w:szCs w:val="20"/>
              </w:rPr>
              <w:t>“</w:t>
            </w:r>
            <w:r w:rsidRPr="00884730">
              <w:rPr>
                <w:sz w:val="20"/>
                <w:szCs w:val="20"/>
              </w:rPr>
              <w:t xml:space="preserve"> – võrguettevõtja</w:t>
            </w:r>
            <w:r>
              <w:rPr>
                <w:sz w:val="20"/>
                <w:szCs w:val="20"/>
              </w:rPr>
              <w:t>;</w:t>
            </w:r>
            <w:r w:rsidRPr="00884730">
              <w:rPr>
                <w:sz w:val="20"/>
                <w:szCs w:val="20"/>
              </w:rPr>
              <w:t xml:space="preserve"> </w:t>
            </w:r>
            <w:r>
              <w:rPr>
                <w:sz w:val="20"/>
                <w:szCs w:val="20"/>
              </w:rPr>
              <w:t>„</w:t>
            </w:r>
            <w:r w:rsidRPr="00884730">
              <w:rPr>
                <w:sz w:val="20"/>
                <w:szCs w:val="20"/>
              </w:rPr>
              <w:t>PRODUCER</w:t>
            </w:r>
            <w:r>
              <w:rPr>
                <w:sz w:val="20"/>
                <w:szCs w:val="20"/>
              </w:rPr>
              <w:t>“</w:t>
            </w:r>
            <w:r w:rsidRPr="00884730">
              <w:rPr>
                <w:sz w:val="20"/>
                <w:szCs w:val="20"/>
              </w:rPr>
              <w:t xml:space="preserve"> – tootja</w:t>
            </w:r>
            <w:r>
              <w:rPr>
                <w:sz w:val="20"/>
                <w:szCs w:val="20"/>
              </w:rPr>
              <w:t>;</w:t>
            </w:r>
          </w:p>
          <w:p w14:paraId="77FA1252" w14:textId="77777777" w:rsidR="00884730" w:rsidRDefault="0088473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Pr="00884730">
              <w:rPr>
                <w:sz w:val="20"/>
                <w:szCs w:val="20"/>
              </w:rPr>
              <w:t>MICRO</w:t>
            </w:r>
            <w:r>
              <w:rPr>
                <w:sz w:val="20"/>
                <w:szCs w:val="20"/>
              </w:rPr>
              <w:t xml:space="preserve">“ – </w:t>
            </w:r>
            <w:r w:rsidRPr="00884730">
              <w:rPr>
                <w:sz w:val="20"/>
                <w:szCs w:val="20"/>
              </w:rPr>
              <w:t>mikrotootja</w:t>
            </w:r>
            <w:r>
              <w:rPr>
                <w:sz w:val="20"/>
                <w:szCs w:val="20"/>
              </w:rPr>
              <w:t>;</w:t>
            </w:r>
          </w:p>
          <w:p w14:paraId="4F9DB9EA" w14:textId="77777777" w:rsidR="00884730" w:rsidRPr="000A134B" w:rsidRDefault="0088473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Pr="00884730">
              <w:rPr>
                <w:sz w:val="20"/>
                <w:szCs w:val="20"/>
              </w:rPr>
              <w:t>LINE OPERATOR</w:t>
            </w:r>
            <w:r>
              <w:rPr>
                <w:sz w:val="20"/>
                <w:szCs w:val="20"/>
              </w:rPr>
              <w:t>“</w:t>
            </w:r>
            <w:r w:rsidRPr="00884730">
              <w:rPr>
                <w:sz w:val="20"/>
                <w:szCs w:val="20"/>
              </w:rPr>
              <w:t xml:space="preserve"> – liinivaldaja</w:t>
            </w:r>
            <w:r>
              <w:rPr>
                <w:sz w:val="20"/>
                <w:szCs w:val="20"/>
              </w:rPr>
              <w:t>;</w:t>
            </w:r>
          </w:p>
        </w:tc>
      </w:tr>
      <w:tr w:rsidR="00EF61E4" w:rsidRPr="00884730" w14:paraId="383AC9B0" w14:textId="77777777" w:rsidTr="00051A30">
        <w:trPr>
          <w:trHeight w:val="516"/>
        </w:trPr>
        <w:tc>
          <w:tcPr>
            <w:cnfStyle w:val="001000000000" w:firstRow="0" w:lastRow="0" w:firstColumn="1" w:lastColumn="0" w:oddVBand="0" w:evenVBand="0" w:oddHBand="0" w:evenHBand="0" w:firstRowFirstColumn="0" w:firstRowLastColumn="0" w:lastRowFirstColumn="0" w:lastRowLastColumn="0"/>
            <w:tcW w:w="2775" w:type="dxa"/>
          </w:tcPr>
          <w:p w14:paraId="170F733A" w14:textId="77777777" w:rsidR="00EF61E4" w:rsidRPr="000A134B" w:rsidRDefault="00EF61E4" w:rsidP="00EF61E4">
            <w:pPr>
              <w:rPr>
                <w:sz w:val="20"/>
                <w:szCs w:val="20"/>
              </w:rPr>
            </w:pPr>
            <w:proofErr w:type="spellStart"/>
            <w:r w:rsidRPr="000A134B">
              <w:rPr>
                <w:sz w:val="20"/>
                <w:szCs w:val="20"/>
              </w:rPr>
              <w:lastRenderedPageBreak/>
              <w:t>ConnectionState</w:t>
            </w:r>
            <w:proofErr w:type="spellEnd"/>
          </w:p>
        </w:tc>
        <w:tc>
          <w:tcPr>
            <w:tcW w:w="3125" w:type="dxa"/>
          </w:tcPr>
          <w:p w14:paraId="46C4330A" w14:textId="77777777" w:rsidR="00EF61E4" w:rsidRPr="000A134B" w:rsidRDefault="00EF61E4" w:rsidP="00EF61E4">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Kas mõõtepunkt on ühendatud</w:t>
            </w:r>
          </w:p>
        </w:tc>
        <w:tc>
          <w:tcPr>
            <w:tcW w:w="3371" w:type="dxa"/>
          </w:tcPr>
          <w:p w14:paraId="6FE6DE99" w14:textId="77777777" w:rsidR="00EF61E4" w:rsidRPr="000A134B" w:rsidRDefault="00EF61E4" w:rsidP="00EF61E4">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„CONNECTED“ – Ühendatud;</w:t>
            </w:r>
          </w:p>
          <w:p w14:paraId="06F676DE" w14:textId="77777777" w:rsidR="00EF61E4" w:rsidRPr="000A134B" w:rsidRDefault="00EF61E4" w:rsidP="00EF61E4">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„DISCONNECTED“ – ühendus on katkestatud;</w:t>
            </w:r>
          </w:p>
        </w:tc>
      </w:tr>
      <w:tr w:rsidR="00EF61E4" w:rsidRPr="00884730" w14:paraId="58844E29" w14:textId="77777777" w:rsidTr="00051A30">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775" w:type="dxa"/>
          </w:tcPr>
          <w:p w14:paraId="425830C4" w14:textId="77777777" w:rsidR="00EF61E4" w:rsidRPr="000A134B" w:rsidRDefault="00EF61E4" w:rsidP="00EF61E4">
            <w:pPr>
              <w:rPr>
                <w:sz w:val="20"/>
                <w:szCs w:val="20"/>
              </w:rPr>
            </w:pPr>
            <w:proofErr w:type="spellStart"/>
            <w:r w:rsidRPr="000A134B">
              <w:rPr>
                <w:sz w:val="20"/>
                <w:szCs w:val="20"/>
              </w:rPr>
              <w:t>BorderPoint</w:t>
            </w:r>
            <w:proofErr w:type="spellEnd"/>
          </w:p>
        </w:tc>
        <w:tc>
          <w:tcPr>
            <w:tcW w:w="3125" w:type="dxa"/>
          </w:tcPr>
          <w:p w14:paraId="4C53A226" w14:textId="77777777" w:rsidR="00EF61E4" w:rsidRPr="000A134B" w:rsidRDefault="00EF61E4" w:rsidP="001D4A9B">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Kas tegemist on kahe võrguettevõtte vahelise mõõtepunktiga</w:t>
            </w:r>
          </w:p>
        </w:tc>
        <w:tc>
          <w:tcPr>
            <w:tcW w:w="3371" w:type="dxa"/>
          </w:tcPr>
          <w:p w14:paraId="3F806891" w14:textId="77777777" w:rsidR="00EF61E4" w:rsidRPr="000A134B" w:rsidRDefault="00EF61E4" w:rsidP="00EF61E4">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„TRUE“ – MP on kahe VE vahel;</w:t>
            </w:r>
          </w:p>
          <w:p w14:paraId="3C385792" w14:textId="77777777" w:rsidR="00EF61E4" w:rsidRPr="000A134B" w:rsidRDefault="00EF61E4" w:rsidP="00EF61E4">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„FALSE“ – kliendi mõõtepunkt;</w:t>
            </w:r>
          </w:p>
        </w:tc>
      </w:tr>
      <w:tr w:rsidR="000A3E7E" w:rsidRPr="00884730" w14:paraId="5DB9C6F1" w14:textId="77777777" w:rsidTr="00051A30">
        <w:trPr>
          <w:trHeight w:val="516"/>
        </w:trPr>
        <w:tc>
          <w:tcPr>
            <w:cnfStyle w:val="001000000000" w:firstRow="0" w:lastRow="0" w:firstColumn="1" w:lastColumn="0" w:oddVBand="0" w:evenVBand="0" w:oddHBand="0" w:evenHBand="0" w:firstRowFirstColumn="0" w:firstRowLastColumn="0" w:lastRowFirstColumn="0" w:lastRowLastColumn="0"/>
            <w:tcW w:w="2775" w:type="dxa"/>
          </w:tcPr>
          <w:p w14:paraId="66B757BB" w14:textId="77777777" w:rsidR="000A3E7E" w:rsidRPr="000A134B" w:rsidRDefault="000A3E7E" w:rsidP="00EF61E4">
            <w:pPr>
              <w:rPr>
                <w:sz w:val="20"/>
                <w:szCs w:val="20"/>
              </w:rPr>
            </w:pPr>
            <w:proofErr w:type="spellStart"/>
            <w:r w:rsidRPr="000A134B">
              <w:rPr>
                <w:sz w:val="20"/>
                <w:szCs w:val="20"/>
              </w:rPr>
              <w:t>Isolated</w:t>
            </w:r>
            <w:proofErr w:type="spellEnd"/>
          </w:p>
        </w:tc>
        <w:tc>
          <w:tcPr>
            <w:tcW w:w="3125" w:type="dxa"/>
          </w:tcPr>
          <w:p w14:paraId="22AD7CCC" w14:textId="77777777" w:rsidR="000A3E7E" w:rsidRPr="000A134B" w:rsidRDefault="000A3E7E" w:rsidP="001D4A9B">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Kas tegemist on isoleeritud mõõtepunktiga</w:t>
            </w:r>
          </w:p>
        </w:tc>
        <w:tc>
          <w:tcPr>
            <w:tcW w:w="3371" w:type="dxa"/>
          </w:tcPr>
          <w:p w14:paraId="74996C1B" w14:textId="77777777" w:rsidR="000A3E7E" w:rsidRPr="000A134B" w:rsidRDefault="000A3E7E" w:rsidP="000A3E7E">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„TRUE“ – On isoleeritud;</w:t>
            </w:r>
          </w:p>
          <w:p w14:paraId="3CD54B62" w14:textId="77777777" w:rsidR="000A3E7E" w:rsidRPr="000A134B" w:rsidRDefault="000A3E7E" w:rsidP="000A3E7E">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„FALSE“ – Ei ole isoleeritud;</w:t>
            </w:r>
          </w:p>
        </w:tc>
      </w:tr>
      <w:tr w:rsidR="000A3E7E" w:rsidRPr="00884730" w14:paraId="575E477D" w14:textId="77777777" w:rsidTr="00051A30">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775" w:type="dxa"/>
          </w:tcPr>
          <w:p w14:paraId="3B11EB4F" w14:textId="39CCB5E7" w:rsidR="000A3E7E" w:rsidRPr="000A134B" w:rsidRDefault="00D8145D" w:rsidP="000A3E7E">
            <w:pPr>
              <w:rPr>
                <w:sz w:val="20"/>
                <w:szCs w:val="20"/>
              </w:rPr>
            </w:pPr>
            <w:proofErr w:type="spellStart"/>
            <w:r w:rsidRPr="00D8145D">
              <w:rPr>
                <w:sz w:val="20"/>
                <w:szCs w:val="20"/>
              </w:rPr>
              <w:t>ElHeating</w:t>
            </w:r>
            <w:proofErr w:type="spellEnd"/>
          </w:p>
        </w:tc>
        <w:tc>
          <w:tcPr>
            <w:tcW w:w="3125" w:type="dxa"/>
          </w:tcPr>
          <w:p w14:paraId="397D14C9" w14:textId="77777777" w:rsidR="000A3E7E" w:rsidRPr="000A134B" w:rsidRDefault="000A3E7E" w:rsidP="001D4A9B">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Kas mõõtepunktis toimub elektriga kütmine</w:t>
            </w:r>
          </w:p>
        </w:tc>
        <w:tc>
          <w:tcPr>
            <w:tcW w:w="3371" w:type="dxa"/>
          </w:tcPr>
          <w:p w14:paraId="0E9329C1" w14:textId="77777777" w:rsidR="000A3E7E" w:rsidRPr="000A134B" w:rsidRDefault="000A3E7E" w:rsidP="000A3E7E">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„TRUE“ – Toimub elektriga kütmine;</w:t>
            </w:r>
          </w:p>
          <w:p w14:paraId="3EB59692" w14:textId="77777777" w:rsidR="000A3E7E" w:rsidRPr="000A134B" w:rsidRDefault="000A3E7E" w:rsidP="000A3E7E">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„FALSE“ – Ei toimu elektriga kütmist;</w:t>
            </w:r>
          </w:p>
        </w:tc>
      </w:tr>
      <w:tr w:rsidR="00051A30" w:rsidRPr="00884730" w14:paraId="5FDE6E14" w14:textId="77777777" w:rsidTr="00051A30">
        <w:trPr>
          <w:trHeight w:val="516"/>
        </w:trPr>
        <w:tc>
          <w:tcPr>
            <w:cnfStyle w:val="001000000000" w:firstRow="0" w:lastRow="0" w:firstColumn="1" w:lastColumn="0" w:oddVBand="0" w:evenVBand="0" w:oddHBand="0" w:evenHBand="0" w:firstRowFirstColumn="0" w:firstRowLastColumn="0" w:lastRowFirstColumn="0" w:lastRowLastColumn="0"/>
            <w:tcW w:w="2775" w:type="dxa"/>
          </w:tcPr>
          <w:p w14:paraId="4D30DF3F" w14:textId="3D958BE8" w:rsidR="00051A30" w:rsidRPr="00D8145D" w:rsidRDefault="00051A30" w:rsidP="00051A30">
            <w:pPr>
              <w:rPr>
                <w:sz w:val="20"/>
                <w:szCs w:val="20"/>
              </w:rPr>
            </w:pPr>
            <w:proofErr w:type="spellStart"/>
            <w:r>
              <w:rPr>
                <w:sz w:val="20"/>
                <w:szCs w:val="20"/>
              </w:rPr>
              <w:t>NetworkLossesPoint</w:t>
            </w:r>
            <w:proofErr w:type="spellEnd"/>
          </w:p>
        </w:tc>
        <w:tc>
          <w:tcPr>
            <w:tcW w:w="3125" w:type="dxa"/>
          </w:tcPr>
          <w:p w14:paraId="66F146C1" w14:textId="5A1E07E7" w:rsidR="00051A30" w:rsidRPr="000A134B" w:rsidRDefault="00051A30" w:rsidP="00051A3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Kas tegemist on võrgukao punktiga</w:t>
            </w:r>
          </w:p>
        </w:tc>
        <w:tc>
          <w:tcPr>
            <w:tcW w:w="3371" w:type="dxa"/>
          </w:tcPr>
          <w:p w14:paraId="51B9E94E" w14:textId="5515630D" w:rsidR="00051A30" w:rsidRPr="000A134B" w:rsidRDefault="00051A30" w:rsidP="00051A3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„TRUE“ – On võrgukao punkt</w:t>
            </w:r>
            <w:r w:rsidRPr="000A134B">
              <w:rPr>
                <w:sz w:val="20"/>
                <w:szCs w:val="20"/>
              </w:rPr>
              <w:t>;</w:t>
            </w:r>
          </w:p>
          <w:p w14:paraId="51345645" w14:textId="2BE0191D" w:rsidR="00051A30" w:rsidRPr="000A134B" w:rsidRDefault="00051A30" w:rsidP="00051A3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„FALSE“ – Ei ole võrgukao punkt</w:t>
            </w:r>
            <w:r w:rsidRPr="000A134B">
              <w:rPr>
                <w:sz w:val="20"/>
                <w:szCs w:val="20"/>
              </w:rPr>
              <w:t>;</w:t>
            </w:r>
          </w:p>
        </w:tc>
      </w:tr>
      <w:tr w:rsidR="00051A30" w:rsidRPr="00884730" w14:paraId="0E475259" w14:textId="77777777" w:rsidTr="00051A30">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775" w:type="dxa"/>
          </w:tcPr>
          <w:p w14:paraId="56E96831" w14:textId="77777777" w:rsidR="00051A30" w:rsidRPr="000A134B" w:rsidRDefault="00051A30" w:rsidP="00051A30">
            <w:pPr>
              <w:rPr>
                <w:sz w:val="20"/>
                <w:szCs w:val="20"/>
              </w:rPr>
            </w:pPr>
            <w:proofErr w:type="spellStart"/>
            <w:r w:rsidRPr="000A134B">
              <w:rPr>
                <w:sz w:val="20"/>
                <w:szCs w:val="20"/>
              </w:rPr>
              <w:t>DeviceIdentification</w:t>
            </w:r>
            <w:proofErr w:type="spellEnd"/>
          </w:p>
        </w:tc>
        <w:tc>
          <w:tcPr>
            <w:tcW w:w="3125" w:type="dxa"/>
          </w:tcPr>
          <w:p w14:paraId="534EFB36" w14:textId="77777777" w:rsidR="00051A30" w:rsidRPr="000A134B" w:rsidRDefault="00051A30" w:rsidP="00051A30">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 xml:space="preserve">Seadme </w:t>
            </w:r>
            <w:r>
              <w:rPr>
                <w:sz w:val="20"/>
                <w:szCs w:val="20"/>
              </w:rPr>
              <w:t xml:space="preserve">EIC </w:t>
            </w:r>
            <w:r w:rsidRPr="000A134B">
              <w:rPr>
                <w:sz w:val="20"/>
                <w:szCs w:val="20"/>
              </w:rPr>
              <w:t>W-kood</w:t>
            </w:r>
          </w:p>
        </w:tc>
        <w:tc>
          <w:tcPr>
            <w:tcW w:w="3371" w:type="dxa"/>
          </w:tcPr>
          <w:p w14:paraId="18083789" w14:textId="154ABDB4" w:rsidR="00051A30" w:rsidRPr="000A134B" w:rsidRDefault="00051A30" w:rsidP="00051A30">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16 sümbolit, kui mõõtepunktis tootmis</w:t>
            </w:r>
            <w:r>
              <w:rPr>
                <w:sz w:val="20"/>
                <w:szCs w:val="20"/>
              </w:rPr>
              <w:t>t</w:t>
            </w:r>
            <w:r w:rsidRPr="000A134B">
              <w:rPr>
                <w:sz w:val="20"/>
                <w:szCs w:val="20"/>
              </w:rPr>
              <w:t xml:space="preserve"> pole, siis tüh</w:t>
            </w:r>
            <w:r>
              <w:rPr>
                <w:sz w:val="20"/>
                <w:szCs w:val="20"/>
              </w:rPr>
              <w:t>i</w:t>
            </w:r>
            <w:r w:rsidRPr="000A134B">
              <w:rPr>
                <w:sz w:val="20"/>
                <w:szCs w:val="20"/>
              </w:rPr>
              <w:t xml:space="preserve"> või märkimata</w:t>
            </w:r>
          </w:p>
        </w:tc>
      </w:tr>
      <w:tr w:rsidR="00051A30" w:rsidRPr="00884730" w14:paraId="3EA8FEDE" w14:textId="77777777" w:rsidTr="00051A30">
        <w:trPr>
          <w:trHeight w:val="516"/>
        </w:trPr>
        <w:tc>
          <w:tcPr>
            <w:cnfStyle w:val="001000000000" w:firstRow="0" w:lastRow="0" w:firstColumn="1" w:lastColumn="0" w:oddVBand="0" w:evenVBand="0" w:oddHBand="0" w:evenHBand="0" w:firstRowFirstColumn="0" w:firstRowLastColumn="0" w:lastRowFirstColumn="0" w:lastRowLastColumn="0"/>
            <w:tcW w:w="2775" w:type="dxa"/>
          </w:tcPr>
          <w:p w14:paraId="612ED00F" w14:textId="77777777" w:rsidR="00051A30" w:rsidRPr="000A134B" w:rsidRDefault="00051A30" w:rsidP="00051A30">
            <w:pPr>
              <w:rPr>
                <w:sz w:val="20"/>
                <w:szCs w:val="20"/>
              </w:rPr>
            </w:pPr>
            <w:proofErr w:type="spellStart"/>
            <w:r w:rsidRPr="000A134B">
              <w:rPr>
                <w:sz w:val="20"/>
                <w:szCs w:val="20"/>
              </w:rPr>
              <w:t>Location</w:t>
            </w:r>
            <w:proofErr w:type="spellEnd"/>
          </w:p>
        </w:tc>
        <w:tc>
          <w:tcPr>
            <w:tcW w:w="6496" w:type="dxa"/>
            <w:gridSpan w:val="2"/>
          </w:tcPr>
          <w:p w14:paraId="5BF0C456" w14:textId="77777777" w:rsidR="00051A30" w:rsidRPr="000A134B" w:rsidRDefault="00051A30" w:rsidP="00051A30">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Sektsioon, millega antakse edasi mõõtepunkti aadress</w:t>
            </w:r>
          </w:p>
        </w:tc>
      </w:tr>
      <w:tr w:rsidR="00051A30" w:rsidRPr="00884730" w14:paraId="29FE3F9C" w14:textId="77777777" w:rsidTr="00051A30">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775" w:type="dxa"/>
          </w:tcPr>
          <w:p w14:paraId="74466C80" w14:textId="77777777" w:rsidR="00051A30" w:rsidRPr="000A134B" w:rsidRDefault="00051A30" w:rsidP="00051A30">
            <w:pPr>
              <w:rPr>
                <w:sz w:val="20"/>
                <w:szCs w:val="20"/>
              </w:rPr>
            </w:pPr>
            <w:proofErr w:type="spellStart"/>
            <w:r w:rsidRPr="000A134B">
              <w:rPr>
                <w:sz w:val="20"/>
                <w:szCs w:val="20"/>
              </w:rPr>
              <w:t>County</w:t>
            </w:r>
            <w:proofErr w:type="spellEnd"/>
          </w:p>
        </w:tc>
        <w:tc>
          <w:tcPr>
            <w:tcW w:w="3125" w:type="dxa"/>
          </w:tcPr>
          <w:p w14:paraId="4CBD733E" w14:textId="35C7E7F2" w:rsidR="00051A30" w:rsidRPr="000A134B" w:rsidRDefault="00051A30" w:rsidP="00051A30">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Mõõ</w:t>
            </w:r>
            <w:r>
              <w:rPr>
                <w:sz w:val="20"/>
                <w:szCs w:val="20"/>
              </w:rPr>
              <w:t>t</w:t>
            </w:r>
            <w:r w:rsidRPr="000A134B">
              <w:rPr>
                <w:sz w:val="20"/>
                <w:szCs w:val="20"/>
              </w:rPr>
              <w:t>epunkti maakond</w:t>
            </w:r>
          </w:p>
        </w:tc>
        <w:tc>
          <w:tcPr>
            <w:tcW w:w="3371" w:type="dxa"/>
          </w:tcPr>
          <w:p w14:paraId="1AFAFE66" w14:textId="77777777" w:rsidR="00051A30" w:rsidRPr="000A134B" w:rsidRDefault="00051A30" w:rsidP="00051A30">
            <w:pPr>
              <w:cnfStyle w:val="000000100000" w:firstRow="0" w:lastRow="0" w:firstColumn="0" w:lastColumn="0" w:oddVBand="0" w:evenVBand="0" w:oddHBand="1" w:evenHBand="0" w:firstRowFirstColumn="0" w:firstRowLastColumn="0" w:lastRowFirstColumn="0" w:lastRowLastColumn="0"/>
              <w:rPr>
                <w:sz w:val="20"/>
                <w:szCs w:val="20"/>
              </w:rPr>
            </w:pPr>
          </w:p>
        </w:tc>
      </w:tr>
      <w:tr w:rsidR="00051A30" w:rsidRPr="00884730" w14:paraId="082C8858" w14:textId="77777777" w:rsidTr="00051A30">
        <w:trPr>
          <w:trHeight w:val="516"/>
        </w:trPr>
        <w:tc>
          <w:tcPr>
            <w:cnfStyle w:val="001000000000" w:firstRow="0" w:lastRow="0" w:firstColumn="1" w:lastColumn="0" w:oddVBand="0" w:evenVBand="0" w:oddHBand="0" w:evenHBand="0" w:firstRowFirstColumn="0" w:firstRowLastColumn="0" w:lastRowFirstColumn="0" w:lastRowLastColumn="0"/>
            <w:tcW w:w="2775" w:type="dxa"/>
          </w:tcPr>
          <w:p w14:paraId="19DB1220" w14:textId="77777777" w:rsidR="00051A30" w:rsidRPr="000A134B" w:rsidRDefault="00051A30" w:rsidP="00051A30">
            <w:pPr>
              <w:rPr>
                <w:sz w:val="20"/>
                <w:szCs w:val="20"/>
              </w:rPr>
            </w:pPr>
            <w:proofErr w:type="spellStart"/>
            <w:r w:rsidRPr="000A134B">
              <w:rPr>
                <w:sz w:val="20"/>
                <w:szCs w:val="20"/>
              </w:rPr>
              <w:t>Municipality</w:t>
            </w:r>
            <w:proofErr w:type="spellEnd"/>
          </w:p>
        </w:tc>
        <w:tc>
          <w:tcPr>
            <w:tcW w:w="3125" w:type="dxa"/>
          </w:tcPr>
          <w:p w14:paraId="04530FEC" w14:textId="77777777" w:rsidR="00051A30" w:rsidRPr="000A134B" w:rsidRDefault="00051A30" w:rsidP="00051A30">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Mõõtepunkti omavalitsus</w:t>
            </w:r>
          </w:p>
        </w:tc>
        <w:tc>
          <w:tcPr>
            <w:tcW w:w="3371" w:type="dxa"/>
          </w:tcPr>
          <w:p w14:paraId="0196905A" w14:textId="77777777" w:rsidR="00051A30" w:rsidRPr="000A134B" w:rsidRDefault="00051A30" w:rsidP="00051A30">
            <w:pPr>
              <w:cnfStyle w:val="000000000000" w:firstRow="0" w:lastRow="0" w:firstColumn="0" w:lastColumn="0" w:oddVBand="0" w:evenVBand="0" w:oddHBand="0" w:evenHBand="0" w:firstRowFirstColumn="0" w:firstRowLastColumn="0" w:lastRowFirstColumn="0" w:lastRowLastColumn="0"/>
              <w:rPr>
                <w:sz w:val="20"/>
                <w:szCs w:val="20"/>
              </w:rPr>
            </w:pPr>
          </w:p>
        </w:tc>
      </w:tr>
      <w:tr w:rsidR="00051A30" w:rsidRPr="00884730" w14:paraId="616ED80E" w14:textId="77777777" w:rsidTr="00051A30">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775" w:type="dxa"/>
          </w:tcPr>
          <w:p w14:paraId="2F773B90" w14:textId="77777777" w:rsidR="00051A30" w:rsidRPr="000A134B" w:rsidRDefault="00051A30" w:rsidP="00051A30">
            <w:pPr>
              <w:rPr>
                <w:sz w:val="20"/>
                <w:szCs w:val="20"/>
              </w:rPr>
            </w:pPr>
            <w:proofErr w:type="spellStart"/>
            <w:r w:rsidRPr="000A134B">
              <w:rPr>
                <w:sz w:val="20"/>
                <w:szCs w:val="20"/>
              </w:rPr>
              <w:t>Locality</w:t>
            </w:r>
            <w:proofErr w:type="spellEnd"/>
          </w:p>
        </w:tc>
        <w:tc>
          <w:tcPr>
            <w:tcW w:w="3125" w:type="dxa"/>
          </w:tcPr>
          <w:p w14:paraId="0C34CD02" w14:textId="77777777" w:rsidR="00051A30" w:rsidRPr="000A134B" w:rsidRDefault="00051A30" w:rsidP="00051A30">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Mõõtepunkti asustusüksus</w:t>
            </w:r>
          </w:p>
        </w:tc>
        <w:tc>
          <w:tcPr>
            <w:tcW w:w="3371" w:type="dxa"/>
          </w:tcPr>
          <w:p w14:paraId="60A97EB5" w14:textId="77777777" w:rsidR="00051A30" w:rsidRPr="000A134B" w:rsidRDefault="00051A30" w:rsidP="00051A30">
            <w:pPr>
              <w:cnfStyle w:val="000000100000" w:firstRow="0" w:lastRow="0" w:firstColumn="0" w:lastColumn="0" w:oddVBand="0" w:evenVBand="0" w:oddHBand="1" w:evenHBand="0" w:firstRowFirstColumn="0" w:firstRowLastColumn="0" w:lastRowFirstColumn="0" w:lastRowLastColumn="0"/>
              <w:rPr>
                <w:sz w:val="20"/>
                <w:szCs w:val="20"/>
              </w:rPr>
            </w:pPr>
          </w:p>
        </w:tc>
      </w:tr>
      <w:tr w:rsidR="00051A30" w:rsidRPr="00884730" w14:paraId="6C544789" w14:textId="77777777" w:rsidTr="00051A30">
        <w:trPr>
          <w:trHeight w:val="516"/>
        </w:trPr>
        <w:tc>
          <w:tcPr>
            <w:cnfStyle w:val="001000000000" w:firstRow="0" w:lastRow="0" w:firstColumn="1" w:lastColumn="0" w:oddVBand="0" w:evenVBand="0" w:oddHBand="0" w:evenHBand="0" w:firstRowFirstColumn="0" w:firstRowLastColumn="0" w:lastRowFirstColumn="0" w:lastRowLastColumn="0"/>
            <w:tcW w:w="2775" w:type="dxa"/>
          </w:tcPr>
          <w:p w14:paraId="746381A0" w14:textId="77777777" w:rsidR="00051A30" w:rsidRPr="000A134B" w:rsidRDefault="00051A30" w:rsidP="00051A30">
            <w:pPr>
              <w:rPr>
                <w:sz w:val="20"/>
                <w:szCs w:val="20"/>
              </w:rPr>
            </w:pPr>
            <w:proofErr w:type="spellStart"/>
            <w:r w:rsidRPr="000A134B">
              <w:rPr>
                <w:sz w:val="20"/>
                <w:szCs w:val="20"/>
              </w:rPr>
              <w:t>StreetAddress</w:t>
            </w:r>
            <w:proofErr w:type="spellEnd"/>
          </w:p>
        </w:tc>
        <w:tc>
          <w:tcPr>
            <w:tcW w:w="3125" w:type="dxa"/>
          </w:tcPr>
          <w:p w14:paraId="2870D096" w14:textId="77777777" w:rsidR="00051A30" w:rsidRPr="000A134B" w:rsidRDefault="00051A30" w:rsidP="00051A30">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Mõõtepunkti lähiaadress</w:t>
            </w:r>
          </w:p>
        </w:tc>
        <w:tc>
          <w:tcPr>
            <w:tcW w:w="3371" w:type="dxa"/>
          </w:tcPr>
          <w:p w14:paraId="0AFECEE8" w14:textId="6F5C6081" w:rsidR="00051A30" w:rsidRPr="000A134B" w:rsidRDefault="00051A30" w:rsidP="00051A30">
            <w:pPr>
              <w:cnfStyle w:val="000000000000" w:firstRow="0" w:lastRow="0" w:firstColumn="0" w:lastColumn="0" w:oddVBand="0" w:evenVBand="0" w:oddHBand="0" w:evenHBand="0" w:firstRowFirstColumn="0" w:firstRowLastColumn="0" w:lastRowFirstColumn="0" w:lastRowLastColumn="0"/>
              <w:rPr>
                <w:sz w:val="20"/>
                <w:szCs w:val="20"/>
              </w:rPr>
            </w:pPr>
          </w:p>
        </w:tc>
      </w:tr>
      <w:tr w:rsidR="00051A30" w:rsidRPr="00884730" w14:paraId="0DD44E38" w14:textId="77777777" w:rsidTr="00051A30">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775" w:type="dxa"/>
          </w:tcPr>
          <w:p w14:paraId="784947E1" w14:textId="45EF24F5" w:rsidR="00051A30" w:rsidRPr="000A134B" w:rsidRDefault="00051A30" w:rsidP="00051A30">
            <w:pPr>
              <w:rPr>
                <w:sz w:val="20"/>
                <w:szCs w:val="20"/>
              </w:rPr>
            </w:pPr>
            <w:proofErr w:type="spellStart"/>
            <w:r w:rsidRPr="000A134B">
              <w:rPr>
                <w:sz w:val="20"/>
                <w:szCs w:val="20"/>
              </w:rPr>
              <w:t>Postcode</w:t>
            </w:r>
            <w:proofErr w:type="spellEnd"/>
          </w:p>
        </w:tc>
        <w:tc>
          <w:tcPr>
            <w:tcW w:w="3125" w:type="dxa"/>
          </w:tcPr>
          <w:p w14:paraId="2E577F58" w14:textId="02699AA8" w:rsidR="00051A30" w:rsidRPr="000A134B" w:rsidRDefault="00051A30" w:rsidP="00051A30">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Mõõtepunkti postiindeks</w:t>
            </w:r>
          </w:p>
        </w:tc>
        <w:tc>
          <w:tcPr>
            <w:tcW w:w="3371" w:type="dxa"/>
          </w:tcPr>
          <w:p w14:paraId="6DBD2F81" w14:textId="285ED5BB" w:rsidR="00051A30" w:rsidRPr="000A134B" w:rsidRDefault="00051A30" w:rsidP="00051A30">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Juhul kui see on puudu, sisestada 00000</w:t>
            </w:r>
          </w:p>
        </w:tc>
      </w:tr>
      <w:tr w:rsidR="00B32C75" w:rsidRPr="00884730" w14:paraId="60FB20D5" w14:textId="77777777" w:rsidTr="00051A30">
        <w:trPr>
          <w:trHeight w:val="516"/>
        </w:trPr>
        <w:tc>
          <w:tcPr>
            <w:cnfStyle w:val="001000000000" w:firstRow="0" w:lastRow="0" w:firstColumn="1" w:lastColumn="0" w:oddVBand="0" w:evenVBand="0" w:oddHBand="0" w:evenHBand="0" w:firstRowFirstColumn="0" w:firstRowLastColumn="0" w:lastRowFirstColumn="0" w:lastRowLastColumn="0"/>
            <w:tcW w:w="2775" w:type="dxa"/>
          </w:tcPr>
          <w:p w14:paraId="6CC4B4C9" w14:textId="5B7B077E" w:rsidR="00B32C75" w:rsidRPr="000A134B" w:rsidRDefault="00B32C75" w:rsidP="00051A30">
            <w:pPr>
              <w:rPr>
                <w:sz w:val="20"/>
                <w:szCs w:val="20"/>
              </w:rPr>
            </w:pPr>
            <w:proofErr w:type="spellStart"/>
            <w:r>
              <w:rPr>
                <w:sz w:val="20"/>
                <w:szCs w:val="20"/>
              </w:rPr>
              <w:t>Coordinates</w:t>
            </w:r>
            <w:proofErr w:type="spellEnd"/>
          </w:p>
        </w:tc>
        <w:tc>
          <w:tcPr>
            <w:tcW w:w="3125" w:type="dxa"/>
          </w:tcPr>
          <w:p w14:paraId="5158707D" w14:textId="6AE55CBF" w:rsidR="00B32C75" w:rsidRPr="000A134B" w:rsidRDefault="00B32C75" w:rsidP="00051A3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x=“mõõtepunkti asukoha pikkuskraad“, y=“mõõtepunkti asukoha laiuskraad</w:t>
            </w:r>
          </w:p>
        </w:tc>
        <w:tc>
          <w:tcPr>
            <w:tcW w:w="3371" w:type="dxa"/>
          </w:tcPr>
          <w:p w14:paraId="48E053C9" w14:textId="67926C67" w:rsidR="00B32C75" w:rsidRPr="000A134B" w:rsidRDefault="00B32C75" w:rsidP="00051A3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Täpsus kuni 6 kohta peale koma</w:t>
            </w:r>
          </w:p>
        </w:tc>
      </w:tr>
      <w:tr w:rsidR="00051A30" w:rsidRPr="00884730" w14:paraId="095849C3" w14:textId="77777777" w:rsidTr="00051A30">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775" w:type="dxa"/>
          </w:tcPr>
          <w:p w14:paraId="24C9729E" w14:textId="77777777" w:rsidR="00051A30" w:rsidRPr="000A134B" w:rsidRDefault="00051A30" w:rsidP="00051A30">
            <w:pPr>
              <w:rPr>
                <w:sz w:val="20"/>
                <w:szCs w:val="20"/>
              </w:rPr>
            </w:pPr>
            <w:proofErr w:type="spellStart"/>
            <w:r w:rsidRPr="000A134B">
              <w:rPr>
                <w:sz w:val="20"/>
                <w:szCs w:val="20"/>
              </w:rPr>
              <w:t>Location</w:t>
            </w:r>
            <w:proofErr w:type="spellEnd"/>
          </w:p>
        </w:tc>
        <w:tc>
          <w:tcPr>
            <w:tcW w:w="6496" w:type="dxa"/>
            <w:gridSpan w:val="2"/>
          </w:tcPr>
          <w:p w14:paraId="5F3EDAAF" w14:textId="77777777" w:rsidR="00051A30" w:rsidRPr="000A134B" w:rsidRDefault="00051A30" w:rsidP="00051A30">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Sektsiooni lõpp</w:t>
            </w:r>
          </w:p>
        </w:tc>
      </w:tr>
      <w:tr w:rsidR="00051A30" w:rsidRPr="00884730" w14:paraId="68C9926E" w14:textId="77777777" w:rsidTr="00051A30">
        <w:trPr>
          <w:trHeight w:val="516"/>
        </w:trPr>
        <w:tc>
          <w:tcPr>
            <w:cnfStyle w:val="001000000000" w:firstRow="0" w:lastRow="0" w:firstColumn="1" w:lastColumn="0" w:oddVBand="0" w:evenVBand="0" w:oddHBand="0" w:evenHBand="0" w:firstRowFirstColumn="0" w:firstRowLastColumn="0" w:lastRowFirstColumn="0" w:lastRowLastColumn="0"/>
            <w:tcW w:w="2775" w:type="dxa"/>
          </w:tcPr>
          <w:p w14:paraId="1B127DAE" w14:textId="77777777" w:rsidR="00051A30" w:rsidRPr="000A134B" w:rsidRDefault="00051A30" w:rsidP="00051A30">
            <w:pPr>
              <w:rPr>
                <w:sz w:val="20"/>
                <w:szCs w:val="20"/>
              </w:rPr>
            </w:pPr>
            <w:proofErr w:type="spellStart"/>
            <w:r w:rsidRPr="000A134B">
              <w:rPr>
                <w:sz w:val="20"/>
                <w:szCs w:val="20"/>
              </w:rPr>
              <w:t>Agreement</w:t>
            </w:r>
            <w:proofErr w:type="spellEnd"/>
          </w:p>
        </w:tc>
        <w:tc>
          <w:tcPr>
            <w:tcW w:w="6496" w:type="dxa"/>
            <w:gridSpan w:val="2"/>
          </w:tcPr>
          <w:p w14:paraId="2F6C4CC3" w14:textId="7F53A133" w:rsidR="00051A30" w:rsidRPr="000A134B" w:rsidRDefault="00051A30" w:rsidP="00051A30">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 xml:space="preserve">Sektsioon: </w:t>
            </w:r>
            <w:r>
              <w:rPr>
                <w:sz w:val="20"/>
                <w:szCs w:val="20"/>
              </w:rPr>
              <w:t>v</w:t>
            </w:r>
            <w:r w:rsidRPr="000A134B">
              <w:rPr>
                <w:sz w:val="20"/>
                <w:szCs w:val="20"/>
              </w:rPr>
              <w:t>õrgulepingu algus</w:t>
            </w:r>
            <w:r>
              <w:rPr>
                <w:sz w:val="20"/>
                <w:szCs w:val="20"/>
              </w:rPr>
              <w:t>-</w:t>
            </w:r>
            <w:r w:rsidRPr="000A134B">
              <w:rPr>
                <w:sz w:val="20"/>
                <w:szCs w:val="20"/>
              </w:rPr>
              <w:t xml:space="preserve"> ja lõpukuupäevad</w:t>
            </w:r>
          </w:p>
        </w:tc>
      </w:tr>
      <w:tr w:rsidR="00051A30" w:rsidRPr="00884730" w14:paraId="0C26C2A5" w14:textId="77777777" w:rsidTr="00051A30">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775" w:type="dxa"/>
          </w:tcPr>
          <w:p w14:paraId="18036BA4" w14:textId="77777777" w:rsidR="00051A30" w:rsidRPr="000A134B" w:rsidRDefault="00051A30" w:rsidP="00051A30">
            <w:pPr>
              <w:rPr>
                <w:sz w:val="20"/>
                <w:szCs w:val="20"/>
              </w:rPr>
            </w:pPr>
            <w:proofErr w:type="spellStart"/>
            <w:r w:rsidRPr="000A134B">
              <w:rPr>
                <w:sz w:val="20"/>
                <w:szCs w:val="20"/>
              </w:rPr>
              <w:t>Counterparty</w:t>
            </w:r>
            <w:proofErr w:type="spellEnd"/>
          </w:p>
        </w:tc>
        <w:tc>
          <w:tcPr>
            <w:tcW w:w="3125" w:type="dxa"/>
          </w:tcPr>
          <w:p w14:paraId="564538B6" w14:textId="77777777" w:rsidR="00051A30" w:rsidRPr="000A134B" w:rsidRDefault="00051A30" w:rsidP="00051A30">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Võrgulepingu kliendi EIC</w:t>
            </w:r>
            <w:r>
              <w:rPr>
                <w:sz w:val="20"/>
                <w:szCs w:val="20"/>
              </w:rPr>
              <w:t xml:space="preserve"> kood</w:t>
            </w:r>
          </w:p>
        </w:tc>
        <w:tc>
          <w:tcPr>
            <w:tcW w:w="3371" w:type="dxa"/>
          </w:tcPr>
          <w:p w14:paraId="389D788E" w14:textId="77777777" w:rsidR="00051A30" w:rsidRPr="000A134B" w:rsidRDefault="00051A30" w:rsidP="00051A30">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16 sümbolit</w:t>
            </w:r>
          </w:p>
        </w:tc>
      </w:tr>
      <w:tr w:rsidR="00051A30" w:rsidRPr="00884730" w14:paraId="6BF40625" w14:textId="77777777" w:rsidTr="00051A30">
        <w:trPr>
          <w:trHeight w:val="516"/>
        </w:trPr>
        <w:tc>
          <w:tcPr>
            <w:cnfStyle w:val="001000000000" w:firstRow="0" w:lastRow="0" w:firstColumn="1" w:lastColumn="0" w:oddVBand="0" w:evenVBand="0" w:oddHBand="0" w:evenHBand="0" w:firstRowFirstColumn="0" w:firstRowLastColumn="0" w:lastRowFirstColumn="0" w:lastRowLastColumn="0"/>
            <w:tcW w:w="2775" w:type="dxa"/>
          </w:tcPr>
          <w:p w14:paraId="4605EC5D" w14:textId="77777777" w:rsidR="00051A30" w:rsidRPr="000A134B" w:rsidRDefault="00051A30" w:rsidP="00051A30">
            <w:pPr>
              <w:rPr>
                <w:sz w:val="20"/>
                <w:szCs w:val="20"/>
              </w:rPr>
            </w:pPr>
            <w:proofErr w:type="spellStart"/>
            <w:r w:rsidRPr="000A134B">
              <w:rPr>
                <w:sz w:val="20"/>
                <w:szCs w:val="20"/>
              </w:rPr>
              <w:t>FirstDate</w:t>
            </w:r>
            <w:proofErr w:type="spellEnd"/>
          </w:p>
        </w:tc>
        <w:tc>
          <w:tcPr>
            <w:tcW w:w="3125" w:type="dxa"/>
          </w:tcPr>
          <w:p w14:paraId="6C497D01" w14:textId="77777777" w:rsidR="00051A30" w:rsidRPr="000A134B" w:rsidRDefault="00051A30" w:rsidP="00051A30">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Võrgulepingu alguskuupäev</w:t>
            </w:r>
          </w:p>
        </w:tc>
        <w:tc>
          <w:tcPr>
            <w:tcW w:w="3371" w:type="dxa"/>
          </w:tcPr>
          <w:p w14:paraId="5A4D8BAB" w14:textId="77777777" w:rsidR="00051A30" w:rsidRPr="000A134B" w:rsidRDefault="00051A30" w:rsidP="00051A30">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Vt. kuupäevade esitamise reeglit</w:t>
            </w:r>
          </w:p>
        </w:tc>
      </w:tr>
      <w:tr w:rsidR="00051A30" w:rsidRPr="00884730" w14:paraId="008E6E43" w14:textId="77777777" w:rsidTr="00051A30">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775" w:type="dxa"/>
          </w:tcPr>
          <w:p w14:paraId="0B9CB048" w14:textId="77777777" w:rsidR="00051A30" w:rsidRPr="000A134B" w:rsidRDefault="00051A30" w:rsidP="00051A30">
            <w:pPr>
              <w:rPr>
                <w:sz w:val="20"/>
                <w:szCs w:val="20"/>
              </w:rPr>
            </w:pPr>
            <w:proofErr w:type="spellStart"/>
            <w:r w:rsidRPr="000A134B">
              <w:rPr>
                <w:sz w:val="20"/>
                <w:szCs w:val="20"/>
              </w:rPr>
              <w:t>LastDate</w:t>
            </w:r>
            <w:proofErr w:type="spellEnd"/>
          </w:p>
        </w:tc>
        <w:tc>
          <w:tcPr>
            <w:tcW w:w="3125" w:type="dxa"/>
          </w:tcPr>
          <w:p w14:paraId="152370EF" w14:textId="77777777" w:rsidR="00051A30" w:rsidRPr="000A134B" w:rsidRDefault="00051A30" w:rsidP="00051A30">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Võrgulepingu lõppemise kuupäev</w:t>
            </w:r>
          </w:p>
        </w:tc>
        <w:tc>
          <w:tcPr>
            <w:tcW w:w="3371" w:type="dxa"/>
          </w:tcPr>
          <w:p w14:paraId="0BB02BD6" w14:textId="465C3044" w:rsidR="00051A30" w:rsidRPr="000A134B" w:rsidRDefault="00051A30" w:rsidP="00051A30">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Valikuline</w:t>
            </w:r>
          </w:p>
        </w:tc>
      </w:tr>
      <w:tr w:rsidR="00051A30" w:rsidRPr="00884730" w14:paraId="0B5AF77B" w14:textId="77777777" w:rsidTr="00051A30">
        <w:trPr>
          <w:trHeight w:val="516"/>
        </w:trPr>
        <w:tc>
          <w:tcPr>
            <w:cnfStyle w:val="001000000000" w:firstRow="0" w:lastRow="0" w:firstColumn="1" w:lastColumn="0" w:oddVBand="0" w:evenVBand="0" w:oddHBand="0" w:evenHBand="0" w:firstRowFirstColumn="0" w:firstRowLastColumn="0" w:lastRowFirstColumn="0" w:lastRowLastColumn="0"/>
            <w:tcW w:w="2775" w:type="dxa"/>
          </w:tcPr>
          <w:p w14:paraId="7328B8AF" w14:textId="77777777" w:rsidR="00051A30" w:rsidRPr="000A134B" w:rsidRDefault="00051A30" w:rsidP="00051A30">
            <w:pPr>
              <w:rPr>
                <w:sz w:val="20"/>
                <w:szCs w:val="20"/>
              </w:rPr>
            </w:pPr>
            <w:proofErr w:type="spellStart"/>
            <w:r w:rsidRPr="000A134B">
              <w:rPr>
                <w:sz w:val="20"/>
                <w:szCs w:val="20"/>
              </w:rPr>
              <w:t>Agreement</w:t>
            </w:r>
            <w:proofErr w:type="spellEnd"/>
          </w:p>
        </w:tc>
        <w:tc>
          <w:tcPr>
            <w:tcW w:w="6496" w:type="dxa"/>
            <w:gridSpan w:val="2"/>
          </w:tcPr>
          <w:p w14:paraId="7C420230" w14:textId="77777777" w:rsidR="00051A30" w:rsidRPr="000A134B" w:rsidRDefault="00051A30" w:rsidP="00051A30">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Sektsiooni lõpp</w:t>
            </w:r>
          </w:p>
        </w:tc>
      </w:tr>
      <w:tr w:rsidR="00051A30" w:rsidRPr="00884730" w14:paraId="7697DFBA" w14:textId="77777777" w:rsidTr="00051A30">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775" w:type="dxa"/>
          </w:tcPr>
          <w:p w14:paraId="3BD4EFE4" w14:textId="77777777" w:rsidR="00051A30" w:rsidRPr="000A134B" w:rsidRDefault="00051A30" w:rsidP="00051A30">
            <w:pPr>
              <w:rPr>
                <w:sz w:val="20"/>
                <w:szCs w:val="20"/>
              </w:rPr>
            </w:pPr>
            <w:proofErr w:type="spellStart"/>
            <w:r w:rsidRPr="000A134B">
              <w:rPr>
                <w:sz w:val="20"/>
                <w:szCs w:val="20"/>
              </w:rPr>
              <w:t>MeteringPoint</w:t>
            </w:r>
            <w:proofErr w:type="spellEnd"/>
          </w:p>
        </w:tc>
        <w:tc>
          <w:tcPr>
            <w:tcW w:w="6496" w:type="dxa"/>
            <w:gridSpan w:val="2"/>
          </w:tcPr>
          <w:p w14:paraId="7303DF3B" w14:textId="77777777" w:rsidR="00051A30" w:rsidRPr="000A134B" w:rsidRDefault="00051A30" w:rsidP="00051A30">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Sektsiooni lõpp</w:t>
            </w:r>
          </w:p>
        </w:tc>
      </w:tr>
    </w:tbl>
    <w:p w14:paraId="28CD8E5E" w14:textId="77777777" w:rsidR="0059215B" w:rsidRPr="00926435" w:rsidRDefault="0059215B" w:rsidP="000A134B">
      <w:bookmarkStart w:id="22" w:name="_Toc332723718"/>
    </w:p>
    <w:p w14:paraId="6D935973" w14:textId="77777777" w:rsidR="00EF61E4" w:rsidRPr="00926435" w:rsidRDefault="00EF61E4" w:rsidP="004572EA">
      <w:bookmarkStart w:id="23" w:name="_Toc332723719"/>
      <w:bookmarkEnd w:id="22"/>
      <w:r w:rsidRPr="00926435">
        <w:t>Tagasiside</w:t>
      </w:r>
      <w:bookmarkEnd w:id="23"/>
    </w:p>
    <w:tbl>
      <w:tblPr>
        <w:tblStyle w:val="LightList-Accent5"/>
        <w:tblW w:w="0" w:type="auto"/>
        <w:tblLook w:val="04A0" w:firstRow="1" w:lastRow="0" w:firstColumn="1" w:lastColumn="0" w:noHBand="0" w:noVBand="1"/>
      </w:tblPr>
      <w:tblGrid>
        <w:gridCol w:w="2343"/>
        <w:gridCol w:w="6928"/>
      </w:tblGrid>
      <w:tr w:rsidR="00EF61E4" w:rsidRPr="00926435" w14:paraId="667C3B83" w14:textId="77777777" w:rsidTr="004004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48DB752E" w14:textId="77777777" w:rsidR="00EF61E4" w:rsidRPr="00926435" w:rsidRDefault="00EF61E4" w:rsidP="00EF61E4">
            <w:pPr>
              <w:rPr>
                <w:noProof/>
              </w:rPr>
            </w:pPr>
            <w:r w:rsidRPr="00926435">
              <w:rPr>
                <w:noProof/>
              </w:rPr>
              <w:t>Sektsioon</w:t>
            </w:r>
          </w:p>
        </w:tc>
        <w:tc>
          <w:tcPr>
            <w:tcW w:w="7088" w:type="dxa"/>
          </w:tcPr>
          <w:p w14:paraId="262B4ED6" w14:textId="77777777" w:rsidR="00EF61E4" w:rsidRPr="00926435" w:rsidRDefault="00EF61E4" w:rsidP="00EF61E4">
            <w:pPr>
              <w:cnfStyle w:val="100000000000" w:firstRow="1" w:lastRow="0" w:firstColumn="0" w:lastColumn="0" w:oddVBand="0" w:evenVBand="0" w:oddHBand="0" w:evenHBand="0" w:firstRowFirstColumn="0" w:firstRowLastColumn="0" w:lastRowFirstColumn="0" w:lastRowLastColumn="0"/>
              <w:rPr>
                <w:noProof/>
              </w:rPr>
            </w:pPr>
            <w:r w:rsidRPr="00926435">
              <w:rPr>
                <w:noProof/>
              </w:rPr>
              <w:t>Nimetus</w:t>
            </w:r>
          </w:p>
        </w:tc>
      </w:tr>
      <w:tr w:rsidR="00EF61E4" w:rsidRPr="00926435" w14:paraId="7CB28AB7" w14:textId="77777777" w:rsidTr="004004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2"/>
          </w:tcPr>
          <w:p w14:paraId="4703ED47" w14:textId="77777777" w:rsidR="00EF61E4" w:rsidRPr="00926435" w:rsidRDefault="00EF61E4" w:rsidP="00EF61E4">
            <w:pPr>
              <w:rPr>
                <w:b w:val="0"/>
                <w:noProof/>
              </w:rPr>
            </w:pPr>
            <w:r w:rsidRPr="00926435">
              <w:rPr>
                <w:b w:val="0"/>
                <w:noProof/>
              </w:rPr>
              <w:t>HTTP tagasiside:</w:t>
            </w:r>
          </w:p>
        </w:tc>
      </w:tr>
      <w:tr w:rsidR="00EF61E4" w:rsidRPr="00926435" w14:paraId="7E7BCC64" w14:textId="77777777" w:rsidTr="00400462">
        <w:tc>
          <w:tcPr>
            <w:cnfStyle w:val="001000000000" w:firstRow="0" w:lastRow="0" w:firstColumn="1" w:lastColumn="0" w:oddVBand="0" w:evenVBand="0" w:oddHBand="0" w:evenHBand="0" w:firstRowFirstColumn="0" w:firstRowLastColumn="0" w:lastRowFirstColumn="0" w:lastRowLastColumn="0"/>
            <w:tcW w:w="2376" w:type="dxa"/>
          </w:tcPr>
          <w:p w14:paraId="68808B16" w14:textId="77777777" w:rsidR="00EF61E4" w:rsidRPr="00926435" w:rsidRDefault="00EF61E4" w:rsidP="00EF61E4">
            <w:pPr>
              <w:rPr>
                <w:noProof/>
              </w:rPr>
            </w:pPr>
            <w:r w:rsidRPr="00926435">
              <w:rPr>
                <w:noProof/>
              </w:rPr>
              <w:t>204 NO CONTENT</w:t>
            </w:r>
          </w:p>
        </w:tc>
        <w:tc>
          <w:tcPr>
            <w:tcW w:w="7088" w:type="dxa"/>
          </w:tcPr>
          <w:p w14:paraId="2664A788" w14:textId="77777777" w:rsidR="00EF61E4" w:rsidRPr="00926435" w:rsidRDefault="00EF61E4" w:rsidP="00EF61E4">
            <w:pPr>
              <w:cnfStyle w:val="000000000000" w:firstRow="0" w:lastRow="0" w:firstColumn="0" w:lastColumn="0" w:oddVBand="0" w:evenVBand="0" w:oddHBand="0" w:evenHBand="0" w:firstRowFirstColumn="0" w:firstRowLastColumn="0" w:lastRowFirstColumn="0" w:lastRowLastColumn="0"/>
              <w:rPr>
                <w:noProof/>
              </w:rPr>
            </w:pPr>
            <w:r w:rsidRPr="00926435">
              <w:rPr>
                <w:noProof/>
              </w:rPr>
              <w:t>Sõnum on vastu võetud, lisainfo puudub</w:t>
            </w:r>
          </w:p>
        </w:tc>
      </w:tr>
    </w:tbl>
    <w:p w14:paraId="05352324" w14:textId="77777777" w:rsidR="0059215B" w:rsidRDefault="0059215B" w:rsidP="004572EA"/>
    <w:p w14:paraId="6291BCD2" w14:textId="77777777" w:rsidR="006705A9" w:rsidRPr="00926435" w:rsidRDefault="006C3A6D" w:rsidP="004572EA">
      <w:r w:rsidRPr="00926435">
        <w:t>Sõnumi</w:t>
      </w:r>
      <w:r w:rsidR="006705A9" w:rsidRPr="00926435">
        <w:t xml:space="preserve"> reeglid</w:t>
      </w:r>
    </w:p>
    <w:p w14:paraId="50BAF0B3" w14:textId="32706BA1" w:rsidR="00884730" w:rsidRPr="00926435" w:rsidRDefault="00400462" w:rsidP="000C088D">
      <w:pPr>
        <w:pStyle w:val="BodyText0"/>
        <w:numPr>
          <w:ilvl w:val="0"/>
          <w:numId w:val="10"/>
        </w:numPr>
        <w:spacing w:afterLines="200" w:after="480"/>
        <w:ind w:left="714" w:hanging="357"/>
        <w:contextualSpacing/>
        <w:rPr>
          <w:rFonts w:cs="Arial"/>
        </w:rPr>
      </w:pPr>
      <w:r w:rsidRPr="00926435">
        <w:rPr>
          <w:rFonts w:cs="Arial"/>
        </w:rPr>
        <w:t xml:space="preserve">Mõõtepunkti EIC </w:t>
      </w:r>
      <w:r w:rsidR="00884730">
        <w:rPr>
          <w:rFonts w:cs="Arial"/>
        </w:rPr>
        <w:t xml:space="preserve">kood </w:t>
      </w:r>
      <w:r w:rsidRPr="00926435">
        <w:rPr>
          <w:rFonts w:cs="Arial"/>
        </w:rPr>
        <w:t>peab jääma võrguettevõtja EIC koodide vahemikku</w:t>
      </w:r>
    </w:p>
    <w:p w14:paraId="538E9161" w14:textId="1DDDCDF1" w:rsidR="00884730" w:rsidRPr="000A134B" w:rsidRDefault="007A679A" w:rsidP="000C088D">
      <w:pPr>
        <w:pStyle w:val="BodyText0"/>
        <w:numPr>
          <w:ilvl w:val="0"/>
          <w:numId w:val="10"/>
        </w:numPr>
        <w:spacing w:afterLines="200" w:after="480"/>
        <w:ind w:left="714" w:hanging="357"/>
        <w:contextualSpacing/>
      </w:pPr>
      <w:r w:rsidRPr="000A134B">
        <w:rPr>
          <w:rFonts w:cs="Arial"/>
        </w:rPr>
        <w:t xml:space="preserve">Ühele mõõtepunktile saab ajas olla vaid üks võrguleping </w:t>
      </w:r>
    </w:p>
    <w:p w14:paraId="1F6C0CDC" w14:textId="77777777" w:rsidR="00400462" w:rsidRPr="00884730" w:rsidRDefault="00400462" w:rsidP="000C088D">
      <w:pPr>
        <w:pStyle w:val="BodyText0"/>
        <w:numPr>
          <w:ilvl w:val="0"/>
          <w:numId w:val="10"/>
        </w:numPr>
        <w:spacing w:afterLines="200" w:after="480"/>
        <w:ind w:left="714" w:hanging="357"/>
        <w:contextualSpacing/>
      </w:pPr>
      <w:r w:rsidRPr="000A134B">
        <w:rPr>
          <w:rFonts w:cs="Arial"/>
        </w:rPr>
        <w:t>Lepingu lõppkuupäeva saab tagasiulatuvalt muuta ainult juhul, kui see ei mõjuta avatud tarne lepingut</w:t>
      </w:r>
    </w:p>
    <w:p w14:paraId="0F360680" w14:textId="77777777" w:rsidR="00707753" w:rsidRPr="00926435" w:rsidRDefault="00400462" w:rsidP="000C088D">
      <w:pPr>
        <w:pStyle w:val="BodyText0"/>
        <w:numPr>
          <w:ilvl w:val="0"/>
          <w:numId w:val="10"/>
        </w:numPr>
        <w:spacing w:afterLines="200" w:after="480"/>
        <w:ind w:left="714" w:hanging="357"/>
        <w:contextualSpacing/>
        <w:rPr>
          <w:rFonts w:cs="Arial"/>
        </w:rPr>
      </w:pPr>
      <w:r w:rsidRPr="00926435">
        <w:rPr>
          <w:rFonts w:cs="Arial"/>
        </w:rPr>
        <w:t>Lepingu lõppaeg e</w:t>
      </w:r>
      <w:r w:rsidR="007A679A" w:rsidRPr="00926435">
        <w:rPr>
          <w:rFonts w:cs="Arial"/>
        </w:rPr>
        <w:t>i saa olla varasem kui algusaeg</w:t>
      </w:r>
    </w:p>
    <w:p w14:paraId="26A42748" w14:textId="77777777" w:rsidR="0029142A" w:rsidRPr="00926435" w:rsidRDefault="0029142A" w:rsidP="000C088D">
      <w:pPr>
        <w:pStyle w:val="BodyText0"/>
        <w:numPr>
          <w:ilvl w:val="0"/>
          <w:numId w:val="10"/>
        </w:numPr>
        <w:spacing w:afterLines="200" w:after="480"/>
        <w:ind w:left="714" w:hanging="357"/>
        <w:contextualSpacing/>
        <w:rPr>
          <w:rFonts w:cs="Arial"/>
        </w:rPr>
      </w:pPr>
      <w:r w:rsidRPr="00926435">
        <w:rPr>
          <w:rFonts w:cs="Arial"/>
        </w:rPr>
        <w:t>Piirimõõtepunkt on mõõtepunk</w:t>
      </w:r>
      <w:r w:rsidR="00E34954">
        <w:rPr>
          <w:rFonts w:cs="Arial"/>
        </w:rPr>
        <w:t>t</w:t>
      </w:r>
      <w:r w:rsidRPr="00926435">
        <w:rPr>
          <w:rFonts w:cs="Arial"/>
        </w:rPr>
        <w:t>, kus võrguettevõtja on võrguteenuse klient</w:t>
      </w:r>
    </w:p>
    <w:p w14:paraId="0283B347" w14:textId="77777777" w:rsidR="00D514E0" w:rsidRPr="00926435" w:rsidRDefault="00D514E0" w:rsidP="00D514E0">
      <w:pPr>
        <w:pStyle w:val="BodyText0"/>
        <w:ind w:left="720"/>
        <w:rPr>
          <w:rFonts w:cs="Arial"/>
        </w:rPr>
      </w:pPr>
    </w:p>
    <w:p w14:paraId="71BC5826" w14:textId="77777777" w:rsidR="005C3F2D" w:rsidRDefault="005C3F2D" w:rsidP="004572EA">
      <w:pPr>
        <w:rPr>
          <w:b/>
        </w:rPr>
      </w:pPr>
      <w:bookmarkStart w:id="24" w:name="_Toc332723720"/>
    </w:p>
    <w:p w14:paraId="11814E2A" w14:textId="24D11D3B" w:rsidR="007A3266" w:rsidRPr="009621BB" w:rsidRDefault="007A3266" w:rsidP="009621BB">
      <w:pPr>
        <w:pStyle w:val="ListParagraph"/>
        <w:numPr>
          <w:ilvl w:val="1"/>
          <w:numId w:val="28"/>
        </w:numPr>
        <w:rPr>
          <w:b/>
        </w:rPr>
      </w:pPr>
      <w:r w:rsidRPr="009621BB">
        <w:rPr>
          <w:b/>
        </w:rPr>
        <w:t xml:space="preserve">Mõõtepunkti andmete küsimine </w:t>
      </w:r>
      <w:r w:rsidRPr="009621BB">
        <w:rPr>
          <w:b/>
          <w:i/>
        </w:rPr>
        <w:t>(</w:t>
      </w:r>
      <w:proofErr w:type="spellStart"/>
      <w:r w:rsidRPr="009621BB">
        <w:rPr>
          <w:b/>
          <w:i/>
        </w:rPr>
        <w:t>RequestMeteringPointsData</w:t>
      </w:r>
      <w:proofErr w:type="spellEnd"/>
      <w:r w:rsidRPr="009621BB">
        <w:rPr>
          <w:b/>
          <w:i/>
        </w:rPr>
        <w:t>)</w:t>
      </w:r>
      <w:bookmarkEnd w:id="24"/>
    </w:p>
    <w:p w14:paraId="086EE5DA" w14:textId="3BBC26EA" w:rsidR="002211B0" w:rsidRPr="00926435" w:rsidRDefault="00F855E1" w:rsidP="00BA0EB6">
      <w:r w:rsidRPr="00926435">
        <w:t xml:space="preserve">Avatud tarnijal on õigus </w:t>
      </w:r>
      <w:r w:rsidR="00884730">
        <w:t>Andmelao</w:t>
      </w:r>
      <w:r w:rsidR="00884730" w:rsidRPr="00926435">
        <w:t xml:space="preserve"> </w:t>
      </w:r>
      <w:r w:rsidRPr="00926435">
        <w:t xml:space="preserve">kaudu saada avatud tarnijaga elektrilepingu sõlminud turuosalise või talle </w:t>
      </w:r>
      <w:r w:rsidR="00884730">
        <w:t>Andmelao</w:t>
      </w:r>
      <w:r w:rsidR="00884730" w:rsidRPr="00926435">
        <w:t xml:space="preserve"> </w:t>
      </w:r>
      <w:r w:rsidRPr="00926435">
        <w:t>kaudu selleks õiguse andnud turuosalise kohta järgmisi andmeid:</w:t>
      </w:r>
    </w:p>
    <w:p w14:paraId="2858AA90" w14:textId="5EEA726C" w:rsidR="00ED19E2" w:rsidRDefault="00F855E1" w:rsidP="000C088D">
      <w:pPr>
        <w:pStyle w:val="ListParagraph"/>
        <w:numPr>
          <w:ilvl w:val="0"/>
          <w:numId w:val="29"/>
        </w:numPr>
        <w:ind w:hanging="294"/>
      </w:pPr>
      <w:r w:rsidRPr="00926435">
        <w:t>turuosalise mõõtepunkti tehnilised andmed;</w:t>
      </w:r>
    </w:p>
    <w:p w14:paraId="6C9417A6" w14:textId="613250D8" w:rsidR="00ED19E2" w:rsidRPr="00563757" w:rsidRDefault="00F855E1" w:rsidP="000C088D">
      <w:pPr>
        <w:pStyle w:val="ListParagraph"/>
        <w:numPr>
          <w:ilvl w:val="0"/>
          <w:numId w:val="29"/>
        </w:numPr>
        <w:ind w:hanging="294"/>
      </w:pPr>
      <w:r w:rsidRPr="00563757">
        <w:t>teave võrgulepingu või liinivaldaja puhul võrgu kasutamise lepingu kehtivuse kohta;</w:t>
      </w:r>
    </w:p>
    <w:p w14:paraId="085C2422" w14:textId="1BAF2D34" w:rsidR="00F855E1" w:rsidRPr="00926435" w:rsidRDefault="00F855E1" w:rsidP="000C088D">
      <w:pPr>
        <w:pStyle w:val="ListParagraph"/>
        <w:numPr>
          <w:ilvl w:val="0"/>
          <w:numId w:val="29"/>
        </w:numPr>
        <w:ind w:hanging="294"/>
      </w:pPr>
      <w:r w:rsidRPr="00926435">
        <w:t>teave turuosalise mõõtepunktiga seotud avatud tarne lepingu kehtivusaja</w:t>
      </w:r>
      <w:r w:rsidR="00EF7C0D">
        <w:t xml:space="preserve"> ja tingimuste (tasunõude olemasolu)</w:t>
      </w:r>
      <w:r w:rsidRPr="00926435">
        <w:t xml:space="preserve"> kohta.</w:t>
      </w:r>
    </w:p>
    <w:tbl>
      <w:tblPr>
        <w:tblStyle w:val="TableGrid"/>
        <w:tblW w:w="0" w:type="auto"/>
        <w:shd w:val="clear" w:color="auto" w:fill="F2F2F2" w:themeFill="background1" w:themeFillShade="F2"/>
        <w:tblLook w:val="04A0" w:firstRow="1" w:lastRow="0" w:firstColumn="1" w:lastColumn="0" w:noHBand="0" w:noVBand="1"/>
      </w:tblPr>
      <w:tblGrid>
        <w:gridCol w:w="9281"/>
      </w:tblGrid>
      <w:tr w:rsidR="00B403AC" w14:paraId="482D0DA8" w14:textId="77777777" w:rsidTr="00563757">
        <w:tc>
          <w:tcPr>
            <w:tcW w:w="9281" w:type="dxa"/>
            <w:shd w:val="clear" w:color="auto" w:fill="F2F2F2" w:themeFill="background1" w:themeFillShade="F2"/>
          </w:tcPr>
          <w:p w14:paraId="7843EC0D" w14:textId="4823B71F" w:rsidR="00B403AC" w:rsidRDefault="00B403AC" w:rsidP="00B403AC">
            <w:pPr>
              <w:pStyle w:val="BodyText0"/>
              <w:spacing w:before="0" w:line="276" w:lineRule="auto"/>
              <w:ind w:left="0"/>
              <w:rPr>
                <w:rFonts w:asciiTheme="minorHAnsi" w:eastAsiaTheme="minorHAnsi" w:hAnsiTheme="minorHAnsi" w:cs="Arial"/>
                <w:sz w:val="22"/>
                <w:szCs w:val="22"/>
                <w:lang w:eastAsia="en-US"/>
              </w:rPr>
            </w:pPr>
            <w:r w:rsidRPr="009947FD">
              <w:rPr>
                <w:rFonts w:asciiTheme="minorHAnsi" w:eastAsiaTheme="minorHAnsi" w:hAnsiTheme="minorHAnsi" w:cs="Arial"/>
                <w:sz w:val="22"/>
                <w:szCs w:val="22"/>
                <w:lang w:eastAsia="en-US"/>
              </w:rPr>
              <w:t xml:space="preserve">Turuosalise </w:t>
            </w:r>
            <w:r>
              <w:rPr>
                <w:rFonts w:asciiTheme="minorHAnsi" w:eastAsiaTheme="minorHAnsi" w:hAnsiTheme="minorHAnsi" w:cs="Arial"/>
                <w:sz w:val="22"/>
                <w:szCs w:val="22"/>
                <w:lang w:eastAsia="en-US"/>
              </w:rPr>
              <w:t xml:space="preserve">mõõtepunkti andmete </w:t>
            </w:r>
            <w:r w:rsidRPr="009947FD">
              <w:rPr>
                <w:rFonts w:asciiTheme="minorHAnsi" w:eastAsiaTheme="minorHAnsi" w:hAnsiTheme="minorHAnsi" w:cs="Arial"/>
                <w:sz w:val="22"/>
                <w:szCs w:val="22"/>
                <w:lang w:eastAsia="en-US"/>
              </w:rPr>
              <w:t>päringu võib esitada</w:t>
            </w:r>
            <w:r>
              <w:rPr>
                <w:rFonts w:asciiTheme="minorHAnsi" w:eastAsiaTheme="minorHAnsi" w:hAnsiTheme="minorHAnsi" w:cs="Arial"/>
                <w:sz w:val="22"/>
                <w:szCs w:val="22"/>
                <w:lang w:eastAsia="en-US"/>
              </w:rPr>
              <w:t xml:space="preserve"> avatud tarnija järgmistel juhtudel:</w:t>
            </w:r>
          </w:p>
          <w:p w14:paraId="60C3A27C" w14:textId="32535469" w:rsidR="00B403AC" w:rsidRDefault="00B403AC" w:rsidP="00B403AC">
            <w:pPr>
              <w:pStyle w:val="BodyText0"/>
              <w:numPr>
                <w:ilvl w:val="0"/>
                <w:numId w:val="7"/>
              </w:numPr>
              <w:spacing w:before="0" w:line="276" w:lineRule="auto"/>
              <w:rPr>
                <w:rFonts w:cs="Arial"/>
              </w:rPr>
            </w:pPr>
            <w:r>
              <w:rPr>
                <w:rFonts w:asciiTheme="minorHAnsi" w:eastAsiaTheme="minorHAnsi" w:hAnsiTheme="minorHAnsi" w:cs="Arial"/>
                <w:sz w:val="22"/>
                <w:szCs w:val="22"/>
                <w:lang w:eastAsia="en-US"/>
              </w:rPr>
              <w:t>avatud tarnijal on kliendiga leping või klient kuulub avatud tarnija tarneahelasse</w:t>
            </w:r>
            <w:r w:rsidR="006517AC">
              <w:rPr>
                <w:rFonts w:asciiTheme="minorHAnsi" w:eastAsiaTheme="minorHAnsi" w:hAnsiTheme="minorHAnsi" w:cs="Arial"/>
                <w:sz w:val="22"/>
                <w:szCs w:val="22"/>
                <w:lang w:eastAsia="en-US"/>
              </w:rPr>
              <w:t xml:space="preserve"> – päringu tegemise aluseks on kehtiv ja/või tulevikus jõustuv leping</w:t>
            </w:r>
          </w:p>
          <w:p w14:paraId="294E7E22" w14:textId="760AE84D" w:rsidR="00752916" w:rsidRPr="009F53D4" w:rsidRDefault="00752916" w:rsidP="00752916">
            <w:pPr>
              <w:pStyle w:val="BodyText0"/>
              <w:numPr>
                <w:ilvl w:val="0"/>
                <w:numId w:val="7"/>
              </w:numPr>
              <w:spacing w:before="0" w:line="276" w:lineRule="auto"/>
              <w:jc w:val="left"/>
              <w:rPr>
                <w:rFonts w:cs="Arial"/>
              </w:rPr>
            </w:pPr>
            <w:r>
              <w:rPr>
                <w:rFonts w:asciiTheme="minorHAnsi" w:eastAsiaTheme="minorHAnsi" w:hAnsiTheme="minorHAnsi" w:cs="Arial"/>
                <w:sz w:val="22"/>
                <w:szCs w:val="22"/>
                <w:lang w:eastAsia="en-US"/>
              </w:rPr>
              <w:t>klient on andnud avatud tarnijale oma andmetele ligipääsuõiguse kliendiportaalis või on juriidilisest isikust klient andnud süsteemivälise volituse</w:t>
            </w:r>
          </w:p>
          <w:p w14:paraId="3D7A9350" w14:textId="589CA297" w:rsidR="00B403AC" w:rsidRDefault="00B403AC" w:rsidP="00B403AC">
            <w:pPr>
              <w:pStyle w:val="BodyText0"/>
              <w:numPr>
                <w:ilvl w:val="0"/>
                <w:numId w:val="7"/>
              </w:numPr>
              <w:spacing w:before="0" w:line="276" w:lineRule="auto"/>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 xml:space="preserve">avatud tarnija teostab elektrituru toimimise võrgueeskirja </w:t>
            </w:r>
            <w:r w:rsidRPr="00B403AC">
              <w:rPr>
                <w:rFonts w:asciiTheme="minorHAnsi" w:eastAsiaTheme="minorHAnsi" w:hAnsiTheme="minorHAnsi" w:cs="Arial"/>
                <w:sz w:val="22"/>
                <w:szCs w:val="22"/>
                <w:lang w:eastAsia="en-US"/>
              </w:rPr>
              <w:t>§</w:t>
            </w:r>
            <w:r>
              <w:rPr>
                <w:rFonts w:asciiTheme="minorHAnsi" w:eastAsiaTheme="minorHAnsi" w:hAnsiTheme="minorHAnsi" w:cs="Arial"/>
                <w:sz w:val="22"/>
                <w:szCs w:val="22"/>
                <w:lang w:eastAsia="en-US"/>
              </w:rPr>
              <w:t xml:space="preserve"> 8 lg 5 ette nähtud kontrolli (</w:t>
            </w:r>
            <w:r w:rsidRPr="00B403AC">
              <w:rPr>
                <w:rFonts w:asciiTheme="minorHAnsi" w:eastAsiaTheme="minorHAnsi" w:hAnsiTheme="minorHAnsi" w:cs="Arial"/>
                <w:sz w:val="22"/>
                <w:szCs w:val="22"/>
                <w:lang w:eastAsia="en-US"/>
              </w:rPr>
              <w:t>kas turuosalisel on õigus kõnealuse mõõtepunkti suhtes tarnijat vahetada</w:t>
            </w:r>
            <w:r>
              <w:rPr>
                <w:rFonts w:asciiTheme="minorHAnsi" w:eastAsiaTheme="minorHAnsi" w:hAnsiTheme="minorHAnsi" w:cs="Arial"/>
                <w:sz w:val="22"/>
                <w:szCs w:val="22"/>
                <w:lang w:eastAsia="en-US"/>
              </w:rPr>
              <w:t>)</w:t>
            </w:r>
            <w:r w:rsidR="006517AC">
              <w:rPr>
                <w:rFonts w:asciiTheme="minorHAnsi" w:eastAsiaTheme="minorHAnsi" w:hAnsiTheme="minorHAnsi" w:cs="Arial"/>
                <w:sz w:val="22"/>
                <w:szCs w:val="22"/>
                <w:lang w:eastAsia="en-US"/>
              </w:rPr>
              <w:t xml:space="preserve"> – päringu aluseks on võrgueeskirja kohane kontroll</w:t>
            </w:r>
          </w:p>
          <w:p w14:paraId="60605359" w14:textId="26E90415" w:rsidR="00B403AC" w:rsidRDefault="006359BB" w:rsidP="00B403AC">
            <w:pPr>
              <w:pStyle w:val="BodyText0"/>
              <w:spacing w:before="0" w:line="276" w:lineRule="auto"/>
              <w:ind w:left="0"/>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 xml:space="preserve">Ligipääsuõiguse (füüsilise isiku nõusoleku või juriidilise isiku volituse) </w:t>
            </w:r>
            <w:r w:rsidR="00B403AC">
              <w:rPr>
                <w:rFonts w:asciiTheme="minorHAnsi" w:eastAsiaTheme="minorHAnsi" w:hAnsiTheme="minorHAnsi" w:cs="Arial"/>
                <w:sz w:val="22"/>
                <w:szCs w:val="22"/>
                <w:lang w:eastAsia="en-US"/>
              </w:rPr>
              <w:t>olemasolu kinnituse osas tuleb järgida järgmisi põhimõtteid:</w:t>
            </w:r>
          </w:p>
          <w:p w14:paraId="3A7B37DB" w14:textId="10ADE0C8" w:rsidR="00B403AC" w:rsidRDefault="00B403AC" w:rsidP="00B403AC">
            <w:pPr>
              <w:pStyle w:val="BodyText0"/>
              <w:numPr>
                <w:ilvl w:val="0"/>
                <w:numId w:val="7"/>
              </w:numPr>
              <w:spacing w:before="0" w:line="276" w:lineRule="auto"/>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 xml:space="preserve">kui avatud tarnijal on leping (või klient kuulub avatud tarnija tarneahelasse), siis märkida, et kliendi </w:t>
            </w:r>
            <w:r w:rsidR="006359BB">
              <w:rPr>
                <w:rFonts w:asciiTheme="minorHAnsi" w:eastAsiaTheme="minorHAnsi" w:hAnsiTheme="minorHAnsi" w:cs="Arial"/>
                <w:sz w:val="22"/>
                <w:szCs w:val="22"/>
                <w:lang w:eastAsia="en-US"/>
              </w:rPr>
              <w:t>ligipääsuõigus</w:t>
            </w:r>
            <w:r>
              <w:rPr>
                <w:rFonts w:asciiTheme="minorHAnsi" w:eastAsiaTheme="minorHAnsi" w:hAnsiTheme="minorHAnsi" w:cs="Arial"/>
                <w:sz w:val="22"/>
                <w:szCs w:val="22"/>
                <w:lang w:eastAsia="en-US"/>
              </w:rPr>
              <w:t xml:space="preserve"> </w:t>
            </w:r>
            <w:r w:rsidRPr="00563757">
              <w:rPr>
                <w:rFonts w:asciiTheme="minorHAnsi" w:eastAsiaTheme="minorHAnsi" w:hAnsiTheme="minorHAnsi" w:cs="Arial"/>
                <w:sz w:val="22"/>
                <w:szCs w:val="22"/>
                <w:lang w:eastAsia="en-US"/>
              </w:rPr>
              <w:t>puudub</w:t>
            </w:r>
            <w:r w:rsidR="006517AC" w:rsidRPr="00563757">
              <w:rPr>
                <w:rFonts w:asciiTheme="minorHAnsi" w:eastAsiaTheme="minorHAnsi" w:hAnsiTheme="minorHAnsi" w:cs="Arial"/>
                <w:sz w:val="22"/>
                <w:szCs w:val="22"/>
                <w:lang w:eastAsia="en-US"/>
              </w:rPr>
              <w:t>;</w:t>
            </w:r>
          </w:p>
          <w:p w14:paraId="6E5CA527" w14:textId="147D5216" w:rsidR="00B403AC" w:rsidRDefault="00B403AC" w:rsidP="00B403AC">
            <w:pPr>
              <w:pStyle w:val="BodyText0"/>
              <w:numPr>
                <w:ilvl w:val="0"/>
                <w:numId w:val="7"/>
              </w:numPr>
              <w:spacing w:before="0" w:line="276" w:lineRule="auto"/>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 xml:space="preserve">kui avatud tarnijal on </w:t>
            </w:r>
            <w:r w:rsidR="006517AC">
              <w:rPr>
                <w:rFonts w:asciiTheme="minorHAnsi" w:eastAsiaTheme="minorHAnsi" w:hAnsiTheme="minorHAnsi" w:cs="Arial"/>
                <w:sz w:val="22"/>
                <w:szCs w:val="22"/>
                <w:lang w:eastAsia="en-US"/>
              </w:rPr>
              <w:t>kliendi</w:t>
            </w:r>
            <w:r w:rsidR="006359BB">
              <w:rPr>
                <w:rFonts w:asciiTheme="minorHAnsi" w:eastAsiaTheme="minorHAnsi" w:hAnsiTheme="minorHAnsi" w:cs="Arial"/>
                <w:sz w:val="22"/>
                <w:szCs w:val="22"/>
                <w:lang w:eastAsia="en-US"/>
              </w:rPr>
              <w:t>lt saadud ligipääsuõigus</w:t>
            </w:r>
            <w:r w:rsidR="006517AC">
              <w:rPr>
                <w:rFonts w:asciiTheme="minorHAnsi" w:eastAsiaTheme="minorHAnsi" w:hAnsiTheme="minorHAnsi" w:cs="Arial"/>
                <w:sz w:val="22"/>
                <w:szCs w:val="22"/>
                <w:lang w:eastAsia="en-US"/>
              </w:rPr>
              <w:t xml:space="preserve"> </w:t>
            </w:r>
            <w:r w:rsidR="006359BB">
              <w:rPr>
                <w:rFonts w:asciiTheme="minorHAnsi" w:eastAsiaTheme="minorHAnsi" w:hAnsiTheme="minorHAnsi" w:cs="Arial"/>
                <w:sz w:val="22"/>
                <w:szCs w:val="22"/>
                <w:lang w:eastAsia="en-US"/>
              </w:rPr>
              <w:t>(</w:t>
            </w:r>
            <w:proofErr w:type="spellStart"/>
            <w:r w:rsidR="006359BB">
              <w:rPr>
                <w:rFonts w:asciiTheme="minorHAnsi" w:eastAsiaTheme="minorHAnsi" w:hAnsiTheme="minorHAnsi" w:cs="Arial"/>
                <w:sz w:val="22"/>
                <w:szCs w:val="22"/>
                <w:lang w:eastAsia="en-US"/>
              </w:rPr>
              <w:t>e.eleringis</w:t>
            </w:r>
            <w:proofErr w:type="spellEnd"/>
            <w:r w:rsidR="006359BB">
              <w:rPr>
                <w:rFonts w:asciiTheme="minorHAnsi" w:eastAsiaTheme="minorHAnsi" w:hAnsiTheme="minorHAnsi" w:cs="Arial"/>
                <w:sz w:val="22"/>
                <w:szCs w:val="22"/>
                <w:lang w:eastAsia="en-US"/>
              </w:rPr>
              <w:t xml:space="preserve"> vormistatud või juriidilise isiku puhul ka süsteemiväline volitus)</w:t>
            </w:r>
            <w:r w:rsidR="006517AC">
              <w:rPr>
                <w:rFonts w:asciiTheme="minorHAnsi" w:eastAsiaTheme="minorHAnsi" w:hAnsiTheme="minorHAnsi" w:cs="Arial"/>
                <w:sz w:val="22"/>
                <w:szCs w:val="22"/>
                <w:lang w:eastAsia="en-US"/>
              </w:rPr>
              <w:t xml:space="preserve">, siis märkida, et kliendi </w:t>
            </w:r>
            <w:r w:rsidR="006359BB">
              <w:rPr>
                <w:rFonts w:asciiTheme="minorHAnsi" w:eastAsiaTheme="minorHAnsi" w:hAnsiTheme="minorHAnsi" w:cs="Arial"/>
                <w:sz w:val="22"/>
                <w:szCs w:val="22"/>
                <w:lang w:eastAsia="en-US"/>
              </w:rPr>
              <w:t>volitus</w:t>
            </w:r>
            <w:r w:rsidR="006517AC">
              <w:rPr>
                <w:rFonts w:asciiTheme="minorHAnsi" w:eastAsiaTheme="minorHAnsi" w:hAnsiTheme="minorHAnsi" w:cs="Arial"/>
                <w:sz w:val="22"/>
                <w:szCs w:val="22"/>
                <w:lang w:eastAsia="en-US"/>
              </w:rPr>
              <w:t xml:space="preserve"> on </w:t>
            </w:r>
            <w:r w:rsidR="006517AC" w:rsidRPr="00563757">
              <w:rPr>
                <w:rFonts w:asciiTheme="minorHAnsi" w:eastAsiaTheme="minorHAnsi" w:hAnsiTheme="minorHAnsi" w:cs="Arial"/>
                <w:sz w:val="22"/>
                <w:szCs w:val="22"/>
                <w:lang w:eastAsia="en-US"/>
              </w:rPr>
              <w:t>olemas;</w:t>
            </w:r>
          </w:p>
          <w:p w14:paraId="25B9137B" w14:textId="5A3DD528" w:rsidR="006517AC" w:rsidRPr="00563757" w:rsidRDefault="006517AC" w:rsidP="00563757">
            <w:pPr>
              <w:pStyle w:val="BodyText0"/>
              <w:numPr>
                <w:ilvl w:val="0"/>
                <w:numId w:val="7"/>
              </w:numPr>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 xml:space="preserve">kui teostatakse lepingu sõlmimise eelset kontrolli, siis tuleb märkida, et kliendi </w:t>
            </w:r>
            <w:r w:rsidR="006359BB">
              <w:rPr>
                <w:rFonts w:asciiTheme="minorHAnsi" w:eastAsiaTheme="minorHAnsi" w:hAnsiTheme="minorHAnsi" w:cs="Arial"/>
                <w:sz w:val="22"/>
                <w:szCs w:val="22"/>
                <w:lang w:eastAsia="en-US"/>
              </w:rPr>
              <w:t>ligipääsuõigus</w:t>
            </w:r>
            <w:r>
              <w:rPr>
                <w:rFonts w:asciiTheme="minorHAnsi" w:eastAsiaTheme="minorHAnsi" w:hAnsiTheme="minorHAnsi" w:cs="Arial"/>
                <w:sz w:val="22"/>
                <w:szCs w:val="22"/>
                <w:lang w:eastAsia="en-US"/>
              </w:rPr>
              <w:t xml:space="preserve"> </w:t>
            </w:r>
            <w:r w:rsidRPr="00563757">
              <w:rPr>
                <w:rFonts w:asciiTheme="minorHAnsi" w:eastAsiaTheme="minorHAnsi" w:hAnsiTheme="minorHAnsi" w:cs="Arial"/>
                <w:sz w:val="22"/>
                <w:szCs w:val="22"/>
                <w:lang w:eastAsia="en-US"/>
              </w:rPr>
              <w:t>puudub.</w:t>
            </w:r>
          </w:p>
        </w:tc>
      </w:tr>
    </w:tbl>
    <w:p w14:paraId="632E427B" w14:textId="77777777" w:rsidR="009E4F1C" w:rsidRDefault="009E4F1C" w:rsidP="009E4F1C">
      <w:pPr>
        <w:pStyle w:val="BodyText0"/>
        <w:ind w:left="720"/>
        <w:rPr>
          <w:rFonts w:cs="Arial"/>
        </w:rPr>
      </w:pPr>
    </w:p>
    <w:p w14:paraId="3AE641B9" w14:textId="6C381188" w:rsidR="00B403AC" w:rsidRDefault="009E4F1C" w:rsidP="009E4F1C">
      <w:r>
        <w:rPr>
          <w:rFonts w:cs="Arial"/>
        </w:rPr>
        <w:t>Iga Andmelao kasutaja vastutab päringute teostamisel õigusliku aluse olemasolu eest, sh, et on olemas juriidilisest isikust kliendi kirjalikku taasesitamist võimaldavas vormis volitus andmete pärimiseks või kliendiga lepingueelsed läbirääkimised (lepingueelne suhe) kontrollpäringu teostamiseks. Päringu teostaja peab kliendi andmete töötlemisel tõendama õiguslikku alust</w:t>
      </w:r>
      <w:r w:rsidR="00752916">
        <w:rPr>
          <w:rFonts w:cs="Arial"/>
        </w:rPr>
        <w:t>.</w:t>
      </w:r>
    </w:p>
    <w:p w14:paraId="51E2E452" w14:textId="0BEDBFDD" w:rsidR="007A3266" w:rsidRPr="00926435" w:rsidRDefault="0059215B" w:rsidP="001D4A9B">
      <w:r>
        <w:lastRenderedPageBreak/>
        <w:t>Järgn</w:t>
      </w:r>
      <w:r w:rsidRPr="00926435">
        <w:t xml:space="preserve">evalt </w:t>
      </w:r>
      <w:r w:rsidR="007A3266" w:rsidRPr="00926435">
        <w:t>on toodud mõõtepunkti andmete küsimise sõnumite kirjeldus, näited ja reeglid asuvad</w:t>
      </w:r>
      <w:r w:rsidR="002C2BBE">
        <w:t xml:space="preserve"> </w:t>
      </w:r>
      <w:hyperlink r:id="rId15" w:history="1">
        <w:r w:rsidR="002C2BBE" w:rsidRPr="002C2BBE">
          <w:rPr>
            <w:rStyle w:val="Hyperlink"/>
          </w:rPr>
          <w:t>siin</w:t>
        </w:r>
      </w:hyperlink>
      <w:r w:rsidR="002C2BBE">
        <w:t>.</w:t>
      </w:r>
      <w:r w:rsidR="002C2BBE" w:rsidRPr="00926435" w:rsidDel="002C2BBE">
        <w:t xml:space="preserve"> </w:t>
      </w:r>
    </w:p>
    <w:p w14:paraId="085E11EE" w14:textId="77777777" w:rsidR="00BA0EB6" w:rsidRPr="00926435" w:rsidRDefault="007A3266" w:rsidP="007A3266">
      <w:r w:rsidRPr="00926435">
        <w:t>Küsitakse kliendi mõõtepunktide andmeid koos võrgulepingu andmetega.</w:t>
      </w:r>
    </w:p>
    <w:tbl>
      <w:tblPr>
        <w:tblStyle w:val="LightList-Accent5"/>
        <w:tblW w:w="0" w:type="auto"/>
        <w:tblLook w:val="04A0" w:firstRow="1" w:lastRow="0" w:firstColumn="1" w:lastColumn="0" w:noHBand="0" w:noVBand="1"/>
      </w:tblPr>
      <w:tblGrid>
        <w:gridCol w:w="4635"/>
        <w:gridCol w:w="4636"/>
      </w:tblGrid>
      <w:tr w:rsidR="007A3266" w:rsidRPr="00926435" w14:paraId="14CDD0EB" w14:textId="77777777" w:rsidTr="00023B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1BE29FC5" w14:textId="59B47B97" w:rsidR="007A3266" w:rsidRPr="00926435" w:rsidRDefault="006C231F" w:rsidP="007A3266">
            <w:r>
              <w:t>Operaator</w:t>
            </w:r>
          </w:p>
        </w:tc>
        <w:tc>
          <w:tcPr>
            <w:tcW w:w="4716" w:type="dxa"/>
          </w:tcPr>
          <w:p w14:paraId="601806E8" w14:textId="77777777" w:rsidR="007A3266" w:rsidRPr="00926435" w:rsidRDefault="007A3266" w:rsidP="007A3266">
            <w:pPr>
              <w:cnfStyle w:val="100000000000" w:firstRow="1" w:lastRow="0" w:firstColumn="0" w:lastColumn="0" w:oddVBand="0" w:evenVBand="0" w:oddHBand="0" w:evenHBand="0" w:firstRowFirstColumn="0" w:firstRowLastColumn="0" w:lastRowFirstColumn="0" w:lastRowLastColumn="0"/>
            </w:pPr>
            <w:r w:rsidRPr="00926435">
              <w:t>Tegevus</w:t>
            </w:r>
          </w:p>
        </w:tc>
      </w:tr>
      <w:tr w:rsidR="007A3266" w:rsidRPr="00926435" w14:paraId="0A4B7D30" w14:textId="77777777" w:rsidTr="00023B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36D48AA8" w14:textId="77777777" w:rsidR="007A3266" w:rsidRPr="00926435" w:rsidRDefault="007A3266" w:rsidP="007A3266">
            <w:r w:rsidRPr="00926435">
              <w:t>Avatud tarnija</w:t>
            </w:r>
          </w:p>
        </w:tc>
        <w:tc>
          <w:tcPr>
            <w:tcW w:w="4716" w:type="dxa"/>
          </w:tcPr>
          <w:p w14:paraId="12D82D38" w14:textId="77777777" w:rsidR="007A3266" w:rsidRPr="00926435" w:rsidRDefault="007A3266" w:rsidP="007A3266">
            <w:pPr>
              <w:cnfStyle w:val="000000100000" w:firstRow="0" w:lastRow="0" w:firstColumn="0" w:lastColumn="0" w:oddVBand="0" w:evenVBand="0" w:oddHBand="1" w:evenHBand="0" w:firstRowFirstColumn="0" w:firstRowLastColumn="0" w:lastRowFirstColumn="0" w:lastRowLastColumn="0"/>
            </w:pPr>
            <w:r w:rsidRPr="00926435">
              <w:t>Küsib kliendi mõõtepunktide andmed.</w:t>
            </w:r>
          </w:p>
        </w:tc>
      </w:tr>
      <w:tr w:rsidR="007A3266" w:rsidRPr="00926435" w14:paraId="6F103128" w14:textId="77777777" w:rsidTr="00023B5D">
        <w:tc>
          <w:tcPr>
            <w:cnfStyle w:val="001000000000" w:firstRow="0" w:lastRow="0" w:firstColumn="1" w:lastColumn="0" w:oddVBand="0" w:evenVBand="0" w:oddHBand="0" w:evenHBand="0" w:firstRowFirstColumn="0" w:firstRowLastColumn="0" w:lastRowFirstColumn="0" w:lastRowLastColumn="0"/>
            <w:tcW w:w="4715" w:type="dxa"/>
          </w:tcPr>
          <w:p w14:paraId="0D0E44A0" w14:textId="77777777" w:rsidR="007A3266" w:rsidRPr="00926435" w:rsidRDefault="007A3266" w:rsidP="007A3266">
            <w:r w:rsidRPr="00926435">
              <w:t>Võrguettevõtja</w:t>
            </w:r>
          </w:p>
        </w:tc>
        <w:tc>
          <w:tcPr>
            <w:tcW w:w="4716" w:type="dxa"/>
          </w:tcPr>
          <w:p w14:paraId="776B6BB7" w14:textId="77777777" w:rsidR="007A3266" w:rsidRPr="00926435" w:rsidRDefault="007A3266" w:rsidP="007A3266">
            <w:pPr>
              <w:cnfStyle w:val="000000000000" w:firstRow="0" w:lastRow="0" w:firstColumn="0" w:lastColumn="0" w:oddVBand="0" w:evenVBand="0" w:oddHBand="0" w:evenHBand="0" w:firstRowFirstColumn="0" w:firstRowLastColumn="0" w:lastRowFirstColumn="0" w:lastRowLastColumn="0"/>
            </w:pPr>
            <w:r w:rsidRPr="00926435">
              <w:t>--</w:t>
            </w:r>
          </w:p>
        </w:tc>
      </w:tr>
      <w:tr w:rsidR="007A3266" w:rsidRPr="00926435" w14:paraId="309ED000" w14:textId="77777777" w:rsidTr="00023B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5B3AB81A" w14:textId="7A4E3790" w:rsidR="007A3266" w:rsidRPr="00926435" w:rsidRDefault="003E64BE" w:rsidP="007A3266">
            <w:r>
              <w:t>Andmeladu</w:t>
            </w:r>
          </w:p>
        </w:tc>
        <w:tc>
          <w:tcPr>
            <w:tcW w:w="4716" w:type="dxa"/>
          </w:tcPr>
          <w:p w14:paraId="76B59EED" w14:textId="77777777" w:rsidR="007A3266" w:rsidRPr="00926435" w:rsidRDefault="007A3266" w:rsidP="007A3266">
            <w:pPr>
              <w:cnfStyle w:val="000000100000" w:firstRow="0" w:lastRow="0" w:firstColumn="0" w:lastColumn="0" w:oddVBand="0" w:evenVBand="0" w:oddHBand="1" w:evenHBand="0" w:firstRowFirstColumn="0" w:firstRowLastColumn="0" w:lastRowFirstColumn="0" w:lastRowLastColumn="0"/>
            </w:pPr>
            <w:r w:rsidRPr="00926435">
              <w:t>--</w:t>
            </w:r>
          </w:p>
        </w:tc>
      </w:tr>
    </w:tbl>
    <w:p w14:paraId="579E6B09" w14:textId="77777777" w:rsidR="0059215B" w:rsidRDefault="0059215B" w:rsidP="004572EA">
      <w:bookmarkStart w:id="25" w:name="_Toc332723722"/>
    </w:p>
    <w:p w14:paraId="737D2CB5" w14:textId="77777777" w:rsidR="007A3266" w:rsidRPr="00926435" w:rsidRDefault="007A3266" w:rsidP="004572EA">
      <w:r w:rsidRPr="00926435">
        <w:t>Sõnumi kirjeldus</w:t>
      </w:r>
      <w:bookmarkEnd w:id="25"/>
    </w:p>
    <w:tbl>
      <w:tblPr>
        <w:tblStyle w:val="LightList-Accent5"/>
        <w:tblW w:w="0" w:type="auto"/>
        <w:tblLook w:val="04A0" w:firstRow="1" w:lastRow="0" w:firstColumn="1" w:lastColumn="0" w:noHBand="0" w:noVBand="1"/>
      </w:tblPr>
      <w:tblGrid>
        <w:gridCol w:w="2060"/>
        <w:gridCol w:w="7211"/>
      </w:tblGrid>
      <w:tr w:rsidR="007A3266" w:rsidRPr="00926435" w14:paraId="1DAE8E01" w14:textId="77777777" w:rsidTr="00023B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428FFEF" w14:textId="77777777" w:rsidR="007A3266" w:rsidRPr="00926435" w:rsidRDefault="007A3266" w:rsidP="007A3266">
            <w:r w:rsidRPr="00926435">
              <w:t>Document</w:t>
            </w:r>
          </w:p>
        </w:tc>
        <w:tc>
          <w:tcPr>
            <w:tcW w:w="7371" w:type="dxa"/>
          </w:tcPr>
          <w:p w14:paraId="53EF481E" w14:textId="77777777" w:rsidR="007A3266" w:rsidRPr="00926435" w:rsidRDefault="007A3266" w:rsidP="007A3266">
            <w:pPr>
              <w:cnfStyle w:val="100000000000" w:firstRow="1" w:lastRow="0" w:firstColumn="0" w:lastColumn="0" w:oddVBand="0" w:evenVBand="0" w:oddHBand="0" w:evenHBand="0" w:firstRowFirstColumn="0" w:firstRowLastColumn="0" w:lastRowFirstColumn="0" w:lastRowLastColumn="0"/>
            </w:pPr>
            <w:r w:rsidRPr="00926435">
              <w:t>Nimetus</w:t>
            </w:r>
          </w:p>
        </w:tc>
      </w:tr>
      <w:tr w:rsidR="007A3266" w:rsidRPr="00926435" w14:paraId="7EB3DB2D" w14:textId="77777777" w:rsidTr="00023B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4C8A6D71" w14:textId="77777777" w:rsidR="007A3266" w:rsidRPr="00926435" w:rsidRDefault="007A3266" w:rsidP="007A3266">
            <w:proofErr w:type="spellStart"/>
            <w:r w:rsidRPr="00926435">
              <w:t>Xml</w:t>
            </w:r>
            <w:proofErr w:type="spellEnd"/>
            <w:r w:rsidRPr="00926435">
              <w:t xml:space="preserve"> Document: </w:t>
            </w:r>
          </w:p>
        </w:tc>
        <w:tc>
          <w:tcPr>
            <w:tcW w:w="7371" w:type="dxa"/>
          </w:tcPr>
          <w:p w14:paraId="759560EA" w14:textId="77777777" w:rsidR="007A3266" w:rsidRPr="00926435" w:rsidRDefault="007A3266" w:rsidP="007A3266">
            <w:pPr>
              <w:cnfStyle w:val="000000100000" w:firstRow="0" w:lastRow="0" w:firstColumn="0" w:lastColumn="0" w:oddVBand="0" w:evenVBand="0" w:oddHBand="1" w:evenHBand="0" w:firstRowFirstColumn="0" w:firstRowLastColumn="0" w:lastRowFirstColumn="0" w:lastRowLastColumn="0"/>
            </w:pPr>
            <w:proofErr w:type="spellStart"/>
            <w:r w:rsidRPr="00926435">
              <w:t>RequestMeteringPointsData</w:t>
            </w:r>
            <w:proofErr w:type="spellEnd"/>
          </w:p>
        </w:tc>
      </w:tr>
      <w:tr w:rsidR="007A3266" w:rsidRPr="00926435" w14:paraId="604A4FCD" w14:textId="77777777" w:rsidTr="00023B5D">
        <w:tc>
          <w:tcPr>
            <w:cnfStyle w:val="001000000000" w:firstRow="0" w:lastRow="0" w:firstColumn="1" w:lastColumn="0" w:oddVBand="0" w:evenVBand="0" w:oddHBand="0" w:evenHBand="0" w:firstRowFirstColumn="0" w:firstRowLastColumn="0" w:lastRowFirstColumn="0" w:lastRowLastColumn="0"/>
            <w:tcW w:w="2093" w:type="dxa"/>
          </w:tcPr>
          <w:p w14:paraId="54EC5C63" w14:textId="77777777" w:rsidR="007A3266" w:rsidRPr="00926435" w:rsidRDefault="007A3266" w:rsidP="007A3266">
            <w:proofErr w:type="spellStart"/>
            <w:r w:rsidRPr="00926435">
              <w:t>Xsd</w:t>
            </w:r>
            <w:proofErr w:type="spellEnd"/>
            <w:r w:rsidRPr="00926435">
              <w:t xml:space="preserve"> Document</w:t>
            </w:r>
          </w:p>
        </w:tc>
        <w:tc>
          <w:tcPr>
            <w:tcW w:w="7371" w:type="dxa"/>
          </w:tcPr>
          <w:p w14:paraId="0AA1125E" w14:textId="77777777" w:rsidR="007A3266" w:rsidRPr="00926435" w:rsidRDefault="007A3266" w:rsidP="007A3266">
            <w:pPr>
              <w:cnfStyle w:val="000000000000" w:firstRow="0" w:lastRow="0" w:firstColumn="0" w:lastColumn="0" w:oddVBand="0" w:evenVBand="0" w:oddHBand="0" w:evenHBand="0" w:firstRowFirstColumn="0" w:firstRowLastColumn="0" w:lastRowFirstColumn="0" w:lastRowLastColumn="0"/>
            </w:pPr>
            <w:r w:rsidRPr="00926435">
              <w:t>RequestMeteringPointsData.xsd</w:t>
            </w:r>
          </w:p>
        </w:tc>
      </w:tr>
    </w:tbl>
    <w:p w14:paraId="1DE45965" w14:textId="77777777" w:rsidR="007A3266" w:rsidRPr="00926435" w:rsidRDefault="007A3266" w:rsidP="004537C5"/>
    <w:tbl>
      <w:tblPr>
        <w:tblStyle w:val="LightList-Accent5"/>
        <w:tblW w:w="0" w:type="auto"/>
        <w:tblLook w:val="04A0" w:firstRow="1" w:lastRow="0" w:firstColumn="1" w:lastColumn="0" w:noHBand="0" w:noVBand="1"/>
      </w:tblPr>
      <w:tblGrid>
        <w:gridCol w:w="2539"/>
        <w:gridCol w:w="3543"/>
        <w:gridCol w:w="3189"/>
      </w:tblGrid>
      <w:tr w:rsidR="007A3266" w:rsidRPr="0059215B" w14:paraId="21F58BE7" w14:textId="77777777" w:rsidTr="00501F43">
        <w:trPr>
          <w:cnfStyle w:val="100000000000" w:firstRow="1" w:lastRow="0" w:firstColumn="0" w:lastColumn="0" w:oddVBand="0" w:evenVBand="0" w:oddHBand="0"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539" w:type="dxa"/>
          </w:tcPr>
          <w:p w14:paraId="5C463D13" w14:textId="77777777" w:rsidR="007A3266" w:rsidRPr="000A134B" w:rsidRDefault="0059215B" w:rsidP="007A3266">
            <w:pPr>
              <w:rPr>
                <w:sz w:val="20"/>
                <w:szCs w:val="20"/>
              </w:rPr>
            </w:pPr>
            <w:r w:rsidRPr="000A134B">
              <w:rPr>
                <w:sz w:val="20"/>
                <w:szCs w:val="20"/>
              </w:rPr>
              <w:t xml:space="preserve">XML </w:t>
            </w:r>
            <w:r w:rsidR="007A3266" w:rsidRPr="000A134B">
              <w:rPr>
                <w:sz w:val="20"/>
                <w:szCs w:val="20"/>
              </w:rPr>
              <w:t>element</w:t>
            </w:r>
          </w:p>
        </w:tc>
        <w:tc>
          <w:tcPr>
            <w:tcW w:w="3543" w:type="dxa"/>
          </w:tcPr>
          <w:p w14:paraId="0DA1E363" w14:textId="77777777" w:rsidR="007A3266" w:rsidRPr="000A134B" w:rsidRDefault="007A3266" w:rsidP="007A3266">
            <w:pPr>
              <w:cnfStyle w:val="100000000000" w:firstRow="1" w:lastRow="0" w:firstColumn="0" w:lastColumn="0" w:oddVBand="0" w:evenVBand="0" w:oddHBand="0" w:evenHBand="0" w:firstRowFirstColumn="0" w:firstRowLastColumn="0" w:lastRowFirstColumn="0" w:lastRowLastColumn="0"/>
              <w:rPr>
                <w:sz w:val="20"/>
                <w:szCs w:val="20"/>
              </w:rPr>
            </w:pPr>
            <w:r w:rsidRPr="000A134B">
              <w:rPr>
                <w:sz w:val="20"/>
                <w:szCs w:val="20"/>
              </w:rPr>
              <w:t>Kirjeldus</w:t>
            </w:r>
          </w:p>
        </w:tc>
        <w:tc>
          <w:tcPr>
            <w:tcW w:w="3189" w:type="dxa"/>
          </w:tcPr>
          <w:p w14:paraId="169D0C82" w14:textId="77777777" w:rsidR="007A3266" w:rsidRPr="000A134B" w:rsidRDefault="007A3266" w:rsidP="007A3266">
            <w:pPr>
              <w:cnfStyle w:val="100000000000" w:firstRow="1" w:lastRow="0" w:firstColumn="0" w:lastColumn="0" w:oddVBand="0" w:evenVBand="0" w:oddHBand="0" w:evenHBand="0" w:firstRowFirstColumn="0" w:firstRowLastColumn="0" w:lastRowFirstColumn="0" w:lastRowLastColumn="0"/>
              <w:rPr>
                <w:sz w:val="20"/>
                <w:szCs w:val="20"/>
              </w:rPr>
            </w:pPr>
            <w:r w:rsidRPr="000A134B">
              <w:rPr>
                <w:sz w:val="20"/>
                <w:szCs w:val="20"/>
              </w:rPr>
              <w:t>Formaat</w:t>
            </w:r>
          </w:p>
        </w:tc>
      </w:tr>
      <w:tr w:rsidR="007A3266" w:rsidRPr="0059215B" w14:paraId="1F266D8F" w14:textId="77777777" w:rsidTr="00501F43">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539" w:type="dxa"/>
          </w:tcPr>
          <w:p w14:paraId="6404EAFE" w14:textId="77777777" w:rsidR="007A3266" w:rsidRPr="000A134B" w:rsidRDefault="007A3266" w:rsidP="007A3266">
            <w:pPr>
              <w:rPr>
                <w:sz w:val="20"/>
                <w:szCs w:val="20"/>
              </w:rPr>
            </w:pPr>
            <w:proofErr w:type="spellStart"/>
            <w:r w:rsidRPr="000A134B">
              <w:rPr>
                <w:sz w:val="20"/>
                <w:szCs w:val="20"/>
              </w:rPr>
              <w:t>DocumentIdentification</w:t>
            </w:r>
            <w:proofErr w:type="spellEnd"/>
          </w:p>
        </w:tc>
        <w:tc>
          <w:tcPr>
            <w:tcW w:w="3543" w:type="dxa"/>
          </w:tcPr>
          <w:p w14:paraId="2BB7F674" w14:textId="77777777" w:rsidR="007A3266" w:rsidRPr="000A134B" w:rsidRDefault="007A3266" w:rsidP="007A3266">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Unikaalne sõnumi identifikaator.</w:t>
            </w:r>
          </w:p>
        </w:tc>
        <w:tc>
          <w:tcPr>
            <w:tcW w:w="3189" w:type="dxa"/>
          </w:tcPr>
          <w:p w14:paraId="4B76945C" w14:textId="77777777" w:rsidR="007A3266" w:rsidRPr="000A134B" w:rsidRDefault="007A3266" w:rsidP="007A3266">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Max pikkus 50 sümbolit.</w:t>
            </w:r>
          </w:p>
        </w:tc>
      </w:tr>
      <w:tr w:rsidR="007A3266" w:rsidRPr="0059215B" w14:paraId="00E13C66" w14:textId="77777777" w:rsidTr="00501F43">
        <w:trPr>
          <w:trHeight w:val="516"/>
        </w:trPr>
        <w:tc>
          <w:tcPr>
            <w:cnfStyle w:val="001000000000" w:firstRow="0" w:lastRow="0" w:firstColumn="1" w:lastColumn="0" w:oddVBand="0" w:evenVBand="0" w:oddHBand="0" w:evenHBand="0" w:firstRowFirstColumn="0" w:firstRowLastColumn="0" w:lastRowFirstColumn="0" w:lastRowLastColumn="0"/>
            <w:tcW w:w="2539" w:type="dxa"/>
          </w:tcPr>
          <w:p w14:paraId="2045BC27" w14:textId="77777777" w:rsidR="007A3266" w:rsidRPr="000A134B" w:rsidRDefault="007A3266" w:rsidP="007A3266">
            <w:pPr>
              <w:rPr>
                <w:sz w:val="20"/>
                <w:szCs w:val="20"/>
              </w:rPr>
            </w:pPr>
            <w:proofErr w:type="spellStart"/>
            <w:r w:rsidRPr="000A134B">
              <w:rPr>
                <w:sz w:val="20"/>
                <w:szCs w:val="20"/>
              </w:rPr>
              <w:t>SenderIdentification</w:t>
            </w:r>
            <w:proofErr w:type="spellEnd"/>
          </w:p>
        </w:tc>
        <w:tc>
          <w:tcPr>
            <w:tcW w:w="3543" w:type="dxa"/>
          </w:tcPr>
          <w:p w14:paraId="2E4FD64C" w14:textId="77777777" w:rsidR="007A3266" w:rsidRPr="000A134B" w:rsidRDefault="007A3266" w:rsidP="007A3266">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Sõnumi saatja EIC kood</w:t>
            </w:r>
          </w:p>
        </w:tc>
        <w:tc>
          <w:tcPr>
            <w:tcW w:w="3189" w:type="dxa"/>
          </w:tcPr>
          <w:p w14:paraId="47DCE8F1" w14:textId="77777777" w:rsidR="007A3266" w:rsidRPr="000A134B" w:rsidRDefault="007A3266" w:rsidP="007A3266">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16 sümbolit</w:t>
            </w:r>
          </w:p>
        </w:tc>
      </w:tr>
      <w:tr w:rsidR="007A3266" w:rsidRPr="0059215B" w14:paraId="6FD070CA" w14:textId="77777777" w:rsidTr="00501F43">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539" w:type="dxa"/>
          </w:tcPr>
          <w:p w14:paraId="5BD6B62C" w14:textId="77777777" w:rsidR="007A3266" w:rsidRPr="000A134B" w:rsidRDefault="007A3266" w:rsidP="007A3266">
            <w:pPr>
              <w:rPr>
                <w:sz w:val="20"/>
                <w:szCs w:val="20"/>
              </w:rPr>
            </w:pPr>
            <w:proofErr w:type="spellStart"/>
            <w:r w:rsidRPr="000A134B">
              <w:rPr>
                <w:sz w:val="20"/>
                <w:szCs w:val="20"/>
              </w:rPr>
              <w:t>ReceiverIdentification</w:t>
            </w:r>
            <w:proofErr w:type="spellEnd"/>
          </w:p>
        </w:tc>
        <w:tc>
          <w:tcPr>
            <w:tcW w:w="3543" w:type="dxa"/>
          </w:tcPr>
          <w:p w14:paraId="57179AC3" w14:textId="77777777" w:rsidR="007A3266" w:rsidRPr="000A134B" w:rsidRDefault="007A3266" w:rsidP="007A3266">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Sõnumi saaja (</w:t>
            </w:r>
            <w:r w:rsidR="0059215B" w:rsidRPr="0059215B">
              <w:rPr>
                <w:sz w:val="20"/>
                <w:szCs w:val="20"/>
              </w:rPr>
              <w:t>Andmeladu</w:t>
            </w:r>
            <w:r w:rsidRPr="000A134B">
              <w:rPr>
                <w:sz w:val="20"/>
                <w:szCs w:val="20"/>
              </w:rPr>
              <w:t>) EIC kood</w:t>
            </w:r>
          </w:p>
        </w:tc>
        <w:tc>
          <w:tcPr>
            <w:tcW w:w="3189" w:type="dxa"/>
          </w:tcPr>
          <w:p w14:paraId="3F991BE8" w14:textId="77777777" w:rsidR="007A3266" w:rsidRPr="000A134B" w:rsidRDefault="007A3266" w:rsidP="007A3266">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16 sümbolit</w:t>
            </w:r>
          </w:p>
        </w:tc>
      </w:tr>
      <w:tr w:rsidR="007A3266" w:rsidRPr="0059215B" w14:paraId="13D480FB" w14:textId="77777777" w:rsidTr="00501F43">
        <w:trPr>
          <w:trHeight w:val="516"/>
        </w:trPr>
        <w:tc>
          <w:tcPr>
            <w:cnfStyle w:val="001000000000" w:firstRow="0" w:lastRow="0" w:firstColumn="1" w:lastColumn="0" w:oddVBand="0" w:evenVBand="0" w:oddHBand="0" w:evenHBand="0" w:firstRowFirstColumn="0" w:firstRowLastColumn="0" w:lastRowFirstColumn="0" w:lastRowLastColumn="0"/>
            <w:tcW w:w="2539" w:type="dxa"/>
          </w:tcPr>
          <w:p w14:paraId="2A83E999" w14:textId="77777777" w:rsidR="007A3266" w:rsidRPr="000A134B" w:rsidRDefault="007A3266" w:rsidP="007A3266">
            <w:pPr>
              <w:rPr>
                <w:sz w:val="20"/>
                <w:szCs w:val="20"/>
              </w:rPr>
            </w:pPr>
            <w:proofErr w:type="spellStart"/>
            <w:r w:rsidRPr="000A134B">
              <w:rPr>
                <w:sz w:val="20"/>
                <w:szCs w:val="20"/>
              </w:rPr>
              <w:t>DocumentDateTime</w:t>
            </w:r>
            <w:proofErr w:type="spellEnd"/>
          </w:p>
        </w:tc>
        <w:tc>
          <w:tcPr>
            <w:tcW w:w="3543" w:type="dxa"/>
          </w:tcPr>
          <w:p w14:paraId="21A561EF" w14:textId="77777777" w:rsidR="007A3266" w:rsidRPr="000A134B" w:rsidRDefault="007A3266" w:rsidP="007A3266">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Sõnumi loomise aeg</w:t>
            </w:r>
          </w:p>
        </w:tc>
        <w:tc>
          <w:tcPr>
            <w:tcW w:w="3189" w:type="dxa"/>
          </w:tcPr>
          <w:p w14:paraId="60AACF03" w14:textId="77777777" w:rsidR="007A3266" w:rsidRPr="000A134B" w:rsidRDefault="007A3266" w:rsidP="007A3266">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YYYY-MM-DDTHH:MM:SSZ</w:t>
            </w:r>
          </w:p>
        </w:tc>
      </w:tr>
      <w:tr w:rsidR="00501F43" w:rsidRPr="0059215B" w14:paraId="001E174F" w14:textId="77777777" w:rsidTr="00501F43">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539" w:type="dxa"/>
          </w:tcPr>
          <w:p w14:paraId="6380D4C3" w14:textId="73CCEC4F" w:rsidR="00501F43" w:rsidRPr="000A134B" w:rsidRDefault="00501F43" w:rsidP="00501F43">
            <w:pPr>
              <w:rPr>
                <w:sz w:val="20"/>
                <w:szCs w:val="20"/>
              </w:rPr>
            </w:pPr>
            <w:proofErr w:type="spellStart"/>
            <w:r>
              <w:rPr>
                <w:sz w:val="20"/>
                <w:szCs w:val="20"/>
              </w:rPr>
              <w:t>MeteringPointIdentification</w:t>
            </w:r>
            <w:proofErr w:type="spellEnd"/>
          </w:p>
        </w:tc>
        <w:tc>
          <w:tcPr>
            <w:tcW w:w="3543" w:type="dxa"/>
          </w:tcPr>
          <w:p w14:paraId="606F182D" w14:textId="5604DCF2" w:rsidR="00501F43" w:rsidRPr="000A134B" w:rsidRDefault="00501F43" w:rsidP="00501F43">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Mõõtepunkti EIC kood</w:t>
            </w:r>
          </w:p>
        </w:tc>
        <w:tc>
          <w:tcPr>
            <w:tcW w:w="3189" w:type="dxa"/>
          </w:tcPr>
          <w:p w14:paraId="20FF604C" w14:textId="52E11A32" w:rsidR="00501F43" w:rsidRPr="000A134B" w:rsidRDefault="00501F43" w:rsidP="00501F43">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16 sümbolit</w:t>
            </w:r>
            <w:r w:rsidR="00F65A0D">
              <w:rPr>
                <w:sz w:val="20"/>
                <w:szCs w:val="20"/>
              </w:rPr>
              <w:t>. Valikuline.</w:t>
            </w:r>
          </w:p>
        </w:tc>
      </w:tr>
      <w:tr w:rsidR="00501F43" w:rsidRPr="0059215B" w14:paraId="71D5492A" w14:textId="77777777" w:rsidTr="00501F43">
        <w:trPr>
          <w:trHeight w:val="516"/>
        </w:trPr>
        <w:tc>
          <w:tcPr>
            <w:cnfStyle w:val="001000000000" w:firstRow="0" w:lastRow="0" w:firstColumn="1" w:lastColumn="0" w:oddVBand="0" w:evenVBand="0" w:oddHBand="0" w:evenHBand="0" w:firstRowFirstColumn="0" w:firstRowLastColumn="0" w:lastRowFirstColumn="0" w:lastRowLastColumn="0"/>
            <w:tcW w:w="2539" w:type="dxa"/>
          </w:tcPr>
          <w:p w14:paraId="5A64DD52" w14:textId="77777777" w:rsidR="00501F43" w:rsidRPr="000A134B" w:rsidRDefault="00501F43" w:rsidP="00501F43">
            <w:pPr>
              <w:rPr>
                <w:sz w:val="20"/>
                <w:szCs w:val="20"/>
              </w:rPr>
            </w:pPr>
            <w:proofErr w:type="spellStart"/>
            <w:r w:rsidRPr="000A134B">
              <w:rPr>
                <w:sz w:val="20"/>
                <w:szCs w:val="20"/>
              </w:rPr>
              <w:t>CustomerIdentification</w:t>
            </w:r>
            <w:proofErr w:type="spellEnd"/>
          </w:p>
        </w:tc>
        <w:tc>
          <w:tcPr>
            <w:tcW w:w="3543" w:type="dxa"/>
          </w:tcPr>
          <w:p w14:paraId="6A8B7F35" w14:textId="77777777" w:rsidR="00501F43" w:rsidRPr="000A134B" w:rsidRDefault="00501F43" w:rsidP="00501F43">
            <w:pPr>
              <w:cnfStyle w:val="000000000000" w:firstRow="0" w:lastRow="0" w:firstColumn="0" w:lastColumn="0" w:oddVBand="0" w:evenVBand="0" w:oddHBand="0" w:evenHBand="0" w:firstRowFirstColumn="0" w:firstRowLastColumn="0" w:lastRowFirstColumn="0" w:lastRowLastColumn="0"/>
              <w:rPr>
                <w:sz w:val="20"/>
                <w:szCs w:val="20"/>
              </w:rPr>
            </w:pPr>
            <w:r w:rsidRPr="00935016">
              <w:rPr>
                <w:sz w:val="20"/>
                <w:szCs w:val="20"/>
              </w:rPr>
              <w:t>Kliendi EIC kood</w:t>
            </w:r>
            <w:r w:rsidRPr="00472A7D">
              <w:rPr>
                <w:sz w:val="20"/>
                <w:szCs w:val="20"/>
              </w:rPr>
              <w:t>, kelle mõõtepunktide andmeid päritakse</w:t>
            </w:r>
          </w:p>
        </w:tc>
        <w:tc>
          <w:tcPr>
            <w:tcW w:w="3189" w:type="dxa"/>
          </w:tcPr>
          <w:p w14:paraId="049C0E17" w14:textId="77777777" w:rsidR="00501F43" w:rsidRPr="000A134B" w:rsidRDefault="00501F43" w:rsidP="00501F43">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16 sümbolit</w:t>
            </w:r>
          </w:p>
        </w:tc>
      </w:tr>
      <w:tr w:rsidR="00501F43" w:rsidRPr="0059215B" w14:paraId="6E954A8A" w14:textId="77777777" w:rsidTr="00501F43">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539" w:type="dxa"/>
          </w:tcPr>
          <w:p w14:paraId="1E64D508" w14:textId="77777777" w:rsidR="00501F43" w:rsidRPr="000A134B" w:rsidRDefault="00501F43" w:rsidP="00501F43">
            <w:pPr>
              <w:rPr>
                <w:sz w:val="20"/>
                <w:szCs w:val="20"/>
              </w:rPr>
            </w:pPr>
            <w:proofErr w:type="spellStart"/>
            <w:r w:rsidRPr="000A134B">
              <w:rPr>
                <w:sz w:val="20"/>
                <w:szCs w:val="20"/>
              </w:rPr>
              <w:t>CustomerAuthorization</w:t>
            </w:r>
            <w:proofErr w:type="spellEnd"/>
          </w:p>
        </w:tc>
        <w:tc>
          <w:tcPr>
            <w:tcW w:w="3543" w:type="dxa"/>
          </w:tcPr>
          <w:p w14:paraId="1D4D68A7" w14:textId="5A421417" w:rsidR="00501F43" w:rsidRPr="000A134B" w:rsidRDefault="00501F43" w:rsidP="00501F43">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 xml:space="preserve">Märgitakse, kas kliendi </w:t>
            </w:r>
            <w:r w:rsidR="006359BB">
              <w:rPr>
                <w:sz w:val="20"/>
                <w:szCs w:val="20"/>
              </w:rPr>
              <w:t>ligipääsuõigus</w:t>
            </w:r>
            <w:r w:rsidR="006359BB" w:rsidRPr="000A134B">
              <w:rPr>
                <w:sz w:val="20"/>
                <w:szCs w:val="20"/>
              </w:rPr>
              <w:t xml:space="preserve"> </w:t>
            </w:r>
            <w:r w:rsidRPr="000A134B">
              <w:rPr>
                <w:sz w:val="20"/>
                <w:szCs w:val="20"/>
              </w:rPr>
              <w:t>on olemas</w:t>
            </w:r>
          </w:p>
        </w:tc>
        <w:tc>
          <w:tcPr>
            <w:tcW w:w="3189" w:type="dxa"/>
          </w:tcPr>
          <w:p w14:paraId="3DB492DA" w14:textId="2455D6E8" w:rsidR="00501F43" w:rsidRPr="000A134B" w:rsidRDefault="00501F43" w:rsidP="00501F43">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0A134B">
              <w:rPr>
                <w:sz w:val="20"/>
                <w:szCs w:val="20"/>
              </w:rPr>
              <w:t>True</w:t>
            </w:r>
            <w:proofErr w:type="spellEnd"/>
            <w:r w:rsidRPr="000A134B">
              <w:rPr>
                <w:sz w:val="20"/>
                <w:szCs w:val="20"/>
              </w:rPr>
              <w:t xml:space="preserve">: </w:t>
            </w:r>
            <w:r w:rsidR="006359BB">
              <w:rPr>
                <w:sz w:val="20"/>
                <w:szCs w:val="20"/>
              </w:rPr>
              <w:t>ligipääsuõigus</w:t>
            </w:r>
            <w:r w:rsidR="006359BB" w:rsidRPr="006359BB" w:rsidDel="006359BB">
              <w:rPr>
                <w:sz w:val="20"/>
                <w:szCs w:val="20"/>
              </w:rPr>
              <w:t xml:space="preserve"> </w:t>
            </w:r>
            <w:r w:rsidRPr="000A134B">
              <w:rPr>
                <w:sz w:val="20"/>
                <w:szCs w:val="20"/>
              </w:rPr>
              <w:t>olemas ja kirjalikul kujul taasesitatav volitus säilitatakse avatud tarnija juures;</w:t>
            </w:r>
          </w:p>
          <w:p w14:paraId="53729A46" w14:textId="6F30CE0F" w:rsidR="00501F43" w:rsidRPr="000A134B" w:rsidRDefault="00501F43" w:rsidP="00501F43">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0A134B">
              <w:rPr>
                <w:sz w:val="20"/>
                <w:szCs w:val="20"/>
              </w:rPr>
              <w:t>False</w:t>
            </w:r>
            <w:proofErr w:type="spellEnd"/>
            <w:r w:rsidRPr="000A134B">
              <w:rPr>
                <w:sz w:val="20"/>
                <w:szCs w:val="20"/>
              </w:rPr>
              <w:t xml:space="preserve">: </w:t>
            </w:r>
            <w:r w:rsidR="006359BB">
              <w:rPr>
                <w:sz w:val="20"/>
                <w:szCs w:val="20"/>
              </w:rPr>
              <w:t>ligipääsuõigus</w:t>
            </w:r>
            <w:r w:rsidR="006359BB" w:rsidRPr="006359BB">
              <w:rPr>
                <w:sz w:val="20"/>
                <w:szCs w:val="20"/>
              </w:rPr>
              <w:t>t</w:t>
            </w:r>
            <w:r w:rsidR="006359BB" w:rsidRPr="006359BB" w:rsidDel="006359BB">
              <w:rPr>
                <w:sz w:val="20"/>
                <w:szCs w:val="20"/>
              </w:rPr>
              <w:t xml:space="preserve"> </w:t>
            </w:r>
            <w:r w:rsidRPr="000A134B">
              <w:rPr>
                <w:sz w:val="20"/>
                <w:szCs w:val="20"/>
              </w:rPr>
              <w:t xml:space="preserve">ei ole avatud tarnija juures. </w:t>
            </w:r>
            <w:r w:rsidRPr="0059215B">
              <w:rPr>
                <w:sz w:val="20"/>
                <w:szCs w:val="20"/>
              </w:rPr>
              <w:t xml:space="preserve">Andmeladu </w:t>
            </w:r>
            <w:r w:rsidRPr="000A134B">
              <w:rPr>
                <w:sz w:val="20"/>
                <w:szCs w:val="20"/>
              </w:rPr>
              <w:t xml:space="preserve">kontrollib, kas avatud tarnijal on õigus mõõtepunkti andmeid pärida. Andmed </w:t>
            </w:r>
            <w:r>
              <w:rPr>
                <w:sz w:val="20"/>
                <w:szCs w:val="20"/>
              </w:rPr>
              <w:t>edastatakse</w:t>
            </w:r>
            <w:r w:rsidRPr="000A134B">
              <w:rPr>
                <w:sz w:val="20"/>
                <w:szCs w:val="20"/>
              </w:rPr>
              <w:t xml:space="preserve">, kui A) klient on tarneahelas; B) klient on andnud </w:t>
            </w:r>
            <w:r w:rsidR="00752916">
              <w:rPr>
                <w:sz w:val="20"/>
                <w:szCs w:val="20"/>
              </w:rPr>
              <w:t>ligipääsuõiguse</w:t>
            </w:r>
            <w:r w:rsidR="00752916" w:rsidRPr="000A134B">
              <w:rPr>
                <w:sz w:val="20"/>
                <w:szCs w:val="20"/>
              </w:rPr>
              <w:t xml:space="preserve"> </w:t>
            </w:r>
            <w:r w:rsidR="00752916">
              <w:rPr>
                <w:sz w:val="20"/>
                <w:szCs w:val="20"/>
              </w:rPr>
              <w:t>kliendiportaalis</w:t>
            </w:r>
            <w:r w:rsidR="006359BB">
              <w:rPr>
                <w:sz w:val="20"/>
                <w:szCs w:val="20"/>
              </w:rPr>
              <w:t>, süsteemivälise volituse</w:t>
            </w:r>
            <w:r w:rsidRPr="000A134B">
              <w:rPr>
                <w:sz w:val="20"/>
                <w:szCs w:val="20"/>
              </w:rPr>
              <w:t>.</w:t>
            </w:r>
          </w:p>
        </w:tc>
      </w:tr>
    </w:tbl>
    <w:p w14:paraId="70598B89" w14:textId="77777777" w:rsidR="0059215B" w:rsidRDefault="0059215B" w:rsidP="00023B5D">
      <w:bookmarkStart w:id="26" w:name="_Toc332723723"/>
    </w:p>
    <w:p w14:paraId="0F5413E7" w14:textId="77777777" w:rsidR="007A3266" w:rsidRPr="00926435" w:rsidRDefault="007A3266" w:rsidP="004572EA">
      <w:bookmarkStart w:id="27" w:name="_Toc332723724"/>
      <w:bookmarkEnd w:id="26"/>
      <w:r w:rsidRPr="00926435">
        <w:t>Tagasiside</w:t>
      </w:r>
      <w:bookmarkEnd w:id="27"/>
    </w:p>
    <w:p w14:paraId="278C49DB" w14:textId="2F902D7B" w:rsidR="00023B5D" w:rsidRPr="00926435" w:rsidRDefault="00D731ED" w:rsidP="00D514E0">
      <w:pPr>
        <w:rPr>
          <w:noProof/>
        </w:rPr>
      </w:pPr>
      <w:r>
        <w:rPr>
          <w:noProof/>
        </w:rPr>
        <w:t>Edastatavad</w:t>
      </w:r>
      <w:r w:rsidRPr="00926435">
        <w:rPr>
          <w:noProof/>
        </w:rPr>
        <w:t xml:space="preserve"> </w:t>
      </w:r>
      <w:r w:rsidR="00D514E0" w:rsidRPr="00926435">
        <w:rPr>
          <w:noProof/>
        </w:rPr>
        <w:t xml:space="preserve">andmed: </w:t>
      </w:r>
    </w:p>
    <w:tbl>
      <w:tblPr>
        <w:tblStyle w:val="LightList-Accent5"/>
        <w:tblW w:w="0" w:type="auto"/>
        <w:tblLook w:val="04A0" w:firstRow="1" w:lastRow="0" w:firstColumn="1" w:lastColumn="0" w:noHBand="0" w:noVBand="1"/>
      </w:tblPr>
      <w:tblGrid>
        <w:gridCol w:w="2065"/>
        <w:gridCol w:w="7206"/>
      </w:tblGrid>
      <w:tr w:rsidR="007A3266" w:rsidRPr="00926435" w14:paraId="5FAD3CD1" w14:textId="77777777" w:rsidTr="00023B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4BFA0E3B" w14:textId="77777777" w:rsidR="007A3266" w:rsidRPr="00926435" w:rsidRDefault="007A3266" w:rsidP="007A3266">
            <w:pPr>
              <w:rPr>
                <w:noProof/>
              </w:rPr>
            </w:pPr>
            <w:r w:rsidRPr="00926435">
              <w:rPr>
                <w:noProof/>
              </w:rPr>
              <w:t>Sektsioon</w:t>
            </w:r>
          </w:p>
        </w:tc>
        <w:tc>
          <w:tcPr>
            <w:tcW w:w="7371" w:type="dxa"/>
          </w:tcPr>
          <w:p w14:paraId="5300C5B3" w14:textId="77777777" w:rsidR="007A3266" w:rsidRPr="00926435" w:rsidRDefault="007A3266" w:rsidP="007A3266">
            <w:pPr>
              <w:cnfStyle w:val="100000000000" w:firstRow="1" w:lastRow="0" w:firstColumn="0" w:lastColumn="0" w:oddVBand="0" w:evenVBand="0" w:oddHBand="0" w:evenHBand="0" w:firstRowFirstColumn="0" w:firstRowLastColumn="0" w:lastRowFirstColumn="0" w:lastRowLastColumn="0"/>
              <w:rPr>
                <w:noProof/>
              </w:rPr>
            </w:pPr>
            <w:r w:rsidRPr="00926435">
              <w:rPr>
                <w:noProof/>
              </w:rPr>
              <w:t>Nimetus</w:t>
            </w:r>
          </w:p>
        </w:tc>
      </w:tr>
      <w:tr w:rsidR="007A3266" w:rsidRPr="00926435" w14:paraId="524F3BB5" w14:textId="77777777" w:rsidTr="00023B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2"/>
          </w:tcPr>
          <w:p w14:paraId="14030122" w14:textId="77777777" w:rsidR="007A3266" w:rsidRPr="00926435" w:rsidRDefault="007A3266" w:rsidP="007A3266">
            <w:pPr>
              <w:rPr>
                <w:b w:val="0"/>
                <w:noProof/>
              </w:rPr>
            </w:pPr>
            <w:r w:rsidRPr="00926435">
              <w:rPr>
                <w:b w:val="0"/>
                <w:noProof/>
              </w:rPr>
              <w:t>HTTP tagasiside:</w:t>
            </w:r>
          </w:p>
        </w:tc>
      </w:tr>
      <w:tr w:rsidR="007A3266" w:rsidRPr="00926435" w14:paraId="1F799AD7" w14:textId="77777777" w:rsidTr="00023B5D">
        <w:tc>
          <w:tcPr>
            <w:cnfStyle w:val="001000000000" w:firstRow="0" w:lastRow="0" w:firstColumn="1" w:lastColumn="0" w:oddVBand="0" w:evenVBand="0" w:oddHBand="0" w:evenHBand="0" w:firstRowFirstColumn="0" w:firstRowLastColumn="0" w:lastRowFirstColumn="0" w:lastRowLastColumn="0"/>
            <w:tcW w:w="2093" w:type="dxa"/>
          </w:tcPr>
          <w:p w14:paraId="44B27E19" w14:textId="77777777" w:rsidR="007A3266" w:rsidRPr="00926435" w:rsidRDefault="007A3266" w:rsidP="007A3266">
            <w:pPr>
              <w:rPr>
                <w:noProof/>
              </w:rPr>
            </w:pPr>
            <w:r w:rsidRPr="00926435">
              <w:rPr>
                <w:noProof/>
              </w:rPr>
              <w:t>200 OK</w:t>
            </w:r>
          </w:p>
        </w:tc>
        <w:tc>
          <w:tcPr>
            <w:tcW w:w="7371" w:type="dxa"/>
          </w:tcPr>
          <w:p w14:paraId="0E9C5BC7" w14:textId="77777777" w:rsidR="007A3266" w:rsidRPr="00926435" w:rsidRDefault="007A3266" w:rsidP="007A3266">
            <w:pPr>
              <w:cnfStyle w:val="000000000000" w:firstRow="0" w:lastRow="0" w:firstColumn="0" w:lastColumn="0" w:oddVBand="0" w:evenVBand="0" w:oddHBand="0" w:evenHBand="0" w:firstRowFirstColumn="0" w:firstRowLastColumn="0" w:lastRowFirstColumn="0" w:lastRowLastColumn="0"/>
              <w:rPr>
                <w:noProof/>
              </w:rPr>
            </w:pPr>
            <w:r w:rsidRPr="00926435">
              <w:rPr>
                <w:noProof/>
              </w:rPr>
              <w:t>Sõnum on vastu võetud, tagasiside lisatud.</w:t>
            </w:r>
          </w:p>
        </w:tc>
      </w:tr>
      <w:tr w:rsidR="007A3266" w:rsidRPr="00926435" w14:paraId="0B624DB2" w14:textId="77777777" w:rsidTr="00023B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2"/>
          </w:tcPr>
          <w:p w14:paraId="1735F0C4" w14:textId="77777777" w:rsidR="007A3266" w:rsidRPr="00926435" w:rsidRDefault="007A3266" w:rsidP="007A3266">
            <w:pPr>
              <w:rPr>
                <w:b w:val="0"/>
                <w:noProof/>
              </w:rPr>
            </w:pPr>
            <w:r w:rsidRPr="00926435">
              <w:rPr>
                <w:b w:val="0"/>
                <w:noProof/>
              </w:rPr>
              <w:t xml:space="preserve">Xml payload: </w:t>
            </w:r>
            <w:r w:rsidRPr="00926435">
              <w:rPr>
                <w:noProof/>
              </w:rPr>
              <w:t>(vt. vastava sõnumi kirjeldust)</w:t>
            </w:r>
          </w:p>
        </w:tc>
      </w:tr>
      <w:tr w:rsidR="007A3266" w:rsidRPr="00926435" w14:paraId="556C86CE" w14:textId="77777777" w:rsidTr="00023B5D">
        <w:tc>
          <w:tcPr>
            <w:cnfStyle w:val="001000000000" w:firstRow="0" w:lastRow="0" w:firstColumn="1" w:lastColumn="0" w:oddVBand="0" w:evenVBand="0" w:oddHBand="0" w:evenHBand="0" w:firstRowFirstColumn="0" w:firstRowLastColumn="0" w:lastRowFirstColumn="0" w:lastRowLastColumn="0"/>
            <w:tcW w:w="2093" w:type="dxa"/>
          </w:tcPr>
          <w:p w14:paraId="554B6BDF" w14:textId="77777777" w:rsidR="007A3266" w:rsidRPr="00926435" w:rsidRDefault="007A3266" w:rsidP="007A3266">
            <w:pPr>
              <w:rPr>
                <w:noProof/>
              </w:rPr>
            </w:pPr>
            <w:r w:rsidRPr="00926435">
              <w:rPr>
                <w:noProof/>
              </w:rPr>
              <w:t xml:space="preserve">Xml Document: </w:t>
            </w:r>
          </w:p>
        </w:tc>
        <w:tc>
          <w:tcPr>
            <w:tcW w:w="7371" w:type="dxa"/>
          </w:tcPr>
          <w:p w14:paraId="49762B6B" w14:textId="77777777" w:rsidR="007A3266" w:rsidRPr="00926435" w:rsidRDefault="007A3266" w:rsidP="007A3266">
            <w:pPr>
              <w:cnfStyle w:val="000000000000" w:firstRow="0" w:lastRow="0" w:firstColumn="0" w:lastColumn="0" w:oddVBand="0" w:evenVBand="0" w:oddHBand="0" w:evenHBand="0" w:firstRowFirstColumn="0" w:firstRowLastColumn="0" w:lastRowFirstColumn="0" w:lastRowLastColumn="0"/>
              <w:rPr>
                <w:noProof/>
              </w:rPr>
            </w:pPr>
            <w:r w:rsidRPr="00926435">
              <w:rPr>
                <w:noProof/>
              </w:rPr>
              <w:t>MeteringPointsData</w:t>
            </w:r>
          </w:p>
        </w:tc>
      </w:tr>
      <w:tr w:rsidR="007A3266" w:rsidRPr="00926435" w14:paraId="17E941F2" w14:textId="77777777" w:rsidTr="00023B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3F7C6BFF" w14:textId="77777777" w:rsidR="007A3266" w:rsidRPr="00926435" w:rsidRDefault="007A3266" w:rsidP="007A3266">
            <w:pPr>
              <w:rPr>
                <w:noProof/>
              </w:rPr>
            </w:pPr>
            <w:r w:rsidRPr="00926435">
              <w:rPr>
                <w:noProof/>
              </w:rPr>
              <w:t>Xsd Document</w:t>
            </w:r>
          </w:p>
        </w:tc>
        <w:tc>
          <w:tcPr>
            <w:tcW w:w="7371" w:type="dxa"/>
          </w:tcPr>
          <w:p w14:paraId="2347E357" w14:textId="77777777" w:rsidR="007A3266" w:rsidRPr="00926435" w:rsidRDefault="007A3266" w:rsidP="007A3266">
            <w:pPr>
              <w:cnfStyle w:val="000000100000" w:firstRow="0" w:lastRow="0" w:firstColumn="0" w:lastColumn="0" w:oddVBand="0" w:evenVBand="0" w:oddHBand="1" w:evenHBand="0" w:firstRowFirstColumn="0" w:firstRowLastColumn="0" w:lastRowFirstColumn="0" w:lastRowLastColumn="0"/>
              <w:rPr>
                <w:noProof/>
              </w:rPr>
            </w:pPr>
            <w:r w:rsidRPr="00926435">
              <w:rPr>
                <w:noProof/>
              </w:rPr>
              <w:t>MeteringPointsData.xsd</w:t>
            </w:r>
          </w:p>
        </w:tc>
      </w:tr>
    </w:tbl>
    <w:p w14:paraId="6A93A360" w14:textId="77777777" w:rsidR="0059215B" w:rsidRDefault="0059215B" w:rsidP="004572EA">
      <w:bookmarkStart w:id="28" w:name="_Toc345619245"/>
      <w:bookmarkStart w:id="29" w:name="_Ref332013689"/>
      <w:bookmarkEnd w:id="28"/>
    </w:p>
    <w:p w14:paraId="3CEF7823" w14:textId="27E4A287" w:rsidR="001F0BEE" w:rsidRDefault="00935016" w:rsidP="004572EA">
      <w:r>
        <w:t>Reeglid mõõtepunkti andmete päringul ja andmete edastusel:</w:t>
      </w:r>
    </w:p>
    <w:p w14:paraId="1432980C" w14:textId="0499D78E" w:rsidR="00935016" w:rsidRPr="009621BB" w:rsidRDefault="00935016" w:rsidP="009621BB">
      <w:pPr>
        <w:pStyle w:val="ListParagraph"/>
        <w:numPr>
          <w:ilvl w:val="0"/>
          <w:numId w:val="88"/>
        </w:numPr>
        <w:rPr>
          <w:b/>
        </w:rPr>
      </w:pPr>
      <w:r w:rsidRPr="009621BB">
        <w:rPr>
          <w:b/>
        </w:rPr>
        <w:t xml:space="preserve">Füüsiliste isikute </w:t>
      </w:r>
      <w:r>
        <w:rPr>
          <w:b/>
        </w:rPr>
        <w:t xml:space="preserve">kohta </w:t>
      </w:r>
      <w:r w:rsidRPr="009621BB">
        <w:rPr>
          <w:b/>
        </w:rPr>
        <w:t>mõõtepu</w:t>
      </w:r>
      <w:r w:rsidRPr="00935016">
        <w:rPr>
          <w:b/>
        </w:rPr>
        <w:t>nkti tehniliste andmete päring</w:t>
      </w:r>
      <w:r>
        <w:rPr>
          <w:b/>
        </w:rPr>
        <w:t xml:space="preserve"> (</w:t>
      </w:r>
      <w:proofErr w:type="spellStart"/>
      <w:r w:rsidRPr="009621BB">
        <w:rPr>
          <w:b/>
        </w:rPr>
        <w:t>RequestMeteringPointsData</w:t>
      </w:r>
      <w:proofErr w:type="spellEnd"/>
      <w:r>
        <w:rPr>
          <w:b/>
        </w:rPr>
        <w:t>)</w:t>
      </w:r>
    </w:p>
    <w:p w14:paraId="3547B263" w14:textId="6BAC41C2" w:rsidR="00935016" w:rsidRDefault="00935016" w:rsidP="00935016">
      <w:pPr>
        <w:pStyle w:val="ListParagraph"/>
        <w:numPr>
          <w:ilvl w:val="1"/>
          <w:numId w:val="86"/>
        </w:numPr>
      </w:pPr>
      <w:r>
        <w:t xml:space="preserve">AVP väljastab mõõtepunkti tehnilised andmed koos aadressiga vaid: </w:t>
      </w:r>
    </w:p>
    <w:p w14:paraId="1A9359CE" w14:textId="79DACE6D" w:rsidR="00935016" w:rsidRDefault="00935016" w:rsidP="00935016">
      <w:pPr>
        <w:pStyle w:val="ListParagraph"/>
        <w:numPr>
          <w:ilvl w:val="0"/>
          <w:numId w:val="85"/>
        </w:numPr>
      </w:pPr>
      <w:r>
        <w:t xml:space="preserve">Mõõtepunkt(id), mis on avatud tarnija portfellis (otseleping või läbi avatud tarne ahela portfellipuu) – aluseks kehtiv ja/või jõustuv (tulevikus) </w:t>
      </w:r>
      <w:r w:rsidR="006359BB">
        <w:t xml:space="preserve">e allkirjastatud </w:t>
      </w:r>
      <w:r>
        <w:t>avatud tarne leping;</w:t>
      </w:r>
    </w:p>
    <w:p w14:paraId="21E90583" w14:textId="487FA748" w:rsidR="00935016" w:rsidRDefault="00935016" w:rsidP="00935016">
      <w:pPr>
        <w:pStyle w:val="ListParagraph"/>
        <w:numPr>
          <w:ilvl w:val="0"/>
          <w:numId w:val="85"/>
        </w:numPr>
      </w:pPr>
      <w:r>
        <w:t>Võrguettevõtjale tema piirkonna mõõtepunktid</w:t>
      </w:r>
      <w:r w:rsidR="00B90A57">
        <w:t xml:space="preserve"> (aluseks kehtiv võrguleping)</w:t>
      </w:r>
      <w:r>
        <w:t>;</w:t>
      </w:r>
    </w:p>
    <w:p w14:paraId="0385259F" w14:textId="359BE7A1" w:rsidR="00935016" w:rsidRDefault="00935016" w:rsidP="00935016">
      <w:pPr>
        <w:pStyle w:val="ListParagraph"/>
        <w:numPr>
          <w:ilvl w:val="0"/>
          <w:numId w:val="85"/>
        </w:numPr>
      </w:pPr>
      <w:r>
        <w:t xml:space="preserve">AVP kliendiportaalis (e-elering) on tarbija poolt antud kehtiv </w:t>
      </w:r>
      <w:r w:rsidR="00752916">
        <w:t xml:space="preserve">juurdepääsuõigus </w:t>
      </w:r>
      <w:r>
        <w:t>konkreetsele avatud tarnijale andmetele ligipääsuks</w:t>
      </w:r>
    </w:p>
    <w:p w14:paraId="3D7673C5" w14:textId="10A4895F" w:rsidR="00472A7D" w:rsidRDefault="00935016" w:rsidP="009621BB">
      <w:pPr>
        <w:pStyle w:val="ListParagraph"/>
        <w:numPr>
          <w:ilvl w:val="1"/>
          <w:numId w:val="86"/>
        </w:numPr>
      </w:pPr>
      <w:r>
        <w:t>AVP väljastab mõõtepunkti andmed ilma aadressita</w:t>
      </w:r>
      <w:r w:rsidR="00D05827">
        <w:t>, kui teostatakse</w:t>
      </w:r>
      <w:r w:rsidR="006359BB">
        <w:t xml:space="preserve"> </w:t>
      </w:r>
      <w:r w:rsidR="00D05827">
        <w:t>võrgueeskirja §8 lg 5 järgset kontrolli.</w:t>
      </w:r>
    </w:p>
    <w:p w14:paraId="50119C31" w14:textId="77777777" w:rsidR="00E56319" w:rsidRPr="00E56319" w:rsidRDefault="00E56319" w:rsidP="00E56319">
      <w:pPr>
        <w:pStyle w:val="ListParagraph"/>
        <w:ind w:left="1080"/>
      </w:pPr>
    </w:p>
    <w:p w14:paraId="050EA62A" w14:textId="1847B20A" w:rsidR="00472A7D" w:rsidRPr="00E56319" w:rsidRDefault="00472A7D" w:rsidP="00E56319">
      <w:pPr>
        <w:pStyle w:val="ListParagraph"/>
        <w:numPr>
          <w:ilvl w:val="0"/>
          <w:numId w:val="88"/>
        </w:numPr>
        <w:rPr>
          <w:b/>
        </w:rPr>
      </w:pPr>
      <w:r>
        <w:rPr>
          <w:b/>
        </w:rPr>
        <w:t>Juriidiliste</w:t>
      </w:r>
      <w:r w:rsidRPr="009621BB">
        <w:rPr>
          <w:b/>
        </w:rPr>
        <w:t xml:space="preserve"> isikute kohta mõõtepunkti tehniliste andmete päring (</w:t>
      </w:r>
      <w:proofErr w:type="spellStart"/>
      <w:r w:rsidRPr="009621BB">
        <w:rPr>
          <w:b/>
        </w:rPr>
        <w:t>RequestMeteringPointsData</w:t>
      </w:r>
      <w:proofErr w:type="spellEnd"/>
      <w:r w:rsidRPr="009621BB">
        <w:rPr>
          <w:b/>
        </w:rPr>
        <w:t>)</w:t>
      </w:r>
    </w:p>
    <w:p w14:paraId="49E09D86" w14:textId="3911E51A" w:rsidR="00A9748C" w:rsidRPr="00926435" w:rsidRDefault="00A9748C" w:rsidP="000C088D">
      <w:pPr>
        <w:pStyle w:val="BodyText0"/>
        <w:numPr>
          <w:ilvl w:val="0"/>
          <w:numId w:val="30"/>
        </w:numPr>
        <w:spacing w:after="200"/>
        <w:contextualSpacing/>
        <w:rPr>
          <w:rFonts w:cs="Arial"/>
        </w:rPr>
      </w:pPr>
      <w:r w:rsidRPr="00926435">
        <w:rPr>
          <w:rFonts w:cs="Arial"/>
        </w:rPr>
        <w:t xml:space="preserve">Turuosaline, kelle mõõtepunkte küsitakse, peab olema andnud </w:t>
      </w:r>
      <w:r w:rsidR="00B90A57">
        <w:rPr>
          <w:rFonts w:cs="Arial"/>
        </w:rPr>
        <w:t>juurdepääsuõiguse või süsteemivälise volituse</w:t>
      </w:r>
      <w:r w:rsidR="00B90A57" w:rsidRPr="00926435">
        <w:rPr>
          <w:rFonts w:cs="Arial"/>
        </w:rPr>
        <w:t xml:space="preserve"> </w:t>
      </w:r>
      <w:r w:rsidRPr="00926435">
        <w:rPr>
          <w:rFonts w:cs="Arial"/>
        </w:rPr>
        <w:t>sellele avatud tarnijale mõõtepunktide info saamiseks</w:t>
      </w:r>
    </w:p>
    <w:p w14:paraId="556312C5" w14:textId="4E096228" w:rsidR="00D05827" w:rsidRPr="009B22A2" w:rsidRDefault="00B90A57">
      <w:pPr>
        <w:rPr>
          <w:rFonts w:cs="Arial"/>
          <w:b/>
          <w:bCs/>
          <w:smallCaps/>
          <w:kern w:val="32"/>
          <w:sz w:val="32"/>
          <w:szCs w:val="32"/>
        </w:rPr>
      </w:pPr>
      <w:r>
        <w:t xml:space="preserve">Võrguettevõtjale tema piirkonna mõõtepunktid (aluseks kehtiv võrguleping) </w:t>
      </w:r>
      <w:r w:rsidRPr="00926435" w:rsidDel="00B90A57">
        <w:rPr>
          <w:rFonts w:cs="Arial"/>
        </w:rPr>
        <w:t xml:space="preserve"> </w:t>
      </w:r>
      <w:bookmarkEnd w:id="29"/>
      <w:r w:rsidR="00D05827">
        <w:br w:type="page"/>
      </w:r>
    </w:p>
    <w:p w14:paraId="7B0F55A9" w14:textId="520CF014" w:rsidR="003E64BE" w:rsidRPr="00E553CB" w:rsidRDefault="003E64BE" w:rsidP="009621BB">
      <w:pPr>
        <w:pStyle w:val="Heading1"/>
        <w:rPr>
          <w:i/>
        </w:rPr>
      </w:pPr>
      <w:bookmarkStart w:id="30" w:name="_Toc134522361"/>
      <w:proofErr w:type="spellStart"/>
      <w:r w:rsidRPr="00E553CB">
        <w:lastRenderedPageBreak/>
        <w:t>Volituse</w:t>
      </w:r>
      <w:proofErr w:type="spellEnd"/>
      <w:r w:rsidRPr="00E553CB">
        <w:t xml:space="preserve"> </w:t>
      </w:r>
      <w:proofErr w:type="spellStart"/>
      <w:r w:rsidRPr="00E553CB">
        <w:t>edastamine</w:t>
      </w:r>
      <w:proofErr w:type="spellEnd"/>
      <w:r w:rsidRPr="00E553CB">
        <w:t xml:space="preserve"> (</w:t>
      </w:r>
      <w:proofErr w:type="spellStart"/>
      <w:r w:rsidRPr="00E553CB">
        <w:t>NotifyCustomerAuthorization</w:t>
      </w:r>
      <w:proofErr w:type="spellEnd"/>
      <w:r w:rsidRPr="00E553CB">
        <w:t>)</w:t>
      </w:r>
      <w:bookmarkEnd w:id="30"/>
    </w:p>
    <w:p w14:paraId="51ECBBAC" w14:textId="7BF1246B" w:rsidR="003E64BE" w:rsidRPr="00926435" w:rsidRDefault="003E64BE" w:rsidP="003E64BE">
      <w:r>
        <w:t>Andmela</w:t>
      </w:r>
      <w:r w:rsidR="00066E8D">
        <w:t>du</w:t>
      </w:r>
      <w:r w:rsidRPr="00926435">
        <w:t xml:space="preserve"> </w:t>
      </w:r>
      <w:r w:rsidR="00066E8D">
        <w:t xml:space="preserve">saadab avatud tarnijale teate, kui klient on </w:t>
      </w:r>
      <w:r w:rsidRPr="00926435">
        <w:t xml:space="preserve">talle </w:t>
      </w:r>
      <w:r w:rsidR="00F45E91">
        <w:t>kliendiportaali</w:t>
      </w:r>
      <w:r w:rsidR="00F45E91" w:rsidRPr="00926435">
        <w:t xml:space="preserve"> </w:t>
      </w:r>
      <w:r w:rsidRPr="00926435">
        <w:t xml:space="preserve">kaudu </w:t>
      </w:r>
      <w:r w:rsidR="00066E8D">
        <w:t xml:space="preserve">andnud </w:t>
      </w:r>
      <w:r w:rsidRPr="00926435">
        <w:t xml:space="preserve">õiguse </w:t>
      </w:r>
      <w:r w:rsidR="00066E8D">
        <w:t>oma mõõte</w:t>
      </w:r>
      <w:r w:rsidRPr="00926435">
        <w:t>andme</w:t>
      </w:r>
      <w:r w:rsidR="00066E8D">
        <w:t>te vaatamiseks.</w:t>
      </w:r>
    </w:p>
    <w:p w14:paraId="347E381C" w14:textId="1CB24618" w:rsidR="003E64BE" w:rsidRDefault="003E64BE" w:rsidP="003E64BE">
      <w:r>
        <w:t>Järgn</w:t>
      </w:r>
      <w:r w:rsidRPr="00926435">
        <w:t>evalt on toodud mõõtepunkti andmete küsimise sõnumite kirjeldus, näited ja reeglid asuvad</w:t>
      </w:r>
      <w:r w:rsidR="002C2BBE">
        <w:t xml:space="preserve"> </w:t>
      </w:r>
      <w:hyperlink r:id="rId16" w:history="1">
        <w:r w:rsidR="002C2BBE" w:rsidRPr="002C2BBE">
          <w:rPr>
            <w:rStyle w:val="Hyperlink"/>
          </w:rPr>
          <w:t>siin</w:t>
        </w:r>
      </w:hyperlink>
      <w:r w:rsidR="002C2BBE">
        <w:t>.</w:t>
      </w:r>
      <w:r w:rsidRPr="00926435">
        <w:t xml:space="preserve"> </w:t>
      </w:r>
    </w:p>
    <w:p w14:paraId="693B64E8" w14:textId="47E6E170" w:rsidR="003E64BE" w:rsidRPr="00926435" w:rsidRDefault="00066E8D" w:rsidP="003E64BE">
      <w:r>
        <w:t>Edastatakse</w:t>
      </w:r>
      <w:r w:rsidR="003E64BE" w:rsidRPr="00926435">
        <w:t xml:space="preserve"> </w:t>
      </w:r>
      <w:r w:rsidR="00286CEA">
        <w:t>volituse</w:t>
      </w:r>
      <w:r w:rsidR="003E64BE" w:rsidRPr="00926435">
        <w:t xml:space="preserve"> andmed koos </w:t>
      </w:r>
      <w:r>
        <w:t>turuosalise kontaktandmetega (telefoninumber ja e-maili aadress)</w:t>
      </w:r>
      <w:r w:rsidR="003E64BE" w:rsidRPr="00926435">
        <w:t>.</w:t>
      </w:r>
    </w:p>
    <w:tbl>
      <w:tblPr>
        <w:tblStyle w:val="LightList-Accent5"/>
        <w:tblW w:w="0" w:type="auto"/>
        <w:tblLook w:val="04A0" w:firstRow="1" w:lastRow="0" w:firstColumn="1" w:lastColumn="0" w:noHBand="0" w:noVBand="1"/>
      </w:tblPr>
      <w:tblGrid>
        <w:gridCol w:w="4638"/>
        <w:gridCol w:w="4633"/>
      </w:tblGrid>
      <w:tr w:rsidR="003E64BE" w:rsidRPr="00926435" w14:paraId="04854A19" w14:textId="77777777" w:rsidTr="008B71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269B1736" w14:textId="77777777" w:rsidR="003E64BE" w:rsidRPr="00926435" w:rsidRDefault="003E64BE" w:rsidP="008B7156">
            <w:r w:rsidRPr="00926435">
              <w:t>Turuosaline</w:t>
            </w:r>
          </w:p>
        </w:tc>
        <w:tc>
          <w:tcPr>
            <w:tcW w:w="4716" w:type="dxa"/>
          </w:tcPr>
          <w:p w14:paraId="26D640EB" w14:textId="77777777" w:rsidR="003E64BE" w:rsidRPr="00926435" w:rsidRDefault="003E64BE" w:rsidP="008B7156">
            <w:pPr>
              <w:cnfStyle w:val="100000000000" w:firstRow="1" w:lastRow="0" w:firstColumn="0" w:lastColumn="0" w:oddVBand="0" w:evenVBand="0" w:oddHBand="0" w:evenHBand="0" w:firstRowFirstColumn="0" w:firstRowLastColumn="0" w:lastRowFirstColumn="0" w:lastRowLastColumn="0"/>
            </w:pPr>
            <w:r w:rsidRPr="00926435">
              <w:t>Tegevus</w:t>
            </w:r>
          </w:p>
        </w:tc>
      </w:tr>
      <w:tr w:rsidR="003E64BE" w:rsidRPr="00926435" w14:paraId="526A3E64" w14:textId="77777777" w:rsidTr="008B71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08784294" w14:textId="77777777" w:rsidR="003E64BE" w:rsidRPr="00926435" w:rsidRDefault="003E64BE" w:rsidP="008B7156">
            <w:r w:rsidRPr="00926435">
              <w:t>Avatud tarnija</w:t>
            </w:r>
          </w:p>
        </w:tc>
        <w:tc>
          <w:tcPr>
            <w:tcW w:w="4716" w:type="dxa"/>
          </w:tcPr>
          <w:p w14:paraId="089EE2AA" w14:textId="21B89B1F" w:rsidR="003E64BE" w:rsidRPr="00926435" w:rsidRDefault="003E64BE" w:rsidP="008B7156">
            <w:pPr>
              <w:cnfStyle w:val="000000100000" w:firstRow="0" w:lastRow="0" w:firstColumn="0" w:lastColumn="0" w:oddVBand="0" w:evenVBand="0" w:oddHBand="1" w:evenHBand="0" w:firstRowFirstColumn="0" w:firstRowLastColumn="0" w:lastRowFirstColumn="0" w:lastRowLastColumn="0"/>
            </w:pPr>
            <w:r>
              <w:t>--</w:t>
            </w:r>
          </w:p>
        </w:tc>
      </w:tr>
      <w:tr w:rsidR="003E64BE" w:rsidRPr="00926435" w14:paraId="7B2E87D8" w14:textId="77777777" w:rsidTr="008B7156">
        <w:tc>
          <w:tcPr>
            <w:cnfStyle w:val="001000000000" w:firstRow="0" w:lastRow="0" w:firstColumn="1" w:lastColumn="0" w:oddVBand="0" w:evenVBand="0" w:oddHBand="0" w:evenHBand="0" w:firstRowFirstColumn="0" w:firstRowLastColumn="0" w:lastRowFirstColumn="0" w:lastRowLastColumn="0"/>
            <w:tcW w:w="4715" w:type="dxa"/>
          </w:tcPr>
          <w:p w14:paraId="50E869BA" w14:textId="77777777" w:rsidR="003E64BE" w:rsidRPr="00926435" w:rsidRDefault="003E64BE" w:rsidP="008B7156">
            <w:r w:rsidRPr="00926435">
              <w:t>Võrguettevõtja</w:t>
            </w:r>
          </w:p>
        </w:tc>
        <w:tc>
          <w:tcPr>
            <w:tcW w:w="4716" w:type="dxa"/>
          </w:tcPr>
          <w:p w14:paraId="7F2CF7E2" w14:textId="77777777" w:rsidR="003E64BE" w:rsidRPr="00926435" w:rsidRDefault="003E64BE" w:rsidP="008B7156">
            <w:pPr>
              <w:cnfStyle w:val="000000000000" w:firstRow="0" w:lastRow="0" w:firstColumn="0" w:lastColumn="0" w:oddVBand="0" w:evenVBand="0" w:oddHBand="0" w:evenHBand="0" w:firstRowFirstColumn="0" w:firstRowLastColumn="0" w:lastRowFirstColumn="0" w:lastRowLastColumn="0"/>
            </w:pPr>
            <w:r w:rsidRPr="00926435">
              <w:t>--</w:t>
            </w:r>
          </w:p>
        </w:tc>
      </w:tr>
      <w:tr w:rsidR="003E64BE" w:rsidRPr="00926435" w14:paraId="053FDE89" w14:textId="77777777" w:rsidTr="008B71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431E554A" w14:textId="66B498E7" w:rsidR="003E64BE" w:rsidRPr="00926435" w:rsidRDefault="003E64BE" w:rsidP="008B7156">
            <w:r>
              <w:t>Andmeladu</w:t>
            </w:r>
          </w:p>
        </w:tc>
        <w:tc>
          <w:tcPr>
            <w:tcW w:w="4716" w:type="dxa"/>
          </w:tcPr>
          <w:p w14:paraId="7DBAE068" w14:textId="301AAE87" w:rsidR="003E64BE" w:rsidRPr="00926435" w:rsidRDefault="00066E8D" w:rsidP="008B7156">
            <w:pPr>
              <w:cnfStyle w:val="000000100000" w:firstRow="0" w:lastRow="0" w:firstColumn="0" w:lastColumn="0" w:oddVBand="0" w:evenVBand="0" w:oddHBand="1" w:evenHBand="0" w:firstRowFirstColumn="0" w:firstRowLastColumn="0" w:lastRowFirstColumn="0" w:lastRowLastColumn="0"/>
            </w:pPr>
            <w:r>
              <w:t>Saadab teate avatud tarnija(te)le.</w:t>
            </w:r>
          </w:p>
        </w:tc>
      </w:tr>
    </w:tbl>
    <w:p w14:paraId="7E48DED8" w14:textId="77777777" w:rsidR="003E64BE" w:rsidRDefault="003E64BE" w:rsidP="003E64BE"/>
    <w:p w14:paraId="4C9A03B2" w14:textId="77777777" w:rsidR="003E64BE" w:rsidRPr="00926435" w:rsidRDefault="003E64BE" w:rsidP="003E64BE">
      <w:r w:rsidRPr="00926435">
        <w:t>Sõnumi kirjeldus</w:t>
      </w:r>
    </w:p>
    <w:tbl>
      <w:tblPr>
        <w:tblStyle w:val="LightList-Accent5"/>
        <w:tblW w:w="0" w:type="auto"/>
        <w:tblLook w:val="04A0" w:firstRow="1" w:lastRow="0" w:firstColumn="1" w:lastColumn="0" w:noHBand="0" w:noVBand="1"/>
      </w:tblPr>
      <w:tblGrid>
        <w:gridCol w:w="2060"/>
        <w:gridCol w:w="7211"/>
      </w:tblGrid>
      <w:tr w:rsidR="003E64BE" w:rsidRPr="00926435" w14:paraId="4446741B" w14:textId="77777777" w:rsidTr="008B71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4B8CADFD" w14:textId="77777777" w:rsidR="003E64BE" w:rsidRPr="00926435" w:rsidRDefault="003E64BE" w:rsidP="008B7156">
            <w:r w:rsidRPr="00926435">
              <w:t>Document</w:t>
            </w:r>
          </w:p>
        </w:tc>
        <w:tc>
          <w:tcPr>
            <w:tcW w:w="7371" w:type="dxa"/>
          </w:tcPr>
          <w:p w14:paraId="6EFB9315" w14:textId="77777777" w:rsidR="003E64BE" w:rsidRPr="00926435" w:rsidRDefault="003E64BE" w:rsidP="008B7156">
            <w:pPr>
              <w:cnfStyle w:val="100000000000" w:firstRow="1" w:lastRow="0" w:firstColumn="0" w:lastColumn="0" w:oddVBand="0" w:evenVBand="0" w:oddHBand="0" w:evenHBand="0" w:firstRowFirstColumn="0" w:firstRowLastColumn="0" w:lastRowFirstColumn="0" w:lastRowLastColumn="0"/>
            </w:pPr>
            <w:r w:rsidRPr="00926435">
              <w:t>Nimetus</w:t>
            </w:r>
          </w:p>
        </w:tc>
      </w:tr>
      <w:tr w:rsidR="003E64BE" w:rsidRPr="00926435" w14:paraId="070A6ABE" w14:textId="77777777" w:rsidTr="008B71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DE103CD" w14:textId="77777777" w:rsidR="003E64BE" w:rsidRPr="00926435" w:rsidRDefault="003E64BE" w:rsidP="008B7156">
            <w:proofErr w:type="spellStart"/>
            <w:r w:rsidRPr="00926435">
              <w:t>Xml</w:t>
            </w:r>
            <w:proofErr w:type="spellEnd"/>
            <w:r w:rsidRPr="00926435">
              <w:t xml:space="preserve"> Document: </w:t>
            </w:r>
          </w:p>
        </w:tc>
        <w:tc>
          <w:tcPr>
            <w:tcW w:w="7371" w:type="dxa"/>
          </w:tcPr>
          <w:p w14:paraId="1C5BC111" w14:textId="213E8E8D" w:rsidR="003E64BE" w:rsidRPr="00926435" w:rsidRDefault="00066E8D" w:rsidP="008B7156">
            <w:pPr>
              <w:cnfStyle w:val="000000100000" w:firstRow="0" w:lastRow="0" w:firstColumn="0" w:lastColumn="0" w:oddVBand="0" w:evenVBand="0" w:oddHBand="1" w:evenHBand="0" w:firstRowFirstColumn="0" w:firstRowLastColumn="0" w:lastRowFirstColumn="0" w:lastRowLastColumn="0"/>
            </w:pPr>
            <w:proofErr w:type="spellStart"/>
            <w:r w:rsidRPr="00066E8D">
              <w:t>NotifyCustomerAuthorization</w:t>
            </w:r>
            <w:proofErr w:type="spellEnd"/>
          </w:p>
        </w:tc>
      </w:tr>
      <w:tr w:rsidR="003E64BE" w:rsidRPr="00926435" w14:paraId="2F7368FC" w14:textId="77777777" w:rsidTr="008B7156">
        <w:tc>
          <w:tcPr>
            <w:cnfStyle w:val="001000000000" w:firstRow="0" w:lastRow="0" w:firstColumn="1" w:lastColumn="0" w:oddVBand="0" w:evenVBand="0" w:oddHBand="0" w:evenHBand="0" w:firstRowFirstColumn="0" w:firstRowLastColumn="0" w:lastRowFirstColumn="0" w:lastRowLastColumn="0"/>
            <w:tcW w:w="2093" w:type="dxa"/>
          </w:tcPr>
          <w:p w14:paraId="35ADAC07" w14:textId="77777777" w:rsidR="003E64BE" w:rsidRPr="00926435" w:rsidRDefault="003E64BE" w:rsidP="008B7156">
            <w:proofErr w:type="spellStart"/>
            <w:r w:rsidRPr="00926435">
              <w:t>Xsd</w:t>
            </w:r>
            <w:proofErr w:type="spellEnd"/>
            <w:r w:rsidRPr="00926435">
              <w:t xml:space="preserve"> Document</w:t>
            </w:r>
          </w:p>
        </w:tc>
        <w:tc>
          <w:tcPr>
            <w:tcW w:w="7371" w:type="dxa"/>
          </w:tcPr>
          <w:p w14:paraId="62AD5A70" w14:textId="1C5D9ACF" w:rsidR="003E64BE" w:rsidRPr="00926435" w:rsidRDefault="00066E8D" w:rsidP="008B7156">
            <w:pPr>
              <w:cnfStyle w:val="000000000000" w:firstRow="0" w:lastRow="0" w:firstColumn="0" w:lastColumn="0" w:oddVBand="0" w:evenVBand="0" w:oddHBand="0" w:evenHBand="0" w:firstRowFirstColumn="0" w:firstRowLastColumn="0" w:lastRowFirstColumn="0" w:lastRowLastColumn="0"/>
            </w:pPr>
            <w:r w:rsidRPr="00066E8D">
              <w:t>NotifyCustomerAuthorization</w:t>
            </w:r>
            <w:r w:rsidR="003E64BE" w:rsidRPr="00926435">
              <w:t>.xsd</w:t>
            </w:r>
          </w:p>
        </w:tc>
      </w:tr>
    </w:tbl>
    <w:p w14:paraId="798F4D68" w14:textId="77777777" w:rsidR="003E64BE" w:rsidRPr="00926435" w:rsidRDefault="003E64BE" w:rsidP="003E64BE"/>
    <w:tbl>
      <w:tblPr>
        <w:tblStyle w:val="LightList-Accent5"/>
        <w:tblW w:w="0" w:type="auto"/>
        <w:tblLook w:val="04A0" w:firstRow="1" w:lastRow="0" w:firstColumn="1" w:lastColumn="0" w:noHBand="0" w:noVBand="1"/>
      </w:tblPr>
      <w:tblGrid>
        <w:gridCol w:w="2500"/>
        <w:gridCol w:w="3565"/>
        <w:gridCol w:w="3206"/>
      </w:tblGrid>
      <w:tr w:rsidR="003E64BE" w:rsidRPr="0059215B" w14:paraId="49908739" w14:textId="77777777" w:rsidTr="00286CEA">
        <w:trPr>
          <w:cnfStyle w:val="100000000000" w:firstRow="1" w:lastRow="0" w:firstColumn="0" w:lastColumn="0" w:oddVBand="0" w:evenVBand="0" w:oddHBand="0"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518" w:type="dxa"/>
          </w:tcPr>
          <w:p w14:paraId="09998206" w14:textId="77777777" w:rsidR="003E64BE" w:rsidRPr="000A134B" w:rsidRDefault="003E64BE" w:rsidP="008B7156">
            <w:pPr>
              <w:rPr>
                <w:sz w:val="20"/>
                <w:szCs w:val="20"/>
              </w:rPr>
            </w:pPr>
            <w:r w:rsidRPr="000A134B">
              <w:rPr>
                <w:sz w:val="20"/>
                <w:szCs w:val="20"/>
              </w:rPr>
              <w:t>XML element</w:t>
            </w:r>
          </w:p>
        </w:tc>
        <w:tc>
          <w:tcPr>
            <w:tcW w:w="3686" w:type="dxa"/>
          </w:tcPr>
          <w:p w14:paraId="611DE1BE" w14:textId="77777777" w:rsidR="003E64BE" w:rsidRPr="000A134B" w:rsidRDefault="003E64BE" w:rsidP="008B7156">
            <w:pPr>
              <w:cnfStyle w:val="100000000000" w:firstRow="1" w:lastRow="0" w:firstColumn="0" w:lastColumn="0" w:oddVBand="0" w:evenVBand="0" w:oddHBand="0" w:evenHBand="0" w:firstRowFirstColumn="0" w:firstRowLastColumn="0" w:lastRowFirstColumn="0" w:lastRowLastColumn="0"/>
              <w:rPr>
                <w:sz w:val="20"/>
                <w:szCs w:val="20"/>
              </w:rPr>
            </w:pPr>
            <w:r w:rsidRPr="000A134B">
              <w:rPr>
                <w:sz w:val="20"/>
                <w:szCs w:val="20"/>
              </w:rPr>
              <w:t>Kirjeldus</w:t>
            </w:r>
          </w:p>
        </w:tc>
        <w:tc>
          <w:tcPr>
            <w:tcW w:w="3303" w:type="dxa"/>
          </w:tcPr>
          <w:p w14:paraId="526A0D64" w14:textId="77777777" w:rsidR="003E64BE" w:rsidRPr="000A134B" w:rsidRDefault="003E64BE" w:rsidP="008B7156">
            <w:pPr>
              <w:cnfStyle w:val="100000000000" w:firstRow="1" w:lastRow="0" w:firstColumn="0" w:lastColumn="0" w:oddVBand="0" w:evenVBand="0" w:oddHBand="0" w:evenHBand="0" w:firstRowFirstColumn="0" w:firstRowLastColumn="0" w:lastRowFirstColumn="0" w:lastRowLastColumn="0"/>
              <w:rPr>
                <w:sz w:val="20"/>
                <w:szCs w:val="20"/>
              </w:rPr>
            </w:pPr>
            <w:r w:rsidRPr="000A134B">
              <w:rPr>
                <w:sz w:val="20"/>
                <w:szCs w:val="20"/>
              </w:rPr>
              <w:t>Formaat</w:t>
            </w:r>
          </w:p>
        </w:tc>
      </w:tr>
      <w:tr w:rsidR="003E64BE" w:rsidRPr="0059215B" w14:paraId="1D3A50B1" w14:textId="77777777" w:rsidTr="00286CEA">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518" w:type="dxa"/>
          </w:tcPr>
          <w:p w14:paraId="48A08400" w14:textId="77777777" w:rsidR="003E64BE" w:rsidRPr="000A134B" w:rsidRDefault="003E64BE" w:rsidP="008B7156">
            <w:pPr>
              <w:rPr>
                <w:sz w:val="20"/>
                <w:szCs w:val="20"/>
              </w:rPr>
            </w:pPr>
            <w:proofErr w:type="spellStart"/>
            <w:r w:rsidRPr="000A134B">
              <w:rPr>
                <w:sz w:val="20"/>
                <w:szCs w:val="20"/>
              </w:rPr>
              <w:t>DocumentIdentification</w:t>
            </w:r>
            <w:proofErr w:type="spellEnd"/>
          </w:p>
        </w:tc>
        <w:tc>
          <w:tcPr>
            <w:tcW w:w="3686" w:type="dxa"/>
          </w:tcPr>
          <w:p w14:paraId="50F4DC39" w14:textId="77777777" w:rsidR="003E64BE" w:rsidRPr="000A134B" w:rsidRDefault="003E64BE" w:rsidP="008B7156">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Unikaalne sõnumi identifikaator.</w:t>
            </w:r>
          </w:p>
        </w:tc>
        <w:tc>
          <w:tcPr>
            <w:tcW w:w="3303" w:type="dxa"/>
          </w:tcPr>
          <w:p w14:paraId="5CB169F2" w14:textId="77777777" w:rsidR="003E64BE" w:rsidRPr="000A134B" w:rsidRDefault="003E64BE" w:rsidP="008B7156">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Max pikkus 50 sümbolit.</w:t>
            </w:r>
          </w:p>
        </w:tc>
      </w:tr>
      <w:tr w:rsidR="003E64BE" w:rsidRPr="0059215B" w14:paraId="0F3CF00D" w14:textId="77777777" w:rsidTr="00286CEA">
        <w:trPr>
          <w:trHeight w:val="516"/>
        </w:trPr>
        <w:tc>
          <w:tcPr>
            <w:cnfStyle w:val="001000000000" w:firstRow="0" w:lastRow="0" w:firstColumn="1" w:lastColumn="0" w:oddVBand="0" w:evenVBand="0" w:oddHBand="0" w:evenHBand="0" w:firstRowFirstColumn="0" w:firstRowLastColumn="0" w:lastRowFirstColumn="0" w:lastRowLastColumn="0"/>
            <w:tcW w:w="2518" w:type="dxa"/>
          </w:tcPr>
          <w:p w14:paraId="61365FBB" w14:textId="77777777" w:rsidR="003E64BE" w:rsidRPr="000A134B" w:rsidRDefault="003E64BE" w:rsidP="008B7156">
            <w:pPr>
              <w:rPr>
                <w:sz w:val="20"/>
                <w:szCs w:val="20"/>
              </w:rPr>
            </w:pPr>
            <w:proofErr w:type="spellStart"/>
            <w:r w:rsidRPr="000A134B">
              <w:rPr>
                <w:sz w:val="20"/>
                <w:szCs w:val="20"/>
              </w:rPr>
              <w:t>SenderIdentification</w:t>
            </w:r>
            <w:proofErr w:type="spellEnd"/>
          </w:p>
        </w:tc>
        <w:tc>
          <w:tcPr>
            <w:tcW w:w="3686" w:type="dxa"/>
          </w:tcPr>
          <w:p w14:paraId="7E036312" w14:textId="77777777" w:rsidR="003E64BE" w:rsidRPr="000A134B" w:rsidRDefault="003E64BE" w:rsidP="008B7156">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Sõnumi saatja EIC kood</w:t>
            </w:r>
          </w:p>
        </w:tc>
        <w:tc>
          <w:tcPr>
            <w:tcW w:w="3303" w:type="dxa"/>
          </w:tcPr>
          <w:p w14:paraId="62FC9715" w14:textId="77777777" w:rsidR="003E64BE" w:rsidRPr="000A134B" w:rsidRDefault="003E64BE" w:rsidP="008B7156">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16 sümbolit</w:t>
            </w:r>
          </w:p>
        </w:tc>
      </w:tr>
      <w:tr w:rsidR="003E64BE" w:rsidRPr="0059215B" w14:paraId="4CDB3CF0" w14:textId="77777777" w:rsidTr="00286CEA">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518" w:type="dxa"/>
          </w:tcPr>
          <w:p w14:paraId="2FD1DA05" w14:textId="77777777" w:rsidR="003E64BE" w:rsidRPr="000A134B" w:rsidRDefault="003E64BE" w:rsidP="008B7156">
            <w:pPr>
              <w:rPr>
                <w:sz w:val="20"/>
                <w:szCs w:val="20"/>
              </w:rPr>
            </w:pPr>
            <w:proofErr w:type="spellStart"/>
            <w:r w:rsidRPr="000A134B">
              <w:rPr>
                <w:sz w:val="20"/>
                <w:szCs w:val="20"/>
              </w:rPr>
              <w:t>ReceiverIdentification</w:t>
            </w:r>
            <w:proofErr w:type="spellEnd"/>
          </w:p>
        </w:tc>
        <w:tc>
          <w:tcPr>
            <w:tcW w:w="3686" w:type="dxa"/>
          </w:tcPr>
          <w:p w14:paraId="20A5CD9B" w14:textId="231E8F82" w:rsidR="003E64BE" w:rsidRPr="000A134B" w:rsidRDefault="00286CE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Sõnumi saaja</w:t>
            </w:r>
            <w:r w:rsidR="003E64BE" w:rsidRPr="000A134B">
              <w:rPr>
                <w:sz w:val="20"/>
                <w:szCs w:val="20"/>
              </w:rPr>
              <w:t xml:space="preserve"> EIC kood</w:t>
            </w:r>
          </w:p>
        </w:tc>
        <w:tc>
          <w:tcPr>
            <w:tcW w:w="3303" w:type="dxa"/>
          </w:tcPr>
          <w:p w14:paraId="13CD7A58" w14:textId="77777777" w:rsidR="003E64BE" w:rsidRPr="000A134B" w:rsidRDefault="003E64BE" w:rsidP="008B7156">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16 sümbolit</w:t>
            </w:r>
          </w:p>
        </w:tc>
      </w:tr>
      <w:tr w:rsidR="003E64BE" w:rsidRPr="0059215B" w14:paraId="3FDFEFAB" w14:textId="77777777" w:rsidTr="00286CEA">
        <w:trPr>
          <w:trHeight w:val="516"/>
        </w:trPr>
        <w:tc>
          <w:tcPr>
            <w:cnfStyle w:val="001000000000" w:firstRow="0" w:lastRow="0" w:firstColumn="1" w:lastColumn="0" w:oddVBand="0" w:evenVBand="0" w:oddHBand="0" w:evenHBand="0" w:firstRowFirstColumn="0" w:firstRowLastColumn="0" w:lastRowFirstColumn="0" w:lastRowLastColumn="0"/>
            <w:tcW w:w="2518" w:type="dxa"/>
          </w:tcPr>
          <w:p w14:paraId="11BD9B28" w14:textId="77777777" w:rsidR="003E64BE" w:rsidRPr="000A134B" w:rsidRDefault="003E64BE" w:rsidP="008B7156">
            <w:pPr>
              <w:rPr>
                <w:sz w:val="20"/>
                <w:szCs w:val="20"/>
              </w:rPr>
            </w:pPr>
            <w:proofErr w:type="spellStart"/>
            <w:r w:rsidRPr="000A134B">
              <w:rPr>
                <w:sz w:val="20"/>
                <w:szCs w:val="20"/>
              </w:rPr>
              <w:t>DocumentDateTime</w:t>
            </w:r>
            <w:proofErr w:type="spellEnd"/>
          </w:p>
        </w:tc>
        <w:tc>
          <w:tcPr>
            <w:tcW w:w="3686" w:type="dxa"/>
          </w:tcPr>
          <w:p w14:paraId="31F60A73" w14:textId="77777777" w:rsidR="003E64BE" w:rsidRPr="000A134B" w:rsidRDefault="003E64BE" w:rsidP="008B7156">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Sõnumi loomise aeg</w:t>
            </w:r>
          </w:p>
        </w:tc>
        <w:tc>
          <w:tcPr>
            <w:tcW w:w="3303" w:type="dxa"/>
          </w:tcPr>
          <w:p w14:paraId="46FBAB1A" w14:textId="77777777" w:rsidR="003E64BE" w:rsidRPr="000A134B" w:rsidRDefault="003E64BE" w:rsidP="008B7156">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YYYY-MM-DDTHH:MM:SSZ</w:t>
            </w:r>
          </w:p>
        </w:tc>
      </w:tr>
      <w:tr w:rsidR="00286CEA" w:rsidRPr="0059215B" w14:paraId="1FEB54E8" w14:textId="77777777" w:rsidTr="00286CEA">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518" w:type="dxa"/>
          </w:tcPr>
          <w:p w14:paraId="0CFA4A31" w14:textId="69B53C72" w:rsidR="00286CEA" w:rsidRPr="000A134B" w:rsidRDefault="00286CEA">
            <w:pPr>
              <w:rPr>
                <w:sz w:val="20"/>
                <w:szCs w:val="20"/>
              </w:rPr>
            </w:pPr>
            <w:proofErr w:type="spellStart"/>
            <w:r w:rsidRPr="000A134B">
              <w:rPr>
                <w:sz w:val="20"/>
                <w:szCs w:val="20"/>
              </w:rPr>
              <w:t>Customer</w:t>
            </w:r>
            <w:r>
              <w:rPr>
                <w:sz w:val="20"/>
                <w:szCs w:val="20"/>
              </w:rPr>
              <w:t>Authoriz</w:t>
            </w:r>
            <w:r w:rsidRPr="000A134B">
              <w:rPr>
                <w:sz w:val="20"/>
                <w:szCs w:val="20"/>
              </w:rPr>
              <w:t>ation</w:t>
            </w:r>
            <w:proofErr w:type="spellEnd"/>
          </w:p>
        </w:tc>
        <w:tc>
          <w:tcPr>
            <w:tcW w:w="6989" w:type="dxa"/>
            <w:gridSpan w:val="2"/>
          </w:tcPr>
          <w:p w14:paraId="1A894A12" w14:textId="3C62624E" w:rsidR="00286CEA" w:rsidRPr="000A134B" w:rsidRDefault="00286CEA" w:rsidP="008B715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Sektsioon, milles määratakse volituse detailid</w:t>
            </w:r>
          </w:p>
        </w:tc>
      </w:tr>
      <w:tr w:rsidR="00286CEA" w:rsidRPr="0059215B" w14:paraId="557187DB" w14:textId="77777777" w:rsidTr="00286CEA">
        <w:trPr>
          <w:trHeight w:val="516"/>
        </w:trPr>
        <w:tc>
          <w:tcPr>
            <w:cnfStyle w:val="001000000000" w:firstRow="0" w:lastRow="0" w:firstColumn="1" w:lastColumn="0" w:oddVBand="0" w:evenVBand="0" w:oddHBand="0" w:evenHBand="0" w:firstRowFirstColumn="0" w:firstRowLastColumn="0" w:lastRowFirstColumn="0" w:lastRowLastColumn="0"/>
            <w:tcW w:w="2518" w:type="dxa"/>
          </w:tcPr>
          <w:p w14:paraId="0E2B27DC" w14:textId="61711F50" w:rsidR="00286CEA" w:rsidRPr="000A134B" w:rsidRDefault="00286CEA" w:rsidP="00286CEA">
            <w:pPr>
              <w:rPr>
                <w:sz w:val="20"/>
                <w:szCs w:val="20"/>
              </w:rPr>
            </w:pPr>
            <w:proofErr w:type="spellStart"/>
            <w:r w:rsidRPr="000A134B">
              <w:rPr>
                <w:sz w:val="20"/>
                <w:szCs w:val="20"/>
              </w:rPr>
              <w:t>Customer</w:t>
            </w:r>
            <w:r>
              <w:rPr>
                <w:sz w:val="20"/>
                <w:szCs w:val="20"/>
              </w:rPr>
              <w:t>Data</w:t>
            </w:r>
            <w:proofErr w:type="spellEnd"/>
          </w:p>
        </w:tc>
        <w:tc>
          <w:tcPr>
            <w:tcW w:w="6989" w:type="dxa"/>
            <w:gridSpan w:val="2"/>
          </w:tcPr>
          <w:p w14:paraId="28A4CDA2" w14:textId="021FEF38" w:rsidR="00286CEA" w:rsidRDefault="00286CEA" w:rsidP="008B715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Sektsioon, milles määratakse volituse andnud turuosalise andmed</w:t>
            </w:r>
          </w:p>
        </w:tc>
      </w:tr>
      <w:tr w:rsidR="00286CEA" w:rsidRPr="0059215B" w14:paraId="4E7D9245" w14:textId="77777777" w:rsidTr="008B7156">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518" w:type="dxa"/>
          </w:tcPr>
          <w:p w14:paraId="2224FCE2" w14:textId="716BA602" w:rsidR="00286CEA" w:rsidRPr="000A134B" w:rsidRDefault="00286CEA">
            <w:pPr>
              <w:rPr>
                <w:sz w:val="20"/>
                <w:szCs w:val="20"/>
              </w:rPr>
            </w:pPr>
            <w:proofErr w:type="spellStart"/>
            <w:r>
              <w:rPr>
                <w:sz w:val="20"/>
                <w:szCs w:val="20"/>
              </w:rPr>
              <w:t>OfficialIdentification</w:t>
            </w:r>
            <w:proofErr w:type="spellEnd"/>
          </w:p>
        </w:tc>
        <w:tc>
          <w:tcPr>
            <w:tcW w:w="6989" w:type="dxa"/>
            <w:gridSpan w:val="2"/>
          </w:tcPr>
          <w:p w14:paraId="2FF4696F" w14:textId="04BE57FE" w:rsidR="00286CEA" w:rsidRPr="000A134B" w:rsidRDefault="00286CEA" w:rsidP="008B7156">
            <w:pPr>
              <w:cnfStyle w:val="000000100000" w:firstRow="0" w:lastRow="0" w:firstColumn="0" w:lastColumn="0" w:oddVBand="0" w:evenVBand="0" w:oddHBand="1" w:evenHBand="0" w:firstRowFirstColumn="0" w:firstRowLastColumn="0" w:lastRowFirstColumn="0" w:lastRowLastColumn="0"/>
              <w:rPr>
                <w:sz w:val="20"/>
                <w:szCs w:val="20"/>
              </w:rPr>
            </w:pPr>
            <w:r w:rsidRPr="00286CEA">
              <w:rPr>
                <w:sz w:val="20"/>
                <w:szCs w:val="20"/>
              </w:rPr>
              <w:t>Elemendiga määratakse ära registrid, mille koodide alusel klient identifitseeritakse</w:t>
            </w:r>
          </w:p>
        </w:tc>
      </w:tr>
      <w:tr w:rsidR="00286CEA" w:rsidRPr="0059215B" w14:paraId="3071214E" w14:textId="77777777" w:rsidTr="00286CEA">
        <w:trPr>
          <w:trHeight w:val="516"/>
        </w:trPr>
        <w:tc>
          <w:tcPr>
            <w:cnfStyle w:val="001000000000" w:firstRow="0" w:lastRow="0" w:firstColumn="1" w:lastColumn="0" w:oddVBand="0" w:evenVBand="0" w:oddHBand="0" w:evenHBand="0" w:firstRowFirstColumn="0" w:firstRowLastColumn="0" w:lastRowFirstColumn="0" w:lastRowLastColumn="0"/>
            <w:tcW w:w="2518" w:type="dxa"/>
          </w:tcPr>
          <w:p w14:paraId="14821BED" w14:textId="45DF10BC" w:rsidR="00286CEA" w:rsidRPr="000A134B" w:rsidRDefault="00286CEA" w:rsidP="00286CEA">
            <w:pPr>
              <w:rPr>
                <w:sz w:val="20"/>
                <w:szCs w:val="20"/>
              </w:rPr>
            </w:pPr>
            <w:proofErr w:type="spellStart"/>
            <w:r>
              <w:rPr>
                <w:sz w:val="20"/>
                <w:szCs w:val="20"/>
              </w:rPr>
              <w:t>Registry</w:t>
            </w:r>
            <w:proofErr w:type="spellEnd"/>
          </w:p>
        </w:tc>
        <w:tc>
          <w:tcPr>
            <w:tcW w:w="3686" w:type="dxa"/>
          </w:tcPr>
          <w:p w14:paraId="5E7619C1" w14:textId="24403528" w:rsidR="00286CEA" w:rsidRPr="000A134B" w:rsidRDefault="00286CEA" w:rsidP="008B7156">
            <w:pPr>
              <w:cnfStyle w:val="000000000000" w:firstRow="0" w:lastRow="0" w:firstColumn="0" w:lastColumn="0" w:oddVBand="0" w:evenVBand="0" w:oddHBand="0" w:evenHBand="0" w:firstRowFirstColumn="0" w:firstRowLastColumn="0" w:lastRowFirstColumn="0" w:lastRowLastColumn="0"/>
              <w:rPr>
                <w:sz w:val="20"/>
                <w:szCs w:val="20"/>
              </w:rPr>
            </w:pPr>
            <w:r w:rsidRPr="00286CEA">
              <w:rPr>
                <w:sz w:val="20"/>
                <w:szCs w:val="20"/>
              </w:rPr>
              <w:t>Register, mille ID-d kasutatakse</w:t>
            </w:r>
          </w:p>
        </w:tc>
        <w:tc>
          <w:tcPr>
            <w:tcW w:w="3303" w:type="dxa"/>
          </w:tcPr>
          <w:p w14:paraId="3CE81FA2" w14:textId="77777777" w:rsidR="00286CEA" w:rsidRPr="00286CEA" w:rsidRDefault="00286CEA" w:rsidP="00286CEA">
            <w:pPr>
              <w:cnfStyle w:val="000000000000" w:firstRow="0" w:lastRow="0" w:firstColumn="0" w:lastColumn="0" w:oddVBand="0" w:evenVBand="0" w:oddHBand="0" w:evenHBand="0" w:firstRowFirstColumn="0" w:firstRowLastColumn="0" w:lastRowFirstColumn="0" w:lastRowLastColumn="0"/>
              <w:rPr>
                <w:sz w:val="20"/>
                <w:szCs w:val="20"/>
              </w:rPr>
            </w:pPr>
            <w:r w:rsidRPr="00286CEA">
              <w:rPr>
                <w:sz w:val="20"/>
                <w:szCs w:val="20"/>
              </w:rPr>
              <w:t>1..32 sümbolit</w:t>
            </w:r>
          </w:p>
          <w:p w14:paraId="30126591" w14:textId="77777777" w:rsidR="00286CEA" w:rsidRPr="00286CEA" w:rsidRDefault="00286CEA" w:rsidP="00286CEA">
            <w:pPr>
              <w:cnfStyle w:val="000000000000" w:firstRow="0" w:lastRow="0" w:firstColumn="0" w:lastColumn="0" w:oddVBand="0" w:evenVBand="0" w:oddHBand="0" w:evenHBand="0" w:firstRowFirstColumn="0" w:firstRowLastColumn="0" w:lastRowFirstColumn="0" w:lastRowLastColumn="0"/>
              <w:rPr>
                <w:sz w:val="20"/>
                <w:szCs w:val="20"/>
              </w:rPr>
            </w:pPr>
            <w:r w:rsidRPr="00286CEA">
              <w:rPr>
                <w:sz w:val="20"/>
                <w:szCs w:val="20"/>
              </w:rPr>
              <w:t>Võimalikud väärtused:</w:t>
            </w:r>
          </w:p>
          <w:p w14:paraId="4CCF2BBD" w14:textId="77777777" w:rsidR="00286CEA" w:rsidRPr="00286CEA" w:rsidRDefault="00286CEA" w:rsidP="00286CEA">
            <w:pPr>
              <w:cnfStyle w:val="000000000000" w:firstRow="0" w:lastRow="0" w:firstColumn="0" w:lastColumn="0" w:oddVBand="0" w:evenVBand="0" w:oddHBand="0" w:evenHBand="0" w:firstRowFirstColumn="0" w:firstRowLastColumn="0" w:lastRowFirstColumn="0" w:lastRowLastColumn="0"/>
              <w:rPr>
                <w:sz w:val="20"/>
                <w:szCs w:val="20"/>
              </w:rPr>
            </w:pPr>
            <w:r w:rsidRPr="00286CEA">
              <w:rPr>
                <w:sz w:val="20"/>
                <w:szCs w:val="20"/>
              </w:rPr>
              <w:t>1.“isikukood“ – eraklientidele</w:t>
            </w:r>
          </w:p>
          <w:p w14:paraId="42CDD71D" w14:textId="77777777" w:rsidR="00286CEA" w:rsidRPr="00286CEA" w:rsidRDefault="00286CEA" w:rsidP="00286CEA">
            <w:pPr>
              <w:cnfStyle w:val="000000000000" w:firstRow="0" w:lastRow="0" w:firstColumn="0" w:lastColumn="0" w:oddVBand="0" w:evenVBand="0" w:oddHBand="0" w:evenHBand="0" w:firstRowFirstColumn="0" w:firstRowLastColumn="0" w:lastRowFirstColumn="0" w:lastRowLastColumn="0"/>
              <w:rPr>
                <w:sz w:val="20"/>
                <w:szCs w:val="20"/>
              </w:rPr>
            </w:pPr>
            <w:r w:rsidRPr="00286CEA">
              <w:rPr>
                <w:sz w:val="20"/>
                <w:szCs w:val="20"/>
              </w:rPr>
              <w:t>2.“äriregister“ – äriklientidele</w:t>
            </w:r>
          </w:p>
          <w:p w14:paraId="73C6E5F7" w14:textId="6DC24B20" w:rsidR="00286CEA" w:rsidRPr="000A134B" w:rsidRDefault="00286CEA" w:rsidP="00286CEA">
            <w:pPr>
              <w:cnfStyle w:val="000000000000" w:firstRow="0" w:lastRow="0" w:firstColumn="0" w:lastColumn="0" w:oddVBand="0" w:evenVBand="0" w:oddHBand="0" w:evenHBand="0" w:firstRowFirstColumn="0" w:firstRowLastColumn="0" w:lastRowFirstColumn="0" w:lastRowLastColumn="0"/>
              <w:rPr>
                <w:sz w:val="20"/>
                <w:szCs w:val="20"/>
              </w:rPr>
            </w:pPr>
            <w:r w:rsidRPr="00286CEA">
              <w:rPr>
                <w:sz w:val="20"/>
                <w:szCs w:val="20"/>
              </w:rPr>
              <w:t>3. „</w:t>
            </w:r>
            <w:proofErr w:type="spellStart"/>
            <w:r w:rsidRPr="00286CEA">
              <w:rPr>
                <w:sz w:val="20"/>
                <w:szCs w:val="20"/>
              </w:rPr>
              <w:t>dok</w:t>
            </w:r>
            <w:proofErr w:type="spellEnd"/>
            <w:r w:rsidRPr="00286CEA">
              <w:rPr>
                <w:sz w:val="20"/>
                <w:szCs w:val="20"/>
              </w:rPr>
              <w:t>. number“ – nendele klientidele, kellel ei ole Eesti kodakondsust.</w:t>
            </w:r>
          </w:p>
        </w:tc>
      </w:tr>
      <w:tr w:rsidR="00286CEA" w:rsidRPr="0059215B" w14:paraId="5D61E70C" w14:textId="77777777" w:rsidTr="00286CEA">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518" w:type="dxa"/>
          </w:tcPr>
          <w:p w14:paraId="1B8A3504" w14:textId="4FCBB3BD" w:rsidR="00286CEA" w:rsidRDefault="00286CEA" w:rsidP="00286CEA">
            <w:pPr>
              <w:rPr>
                <w:sz w:val="20"/>
                <w:szCs w:val="20"/>
              </w:rPr>
            </w:pPr>
            <w:proofErr w:type="spellStart"/>
            <w:r>
              <w:rPr>
                <w:sz w:val="20"/>
                <w:szCs w:val="20"/>
              </w:rPr>
              <w:t>Country</w:t>
            </w:r>
            <w:proofErr w:type="spellEnd"/>
          </w:p>
        </w:tc>
        <w:tc>
          <w:tcPr>
            <w:tcW w:w="3686" w:type="dxa"/>
          </w:tcPr>
          <w:p w14:paraId="20209F8A" w14:textId="09117262" w:rsidR="00286CEA" w:rsidRPr="00286CEA" w:rsidRDefault="00286CEA" w:rsidP="008B7156">
            <w:pPr>
              <w:cnfStyle w:val="000000100000" w:firstRow="0" w:lastRow="0" w:firstColumn="0" w:lastColumn="0" w:oddVBand="0" w:evenVBand="0" w:oddHBand="1" w:evenHBand="0" w:firstRowFirstColumn="0" w:firstRowLastColumn="0" w:lastRowFirstColumn="0" w:lastRowLastColumn="0"/>
              <w:rPr>
                <w:sz w:val="20"/>
                <w:szCs w:val="20"/>
              </w:rPr>
            </w:pPr>
            <w:r w:rsidRPr="00286CEA">
              <w:rPr>
                <w:sz w:val="20"/>
                <w:szCs w:val="20"/>
              </w:rPr>
              <w:t>Riik, mille register oli eelneval väljal määratletud</w:t>
            </w:r>
          </w:p>
        </w:tc>
        <w:tc>
          <w:tcPr>
            <w:tcW w:w="3303" w:type="dxa"/>
          </w:tcPr>
          <w:p w14:paraId="43190150" w14:textId="77777777" w:rsidR="00286CEA" w:rsidRPr="00286CEA" w:rsidRDefault="00286CEA" w:rsidP="00286CEA">
            <w:pPr>
              <w:cnfStyle w:val="000000100000" w:firstRow="0" w:lastRow="0" w:firstColumn="0" w:lastColumn="0" w:oddVBand="0" w:evenVBand="0" w:oddHBand="1" w:evenHBand="0" w:firstRowFirstColumn="0" w:firstRowLastColumn="0" w:lastRowFirstColumn="0" w:lastRowLastColumn="0"/>
              <w:rPr>
                <w:sz w:val="20"/>
                <w:szCs w:val="20"/>
              </w:rPr>
            </w:pPr>
            <w:r w:rsidRPr="00286CEA">
              <w:rPr>
                <w:sz w:val="20"/>
                <w:szCs w:val="20"/>
              </w:rPr>
              <w:t>2 sümbolit</w:t>
            </w:r>
          </w:p>
          <w:p w14:paraId="3154304E" w14:textId="77777777" w:rsidR="00286CEA" w:rsidRPr="00286CEA" w:rsidRDefault="00286CEA" w:rsidP="00286CEA">
            <w:pPr>
              <w:cnfStyle w:val="000000100000" w:firstRow="0" w:lastRow="0" w:firstColumn="0" w:lastColumn="0" w:oddVBand="0" w:evenVBand="0" w:oddHBand="1" w:evenHBand="0" w:firstRowFirstColumn="0" w:firstRowLastColumn="0" w:lastRowFirstColumn="0" w:lastRowLastColumn="0"/>
              <w:rPr>
                <w:sz w:val="20"/>
                <w:szCs w:val="20"/>
              </w:rPr>
            </w:pPr>
            <w:r w:rsidRPr="00286CEA">
              <w:rPr>
                <w:sz w:val="20"/>
                <w:szCs w:val="20"/>
              </w:rPr>
              <w:t>„EE“ – Eesti registrid</w:t>
            </w:r>
          </w:p>
          <w:p w14:paraId="1E9536BE" w14:textId="05CDFCCD" w:rsidR="00286CEA" w:rsidRPr="00286CEA" w:rsidRDefault="00286CEA" w:rsidP="00286CEA">
            <w:pPr>
              <w:cnfStyle w:val="000000100000" w:firstRow="0" w:lastRow="0" w:firstColumn="0" w:lastColumn="0" w:oddVBand="0" w:evenVBand="0" w:oddHBand="1" w:evenHBand="0" w:firstRowFirstColumn="0" w:firstRowLastColumn="0" w:lastRowFirstColumn="0" w:lastRowLastColumn="0"/>
              <w:rPr>
                <w:sz w:val="20"/>
                <w:szCs w:val="20"/>
              </w:rPr>
            </w:pPr>
            <w:r w:rsidRPr="00286CEA">
              <w:rPr>
                <w:sz w:val="20"/>
                <w:szCs w:val="20"/>
              </w:rPr>
              <w:t>„/Riigi tunnus/“ – kui on tegemist välisriigi kodakondsega</w:t>
            </w:r>
          </w:p>
        </w:tc>
      </w:tr>
      <w:tr w:rsidR="00286CEA" w:rsidRPr="0059215B" w14:paraId="3824103A" w14:textId="77777777" w:rsidTr="00286CEA">
        <w:trPr>
          <w:trHeight w:val="516"/>
        </w:trPr>
        <w:tc>
          <w:tcPr>
            <w:cnfStyle w:val="001000000000" w:firstRow="0" w:lastRow="0" w:firstColumn="1" w:lastColumn="0" w:oddVBand="0" w:evenVBand="0" w:oddHBand="0" w:evenHBand="0" w:firstRowFirstColumn="0" w:firstRowLastColumn="0" w:lastRowFirstColumn="0" w:lastRowLastColumn="0"/>
            <w:tcW w:w="2518" w:type="dxa"/>
          </w:tcPr>
          <w:p w14:paraId="34AFCC64" w14:textId="73AA256D" w:rsidR="00286CEA" w:rsidRDefault="00286CEA" w:rsidP="00286CEA">
            <w:pPr>
              <w:rPr>
                <w:sz w:val="20"/>
                <w:szCs w:val="20"/>
              </w:rPr>
            </w:pPr>
            <w:proofErr w:type="spellStart"/>
            <w:r>
              <w:rPr>
                <w:sz w:val="20"/>
                <w:szCs w:val="20"/>
              </w:rPr>
              <w:t>GivenName</w:t>
            </w:r>
            <w:proofErr w:type="spellEnd"/>
          </w:p>
        </w:tc>
        <w:tc>
          <w:tcPr>
            <w:tcW w:w="3686" w:type="dxa"/>
          </w:tcPr>
          <w:p w14:paraId="7EBB4444" w14:textId="77777777" w:rsidR="00345997" w:rsidRPr="00345997" w:rsidRDefault="00345997" w:rsidP="00345997">
            <w:pPr>
              <w:cnfStyle w:val="000000000000" w:firstRow="0" w:lastRow="0" w:firstColumn="0" w:lastColumn="0" w:oddVBand="0" w:evenVBand="0" w:oddHBand="0" w:evenHBand="0" w:firstRowFirstColumn="0" w:firstRowLastColumn="0" w:lastRowFirstColumn="0" w:lastRowLastColumn="0"/>
              <w:rPr>
                <w:sz w:val="20"/>
                <w:szCs w:val="20"/>
              </w:rPr>
            </w:pPr>
            <w:r w:rsidRPr="00345997">
              <w:rPr>
                <w:sz w:val="20"/>
                <w:szCs w:val="20"/>
              </w:rPr>
              <w:t>Eraklient: kliendi eesnimi/nimed</w:t>
            </w:r>
          </w:p>
          <w:p w14:paraId="5740EF05" w14:textId="79E5DCA4" w:rsidR="00286CEA" w:rsidRPr="000A134B" w:rsidRDefault="0034599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Äriklient: ärikliendi nimi</w:t>
            </w:r>
          </w:p>
        </w:tc>
        <w:tc>
          <w:tcPr>
            <w:tcW w:w="3303" w:type="dxa"/>
          </w:tcPr>
          <w:p w14:paraId="711E72B9" w14:textId="429408C6" w:rsidR="00286CEA" w:rsidRPr="000A134B" w:rsidRDefault="00286CEA" w:rsidP="008B7156">
            <w:pPr>
              <w:cnfStyle w:val="000000000000" w:firstRow="0" w:lastRow="0" w:firstColumn="0" w:lastColumn="0" w:oddVBand="0" w:evenVBand="0" w:oddHBand="0" w:evenHBand="0" w:firstRowFirstColumn="0" w:firstRowLastColumn="0" w:lastRowFirstColumn="0" w:lastRowLastColumn="0"/>
              <w:rPr>
                <w:sz w:val="20"/>
                <w:szCs w:val="20"/>
              </w:rPr>
            </w:pPr>
          </w:p>
        </w:tc>
      </w:tr>
      <w:tr w:rsidR="00286CEA" w:rsidRPr="0059215B" w14:paraId="41BB8CC1" w14:textId="77777777" w:rsidTr="00286CEA">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518" w:type="dxa"/>
          </w:tcPr>
          <w:p w14:paraId="08CAB4DC" w14:textId="78B64460" w:rsidR="00286CEA" w:rsidRDefault="00286CEA" w:rsidP="00286CEA">
            <w:pPr>
              <w:rPr>
                <w:sz w:val="20"/>
                <w:szCs w:val="20"/>
              </w:rPr>
            </w:pPr>
            <w:proofErr w:type="spellStart"/>
            <w:r>
              <w:rPr>
                <w:sz w:val="20"/>
                <w:szCs w:val="20"/>
              </w:rPr>
              <w:t>Surname</w:t>
            </w:r>
            <w:proofErr w:type="spellEnd"/>
          </w:p>
        </w:tc>
        <w:tc>
          <w:tcPr>
            <w:tcW w:w="3686" w:type="dxa"/>
          </w:tcPr>
          <w:p w14:paraId="267B7F6B" w14:textId="77777777" w:rsidR="00345997" w:rsidRPr="00345997" w:rsidRDefault="00345997" w:rsidP="00345997">
            <w:pPr>
              <w:cnfStyle w:val="000000100000" w:firstRow="0" w:lastRow="0" w:firstColumn="0" w:lastColumn="0" w:oddVBand="0" w:evenVBand="0" w:oddHBand="1" w:evenHBand="0" w:firstRowFirstColumn="0" w:firstRowLastColumn="0" w:lastRowFirstColumn="0" w:lastRowLastColumn="0"/>
              <w:rPr>
                <w:sz w:val="20"/>
                <w:szCs w:val="20"/>
              </w:rPr>
            </w:pPr>
            <w:r w:rsidRPr="00345997">
              <w:rPr>
                <w:sz w:val="20"/>
                <w:szCs w:val="20"/>
              </w:rPr>
              <w:t>Eraklient: kliendi perenimi</w:t>
            </w:r>
          </w:p>
          <w:p w14:paraId="638906A1" w14:textId="6AD3FA65" w:rsidR="00286CEA" w:rsidRPr="000A134B" w:rsidRDefault="00345997" w:rsidP="0034599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Äriklient: Kasutus puudub</w:t>
            </w:r>
          </w:p>
        </w:tc>
        <w:tc>
          <w:tcPr>
            <w:tcW w:w="3303" w:type="dxa"/>
          </w:tcPr>
          <w:p w14:paraId="1AD03CDC" w14:textId="44217EB4" w:rsidR="00286CEA" w:rsidRPr="000A134B" w:rsidRDefault="00286CEA" w:rsidP="008B7156">
            <w:pPr>
              <w:cnfStyle w:val="000000100000" w:firstRow="0" w:lastRow="0" w:firstColumn="0" w:lastColumn="0" w:oddVBand="0" w:evenVBand="0" w:oddHBand="1" w:evenHBand="0" w:firstRowFirstColumn="0" w:firstRowLastColumn="0" w:lastRowFirstColumn="0" w:lastRowLastColumn="0"/>
              <w:rPr>
                <w:sz w:val="20"/>
                <w:szCs w:val="20"/>
              </w:rPr>
            </w:pPr>
          </w:p>
        </w:tc>
      </w:tr>
      <w:tr w:rsidR="00286CEA" w:rsidRPr="0059215B" w14:paraId="7A86AD9E" w14:textId="77777777" w:rsidTr="00286CEA">
        <w:trPr>
          <w:trHeight w:val="516"/>
        </w:trPr>
        <w:tc>
          <w:tcPr>
            <w:cnfStyle w:val="001000000000" w:firstRow="0" w:lastRow="0" w:firstColumn="1" w:lastColumn="0" w:oddVBand="0" w:evenVBand="0" w:oddHBand="0" w:evenHBand="0" w:firstRowFirstColumn="0" w:firstRowLastColumn="0" w:lastRowFirstColumn="0" w:lastRowLastColumn="0"/>
            <w:tcW w:w="2518" w:type="dxa"/>
          </w:tcPr>
          <w:p w14:paraId="2D8D6E22" w14:textId="3F8715D5" w:rsidR="00286CEA" w:rsidRDefault="00286CEA" w:rsidP="00286CEA">
            <w:pPr>
              <w:rPr>
                <w:sz w:val="20"/>
                <w:szCs w:val="20"/>
              </w:rPr>
            </w:pPr>
            <w:proofErr w:type="spellStart"/>
            <w:r>
              <w:rPr>
                <w:sz w:val="20"/>
                <w:szCs w:val="20"/>
              </w:rPr>
              <w:lastRenderedPageBreak/>
              <w:t>CustomerIdentification</w:t>
            </w:r>
            <w:proofErr w:type="spellEnd"/>
          </w:p>
        </w:tc>
        <w:tc>
          <w:tcPr>
            <w:tcW w:w="3686" w:type="dxa"/>
          </w:tcPr>
          <w:p w14:paraId="25C6DC5B" w14:textId="13393F2E" w:rsidR="00286CEA" w:rsidRPr="000A134B" w:rsidRDefault="00345997" w:rsidP="008B715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Turuosalise EIC kood</w:t>
            </w:r>
          </w:p>
        </w:tc>
        <w:tc>
          <w:tcPr>
            <w:tcW w:w="3303" w:type="dxa"/>
          </w:tcPr>
          <w:p w14:paraId="590045E8" w14:textId="77777777" w:rsidR="00286CEA" w:rsidRPr="000A134B" w:rsidRDefault="00286CEA" w:rsidP="008B7156">
            <w:pPr>
              <w:cnfStyle w:val="000000000000" w:firstRow="0" w:lastRow="0" w:firstColumn="0" w:lastColumn="0" w:oddVBand="0" w:evenVBand="0" w:oddHBand="0" w:evenHBand="0" w:firstRowFirstColumn="0" w:firstRowLastColumn="0" w:lastRowFirstColumn="0" w:lastRowLastColumn="0"/>
              <w:rPr>
                <w:sz w:val="20"/>
                <w:szCs w:val="20"/>
              </w:rPr>
            </w:pPr>
          </w:p>
        </w:tc>
      </w:tr>
      <w:tr w:rsidR="00286CEA" w:rsidRPr="0059215B" w14:paraId="0D97BD14" w14:textId="77777777" w:rsidTr="00286CEA">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518" w:type="dxa"/>
          </w:tcPr>
          <w:p w14:paraId="1EA0FED6" w14:textId="77777777" w:rsidR="00286CEA" w:rsidRPr="000A134B" w:rsidRDefault="00286CEA" w:rsidP="008B7156">
            <w:pPr>
              <w:rPr>
                <w:sz w:val="20"/>
                <w:szCs w:val="20"/>
              </w:rPr>
            </w:pPr>
            <w:proofErr w:type="spellStart"/>
            <w:r w:rsidRPr="000A134B">
              <w:rPr>
                <w:sz w:val="20"/>
                <w:szCs w:val="20"/>
              </w:rPr>
              <w:t>Customer</w:t>
            </w:r>
            <w:r>
              <w:rPr>
                <w:sz w:val="20"/>
                <w:szCs w:val="20"/>
              </w:rPr>
              <w:t>Data</w:t>
            </w:r>
            <w:proofErr w:type="spellEnd"/>
          </w:p>
        </w:tc>
        <w:tc>
          <w:tcPr>
            <w:tcW w:w="6989" w:type="dxa"/>
            <w:gridSpan w:val="2"/>
          </w:tcPr>
          <w:p w14:paraId="215D266C" w14:textId="6C4F1547" w:rsidR="00286CEA" w:rsidRDefault="00286CE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Sektsiooni lõpp</w:t>
            </w:r>
          </w:p>
        </w:tc>
      </w:tr>
      <w:tr w:rsidR="00345997" w:rsidRPr="0059215B" w14:paraId="7A3CB5CF" w14:textId="77777777" w:rsidTr="00286CEA">
        <w:trPr>
          <w:trHeight w:val="516"/>
        </w:trPr>
        <w:tc>
          <w:tcPr>
            <w:cnfStyle w:val="001000000000" w:firstRow="0" w:lastRow="0" w:firstColumn="1" w:lastColumn="0" w:oddVBand="0" w:evenVBand="0" w:oddHBand="0" w:evenHBand="0" w:firstRowFirstColumn="0" w:firstRowLastColumn="0" w:lastRowFirstColumn="0" w:lastRowLastColumn="0"/>
            <w:tcW w:w="2518" w:type="dxa"/>
          </w:tcPr>
          <w:p w14:paraId="23E4492B" w14:textId="6D00A500" w:rsidR="00345997" w:rsidRPr="000A134B" w:rsidRDefault="00345997" w:rsidP="00345997">
            <w:pPr>
              <w:rPr>
                <w:sz w:val="20"/>
                <w:szCs w:val="20"/>
              </w:rPr>
            </w:pPr>
            <w:proofErr w:type="spellStart"/>
            <w:r>
              <w:rPr>
                <w:sz w:val="20"/>
                <w:szCs w:val="20"/>
              </w:rPr>
              <w:t>FirstDate</w:t>
            </w:r>
            <w:proofErr w:type="spellEnd"/>
          </w:p>
        </w:tc>
        <w:tc>
          <w:tcPr>
            <w:tcW w:w="3686" w:type="dxa"/>
          </w:tcPr>
          <w:p w14:paraId="07D7C54D" w14:textId="23663671" w:rsidR="00345997" w:rsidRPr="000A134B" w:rsidRDefault="00345997" w:rsidP="0034599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Volituse alguse kuupäev</w:t>
            </w:r>
          </w:p>
        </w:tc>
        <w:tc>
          <w:tcPr>
            <w:tcW w:w="3303" w:type="dxa"/>
          </w:tcPr>
          <w:p w14:paraId="7BB8C3CE" w14:textId="340A4CDD" w:rsidR="00345997" w:rsidRPr="000A134B" w:rsidRDefault="00345997" w:rsidP="00345997">
            <w:pPr>
              <w:cnfStyle w:val="000000000000" w:firstRow="0" w:lastRow="0" w:firstColumn="0" w:lastColumn="0" w:oddVBand="0" w:evenVBand="0" w:oddHBand="0" w:evenHBand="0" w:firstRowFirstColumn="0" w:firstRowLastColumn="0" w:lastRowFirstColumn="0" w:lastRowLastColumn="0"/>
              <w:rPr>
                <w:sz w:val="20"/>
                <w:szCs w:val="20"/>
              </w:rPr>
            </w:pPr>
          </w:p>
        </w:tc>
      </w:tr>
      <w:tr w:rsidR="00345997" w:rsidRPr="0059215B" w14:paraId="69C6D6A5" w14:textId="77777777" w:rsidTr="00286CEA">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518" w:type="dxa"/>
          </w:tcPr>
          <w:p w14:paraId="0617CFB2" w14:textId="5FB1DDC9" w:rsidR="00345997" w:rsidRPr="000A134B" w:rsidRDefault="00345997" w:rsidP="00345997">
            <w:pPr>
              <w:rPr>
                <w:sz w:val="20"/>
                <w:szCs w:val="20"/>
              </w:rPr>
            </w:pPr>
            <w:proofErr w:type="spellStart"/>
            <w:r>
              <w:rPr>
                <w:sz w:val="20"/>
                <w:szCs w:val="20"/>
              </w:rPr>
              <w:t>LastDate</w:t>
            </w:r>
            <w:proofErr w:type="spellEnd"/>
          </w:p>
        </w:tc>
        <w:tc>
          <w:tcPr>
            <w:tcW w:w="3686" w:type="dxa"/>
          </w:tcPr>
          <w:p w14:paraId="5A879F21" w14:textId="12620373" w:rsidR="00345997" w:rsidRPr="000A134B" w:rsidRDefault="0034599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Volituse lõpu kuupäev</w:t>
            </w:r>
          </w:p>
        </w:tc>
        <w:tc>
          <w:tcPr>
            <w:tcW w:w="3303" w:type="dxa"/>
          </w:tcPr>
          <w:p w14:paraId="1FF0890F" w14:textId="73BFC3E7" w:rsidR="00345997" w:rsidRPr="000A134B" w:rsidRDefault="00345997" w:rsidP="00345997">
            <w:pPr>
              <w:cnfStyle w:val="000000100000" w:firstRow="0" w:lastRow="0" w:firstColumn="0" w:lastColumn="0" w:oddVBand="0" w:evenVBand="0" w:oddHBand="1" w:evenHBand="0" w:firstRowFirstColumn="0" w:firstRowLastColumn="0" w:lastRowFirstColumn="0" w:lastRowLastColumn="0"/>
              <w:rPr>
                <w:sz w:val="20"/>
                <w:szCs w:val="20"/>
              </w:rPr>
            </w:pPr>
          </w:p>
        </w:tc>
      </w:tr>
      <w:tr w:rsidR="00345997" w:rsidRPr="0059215B" w14:paraId="3949BF7A" w14:textId="77777777" w:rsidTr="00286CEA">
        <w:trPr>
          <w:trHeight w:val="516"/>
        </w:trPr>
        <w:tc>
          <w:tcPr>
            <w:cnfStyle w:val="001000000000" w:firstRow="0" w:lastRow="0" w:firstColumn="1" w:lastColumn="0" w:oddVBand="0" w:evenVBand="0" w:oddHBand="0" w:evenHBand="0" w:firstRowFirstColumn="0" w:firstRowLastColumn="0" w:lastRowFirstColumn="0" w:lastRowLastColumn="0"/>
            <w:tcW w:w="2518" w:type="dxa"/>
          </w:tcPr>
          <w:p w14:paraId="0C255BC0" w14:textId="6EA23FF1" w:rsidR="00345997" w:rsidRDefault="00345997" w:rsidP="00345997">
            <w:pPr>
              <w:rPr>
                <w:sz w:val="20"/>
                <w:szCs w:val="20"/>
              </w:rPr>
            </w:pPr>
            <w:proofErr w:type="spellStart"/>
            <w:r>
              <w:rPr>
                <w:sz w:val="20"/>
                <w:szCs w:val="20"/>
              </w:rPr>
              <w:t>Phone</w:t>
            </w:r>
            <w:proofErr w:type="spellEnd"/>
          </w:p>
        </w:tc>
        <w:tc>
          <w:tcPr>
            <w:tcW w:w="3686" w:type="dxa"/>
          </w:tcPr>
          <w:p w14:paraId="103D8622" w14:textId="79380A39" w:rsidR="00345997" w:rsidRPr="000A134B" w:rsidRDefault="00345997" w:rsidP="0034599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Turuosalise telefoninumber</w:t>
            </w:r>
          </w:p>
        </w:tc>
        <w:tc>
          <w:tcPr>
            <w:tcW w:w="3303" w:type="dxa"/>
          </w:tcPr>
          <w:p w14:paraId="234F6E5E" w14:textId="77777777" w:rsidR="00345997" w:rsidRPr="000A134B" w:rsidRDefault="00345997" w:rsidP="00345997">
            <w:pPr>
              <w:cnfStyle w:val="000000000000" w:firstRow="0" w:lastRow="0" w:firstColumn="0" w:lastColumn="0" w:oddVBand="0" w:evenVBand="0" w:oddHBand="0" w:evenHBand="0" w:firstRowFirstColumn="0" w:firstRowLastColumn="0" w:lastRowFirstColumn="0" w:lastRowLastColumn="0"/>
              <w:rPr>
                <w:sz w:val="20"/>
                <w:szCs w:val="20"/>
              </w:rPr>
            </w:pPr>
          </w:p>
        </w:tc>
      </w:tr>
      <w:tr w:rsidR="00345997" w:rsidRPr="0059215B" w14:paraId="486171BC" w14:textId="77777777" w:rsidTr="00286CEA">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518" w:type="dxa"/>
          </w:tcPr>
          <w:p w14:paraId="5D436F0E" w14:textId="3AFFBBAC" w:rsidR="00345997" w:rsidRDefault="00345997" w:rsidP="00345997">
            <w:pPr>
              <w:rPr>
                <w:sz w:val="20"/>
                <w:szCs w:val="20"/>
              </w:rPr>
            </w:pPr>
            <w:r>
              <w:rPr>
                <w:sz w:val="20"/>
                <w:szCs w:val="20"/>
              </w:rPr>
              <w:t>Email</w:t>
            </w:r>
          </w:p>
        </w:tc>
        <w:tc>
          <w:tcPr>
            <w:tcW w:w="3686" w:type="dxa"/>
          </w:tcPr>
          <w:p w14:paraId="7F084DB7" w14:textId="580E3FDB" w:rsidR="00345997" w:rsidRPr="000A134B" w:rsidRDefault="00345997" w:rsidP="0034599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Turuosalise e-maili aadress</w:t>
            </w:r>
          </w:p>
        </w:tc>
        <w:tc>
          <w:tcPr>
            <w:tcW w:w="3303" w:type="dxa"/>
          </w:tcPr>
          <w:p w14:paraId="7C9A5951" w14:textId="77777777" w:rsidR="00345997" w:rsidRPr="000A134B" w:rsidRDefault="00345997" w:rsidP="00345997">
            <w:pPr>
              <w:cnfStyle w:val="000000100000" w:firstRow="0" w:lastRow="0" w:firstColumn="0" w:lastColumn="0" w:oddVBand="0" w:evenVBand="0" w:oddHBand="1" w:evenHBand="0" w:firstRowFirstColumn="0" w:firstRowLastColumn="0" w:lastRowFirstColumn="0" w:lastRowLastColumn="0"/>
              <w:rPr>
                <w:sz w:val="20"/>
                <w:szCs w:val="20"/>
              </w:rPr>
            </w:pPr>
          </w:p>
        </w:tc>
      </w:tr>
      <w:tr w:rsidR="00345997" w:rsidRPr="0059215B" w14:paraId="2C063668" w14:textId="77777777" w:rsidTr="00286CEA">
        <w:trPr>
          <w:trHeight w:val="516"/>
        </w:trPr>
        <w:tc>
          <w:tcPr>
            <w:cnfStyle w:val="001000000000" w:firstRow="0" w:lastRow="0" w:firstColumn="1" w:lastColumn="0" w:oddVBand="0" w:evenVBand="0" w:oddHBand="0" w:evenHBand="0" w:firstRowFirstColumn="0" w:firstRowLastColumn="0" w:lastRowFirstColumn="0" w:lastRowLastColumn="0"/>
            <w:tcW w:w="2518" w:type="dxa"/>
          </w:tcPr>
          <w:p w14:paraId="1284DB25" w14:textId="77777777" w:rsidR="00345997" w:rsidRPr="000A134B" w:rsidRDefault="00345997" w:rsidP="00345997">
            <w:pPr>
              <w:rPr>
                <w:sz w:val="20"/>
                <w:szCs w:val="20"/>
              </w:rPr>
            </w:pPr>
            <w:proofErr w:type="spellStart"/>
            <w:r w:rsidRPr="000A134B">
              <w:rPr>
                <w:sz w:val="20"/>
                <w:szCs w:val="20"/>
              </w:rPr>
              <w:t>Customer</w:t>
            </w:r>
            <w:r>
              <w:rPr>
                <w:sz w:val="20"/>
                <w:szCs w:val="20"/>
              </w:rPr>
              <w:t>Authoriz</w:t>
            </w:r>
            <w:r w:rsidRPr="000A134B">
              <w:rPr>
                <w:sz w:val="20"/>
                <w:szCs w:val="20"/>
              </w:rPr>
              <w:t>ation</w:t>
            </w:r>
            <w:proofErr w:type="spellEnd"/>
          </w:p>
        </w:tc>
        <w:tc>
          <w:tcPr>
            <w:tcW w:w="6989" w:type="dxa"/>
            <w:gridSpan w:val="2"/>
          </w:tcPr>
          <w:p w14:paraId="0DD7D4AA" w14:textId="5D1FF989" w:rsidR="00345997" w:rsidRPr="000A134B" w:rsidRDefault="0034599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Sektsiooni lõpp</w:t>
            </w:r>
          </w:p>
        </w:tc>
      </w:tr>
    </w:tbl>
    <w:p w14:paraId="38D20ADF" w14:textId="284AD769" w:rsidR="00BE1F78" w:rsidRDefault="00BE1F78">
      <w:pPr>
        <w:rPr>
          <w:rFonts w:cs="Arial"/>
          <w:b/>
          <w:bCs/>
          <w:smallCaps/>
          <w:kern w:val="32"/>
          <w:sz w:val="32"/>
          <w:szCs w:val="32"/>
        </w:rPr>
      </w:pPr>
    </w:p>
    <w:p w14:paraId="0EB26828" w14:textId="77777777" w:rsidR="00B834D0" w:rsidRDefault="00B834D0">
      <w:pPr>
        <w:rPr>
          <w:rFonts w:cs="Arial"/>
          <w:b/>
          <w:bCs/>
          <w:smallCaps/>
          <w:kern w:val="32"/>
          <w:sz w:val="32"/>
          <w:szCs w:val="32"/>
        </w:rPr>
      </w:pPr>
      <w:r>
        <w:br w:type="page"/>
      </w:r>
    </w:p>
    <w:p w14:paraId="6CF7E4E6" w14:textId="5719AA98" w:rsidR="003718BC" w:rsidRPr="00926435" w:rsidRDefault="003718BC" w:rsidP="000A134B">
      <w:pPr>
        <w:pStyle w:val="Heading1"/>
        <w:rPr>
          <w:lang w:val="et-EE"/>
        </w:rPr>
      </w:pPr>
      <w:bookmarkStart w:id="31" w:name="_Toc134522362"/>
      <w:r w:rsidRPr="00926435">
        <w:rPr>
          <w:lang w:val="et-EE"/>
        </w:rPr>
        <w:lastRenderedPageBreak/>
        <w:t>Mõõteandmete edastamine andmelattu</w:t>
      </w:r>
      <w:bookmarkEnd w:id="31"/>
      <w:r w:rsidRPr="00926435">
        <w:rPr>
          <w:lang w:val="et-EE"/>
        </w:rPr>
        <w:t xml:space="preserve"> </w:t>
      </w:r>
    </w:p>
    <w:p w14:paraId="7D154E3A" w14:textId="77777777" w:rsidR="000117AE" w:rsidRDefault="000117AE" w:rsidP="004572EA">
      <w:r w:rsidRPr="00926435">
        <w:t xml:space="preserve">Mõõtepunkti kohta esitab võrguettevõtja </w:t>
      </w:r>
      <w:r w:rsidR="0059215B">
        <w:t>Andmelattu</w:t>
      </w:r>
      <w:r w:rsidR="0059215B" w:rsidRPr="00926435">
        <w:t xml:space="preserve"> </w:t>
      </w:r>
      <w:r w:rsidRPr="00926435">
        <w:t xml:space="preserve">kahesuunalised tunnipõhised aktiivenergia koguste mõõteandmed. </w:t>
      </w:r>
    </w:p>
    <w:p w14:paraId="4B4CE8A9" w14:textId="5202C80C" w:rsidR="00DD4127" w:rsidRPr="00926435" w:rsidRDefault="006933BB" w:rsidP="00D666F1">
      <w:pPr>
        <w:widowControl w:val="0"/>
        <w:tabs>
          <w:tab w:val="left" w:pos="1080"/>
        </w:tabs>
        <w:suppressAutoHyphens/>
        <w:autoSpaceDE w:val="0"/>
        <w:rPr>
          <w:rFonts w:cs="Arial"/>
          <w:lang w:eastAsia="et-EE"/>
        </w:rPr>
      </w:pPr>
      <w:r w:rsidRPr="00926435">
        <w:rPr>
          <w:rFonts w:cs="Arial"/>
          <w:lang w:eastAsia="et-EE"/>
        </w:rPr>
        <w:t xml:space="preserve">Võrguettevõtja </w:t>
      </w:r>
      <w:r w:rsidR="00AA4043" w:rsidRPr="00926435">
        <w:rPr>
          <w:rFonts w:cs="Arial"/>
          <w:lang w:eastAsia="et-EE"/>
        </w:rPr>
        <w:t xml:space="preserve">ja liinivaldaja </w:t>
      </w:r>
      <w:r w:rsidR="00346D60">
        <w:rPr>
          <w:rFonts w:cs="Arial"/>
          <w:lang w:eastAsia="et-EE"/>
        </w:rPr>
        <w:t xml:space="preserve">edastavad </w:t>
      </w:r>
      <w:r w:rsidRPr="00926435">
        <w:rPr>
          <w:rFonts w:cs="Arial"/>
          <w:lang w:eastAsia="et-EE"/>
        </w:rPr>
        <w:t xml:space="preserve">mõõtepunktide lõikes mõõteandmed järgmistel tingimustel: </w:t>
      </w:r>
    </w:p>
    <w:p w14:paraId="60867CF3" w14:textId="4FC14F2C" w:rsidR="00310284" w:rsidRDefault="00DD4127" w:rsidP="000C088D">
      <w:pPr>
        <w:pStyle w:val="ListParagraph"/>
        <w:numPr>
          <w:ilvl w:val="0"/>
          <w:numId w:val="31"/>
        </w:numPr>
        <w:rPr>
          <w:lang w:eastAsia="et-EE"/>
        </w:rPr>
      </w:pPr>
      <w:r w:rsidRPr="00926435">
        <w:t>nende mõõtepunktide kohta, kus mõõtmine toimub kauglugemise teel</w:t>
      </w:r>
      <w:r w:rsidR="00346D60">
        <w:t>,</w:t>
      </w:r>
      <w:r w:rsidRPr="00926435">
        <w:t xml:space="preserve"> edastab võrguettevõtja </w:t>
      </w:r>
      <w:r w:rsidR="00AA4043" w:rsidRPr="00926435">
        <w:t>ja</w:t>
      </w:r>
      <w:r w:rsidR="00346D60">
        <w:t>/või</w:t>
      </w:r>
      <w:r w:rsidR="00AA4043" w:rsidRPr="00926435">
        <w:t xml:space="preserve"> liinivaldaja </w:t>
      </w:r>
      <w:r w:rsidR="0059215B">
        <w:t>Andmelattu</w:t>
      </w:r>
      <w:r w:rsidR="0059215B" w:rsidRPr="00926435">
        <w:t xml:space="preserve"> </w:t>
      </w:r>
      <w:r w:rsidR="006933BB" w:rsidRPr="00926435">
        <w:rPr>
          <w:lang w:eastAsia="et-EE"/>
        </w:rPr>
        <w:t>esialgsed mõõteandmed iga</w:t>
      </w:r>
      <w:r w:rsidRPr="00926435">
        <w:rPr>
          <w:lang w:eastAsia="et-EE"/>
        </w:rPr>
        <w:t>l töö</w:t>
      </w:r>
      <w:r w:rsidR="006933BB" w:rsidRPr="00926435">
        <w:rPr>
          <w:lang w:eastAsia="et-EE"/>
        </w:rPr>
        <w:t>päev</w:t>
      </w:r>
      <w:r w:rsidRPr="00926435">
        <w:rPr>
          <w:lang w:eastAsia="et-EE"/>
        </w:rPr>
        <w:t>al</w:t>
      </w:r>
      <w:r w:rsidR="006933BB" w:rsidRPr="00926435">
        <w:rPr>
          <w:lang w:eastAsia="et-EE"/>
        </w:rPr>
        <w:t xml:space="preserve"> kella 10.00-ks</w:t>
      </w:r>
      <w:r w:rsidR="00630D54">
        <w:rPr>
          <w:lang w:eastAsia="et-EE"/>
        </w:rPr>
        <w:t>;</w:t>
      </w:r>
      <w:r w:rsidR="006933BB" w:rsidRPr="00926435">
        <w:rPr>
          <w:lang w:eastAsia="et-EE"/>
        </w:rPr>
        <w:t xml:space="preserve"> </w:t>
      </w:r>
    </w:p>
    <w:p w14:paraId="22746326" w14:textId="26C39B6E" w:rsidR="00310284" w:rsidRDefault="00D30146" w:rsidP="000C088D">
      <w:pPr>
        <w:pStyle w:val="ListParagraph"/>
        <w:numPr>
          <w:ilvl w:val="0"/>
          <w:numId w:val="31"/>
        </w:numPr>
        <w:rPr>
          <w:lang w:eastAsia="et-EE"/>
        </w:rPr>
      </w:pPr>
      <w:r>
        <w:t>kalendrikuu lõplikud mõõteandmed</w:t>
      </w:r>
      <w:r w:rsidR="00310284">
        <w:t xml:space="preserve"> mõõtepunktides</w:t>
      </w:r>
      <w:r>
        <w:t>, kus mõõtmine toimub kauglugemise teel, edastab võrguettevõtja ja</w:t>
      </w:r>
      <w:r w:rsidR="00346D60">
        <w:t>/või</w:t>
      </w:r>
      <w:r>
        <w:t xml:space="preserve"> liinivaldaja </w:t>
      </w:r>
      <w:r w:rsidR="0059215B">
        <w:t xml:space="preserve">Andmelattu </w:t>
      </w:r>
      <w:r w:rsidR="00220154">
        <w:t xml:space="preserve">iga järgneva kuu 5. </w:t>
      </w:r>
      <w:r w:rsidR="00BA116E">
        <w:t>kuupäevaks</w:t>
      </w:r>
      <w:r w:rsidR="00630D54">
        <w:t>;</w:t>
      </w:r>
    </w:p>
    <w:p w14:paraId="088CAAA9" w14:textId="77777777" w:rsidR="00DD4127" w:rsidRPr="001D4A9B" w:rsidRDefault="00346D60" w:rsidP="000C088D">
      <w:pPr>
        <w:pStyle w:val="ListParagraph"/>
        <w:numPr>
          <w:ilvl w:val="0"/>
          <w:numId w:val="31"/>
        </w:numPr>
        <w:rPr>
          <w:rFonts w:cs="Arial"/>
          <w:lang w:eastAsia="et-EE"/>
        </w:rPr>
      </w:pPr>
      <w:r>
        <w:t>v</w:t>
      </w:r>
      <w:r w:rsidR="00C728AC" w:rsidRPr="00373260">
        <w:t>õrgu- või liinikadude</w:t>
      </w:r>
      <w:r w:rsidR="00C728AC">
        <w:t xml:space="preserve"> </w:t>
      </w:r>
      <w:r w:rsidR="00C728AC" w:rsidRPr="00A14960">
        <w:t>energiakoguste</w:t>
      </w:r>
      <w:r w:rsidR="00C728AC">
        <w:t xml:space="preserve"> tunnipõhiste andmete edastamiseks </w:t>
      </w:r>
      <w:r w:rsidR="0059215B">
        <w:t xml:space="preserve">Andmelattu </w:t>
      </w:r>
      <w:r w:rsidR="00C728AC">
        <w:t>moodustab võrguettevõtja või liinivaldaja virtuaalse mõõtepunkti.</w:t>
      </w:r>
    </w:p>
    <w:p w14:paraId="177BCFB1" w14:textId="77777777" w:rsidR="00FA3F2F" w:rsidRPr="00926435" w:rsidRDefault="006933BB" w:rsidP="004572EA">
      <w:pPr>
        <w:rPr>
          <w:lang w:eastAsia="et-EE"/>
        </w:rPr>
      </w:pPr>
      <w:r w:rsidRPr="00926435">
        <w:rPr>
          <w:lang w:eastAsia="et-EE"/>
        </w:rPr>
        <w:t>Võrguettevõtja on tüüpkoormusgraafikute haldaja ja vastutab tunnipõhiste koguste edastamise eest</w:t>
      </w:r>
      <w:r w:rsidR="00310284" w:rsidRPr="00310284">
        <w:t xml:space="preserve"> </w:t>
      </w:r>
      <w:r w:rsidR="0059215B">
        <w:t>Andmelattu</w:t>
      </w:r>
      <w:r w:rsidRPr="00926435">
        <w:rPr>
          <w:lang w:eastAsia="et-EE"/>
        </w:rPr>
        <w:t>.</w:t>
      </w:r>
    </w:p>
    <w:p w14:paraId="656477F0" w14:textId="77777777" w:rsidR="00EB2F24" w:rsidRPr="00926435" w:rsidRDefault="00DD4127" w:rsidP="00802532">
      <w:pPr>
        <w:rPr>
          <w:rFonts w:cs="Arial"/>
        </w:rPr>
      </w:pPr>
      <w:r w:rsidRPr="00926435">
        <w:rPr>
          <w:rFonts w:cs="Arial"/>
        </w:rPr>
        <w:t>Mõõteandmeid korrigeeritakse tagasiulatuvalt kuni 12 kuud.</w:t>
      </w:r>
      <w:r w:rsidR="00802532" w:rsidRPr="00926435">
        <w:rPr>
          <w:rFonts w:cs="Arial"/>
        </w:rPr>
        <w:t xml:space="preserve"> </w:t>
      </w:r>
    </w:p>
    <w:p w14:paraId="5A5A2414" w14:textId="77777777" w:rsidR="00A0148E" w:rsidRPr="00926435" w:rsidRDefault="00A0148E" w:rsidP="001D4A9B">
      <w:r w:rsidRPr="00926435">
        <w:t xml:space="preserve">Võrguettevõtja ja liinivaldaja saab mõõteandmed edastada </w:t>
      </w:r>
      <w:r w:rsidR="0059215B">
        <w:rPr>
          <w:rFonts w:cs="Arial"/>
        </w:rPr>
        <w:t>Andmelattu</w:t>
      </w:r>
      <w:r w:rsidR="0059215B" w:rsidRPr="00926435">
        <w:t xml:space="preserve"> </w:t>
      </w:r>
      <w:r w:rsidRPr="00926435">
        <w:t xml:space="preserve">nii veebiliidese kaudu </w:t>
      </w:r>
      <w:r w:rsidR="00C728AC" w:rsidRPr="00926435">
        <w:t>masslaadimisega</w:t>
      </w:r>
      <w:r w:rsidRPr="00926435">
        <w:t xml:space="preserve"> kui ka automaatse andmevahetuse sõnumiga.</w:t>
      </w:r>
    </w:p>
    <w:p w14:paraId="4F26F0B3" w14:textId="77777777" w:rsidR="00C728AC" w:rsidRPr="00926435" w:rsidRDefault="00795CFF" w:rsidP="001D4A9B">
      <w:pPr>
        <w:rPr>
          <w:rFonts w:cs="Arial"/>
        </w:rPr>
      </w:pPr>
      <w:r w:rsidRPr="00926435">
        <w:rPr>
          <w:rFonts w:cs="Arial"/>
        </w:rPr>
        <w:t xml:space="preserve">NB! </w:t>
      </w:r>
      <w:r w:rsidR="0059215B">
        <w:rPr>
          <w:rFonts w:cs="Arial"/>
        </w:rPr>
        <w:t>Andmeladu</w:t>
      </w:r>
      <w:r w:rsidR="0059215B" w:rsidRPr="00926435">
        <w:rPr>
          <w:rFonts w:cs="Arial"/>
        </w:rPr>
        <w:t xml:space="preserve"> </w:t>
      </w:r>
      <w:r w:rsidRPr="00926435">
        <w:rPr>
          <w:rFonts w:cs="Arial"/>
        </w:rPr>
        <w:t>edastab võrguettevõtjate poolt sisestatud mõõteandmed</w:t>
      </w:r>
      <w:r w:rsidR="00F71A93">
        <w:rPr>
          <w:rFonts w:cs="Arial"/>
        </w:rPr>
        <w:t xml:space="preserve"> muutmata kujul</w:t>
      </w:r>
      <w:r w:rsidRPr="00926435">
        <w:rPr>
          <w:rFonts w:cs="Arial"/>
        </w:rPr>
        <w:t>.</w:t>
      </w:r>
      <w:r w:rsidR="00F71A93">
        <w:rPr>
          <w:rFonts w:cs="Arial"/>
        </w:rPr>
        <w:t xml:space="preserve"> </w:t>
      </w:r>
      <w:r w:rsidR="0059215B">
        <w:rPr>
          <w:rFonts w:cs="Arial"/>
        </w:rPr>
        <w:t>Andmeladu</w:t>
      </w:r>
      <w:r w:rsidR="0059215B" w:rsidRPr="00926435">
        <w:rPr>
          <w:rFonts w:cs="Arial"/>
        </w:rPr>
        <w:t xml:space="preserve"> </w:t>
      </w:r>
      <w:r w:rsidRPr="00926435">
        <w:rPr>
          <w:rFonts w:cs="Arial"/>
        </w:rPr>
        <w:t xml:space="preserve">ei kontrolli mõõteandmete sisu. </w:t>
      </w:r>
    </w:p>
    <w:p w14:paraId="23ECF046" w14:textId="77777777" w:rsidR="000117AE" w:rsidRPr="005C3F2D" w:rsidRDefault="000117AE" w:rsidP="000A134B">
      <w:bookmarkStart w:id="32" w:name="_Toc332723734"/>
    </w:p>
    <w:p w14:paraId="53CA80D3" w14:textId="77777777" w:rsidR="00A0148E" w:rsidRPr="00B834D0" w:rsidRDefault="00EE6156" w:rsidP="004572EA">
      <w:pPr>
        <w:rPr>
          <w:b/>
        </w:rPr>
      </w:pPr>
      <w:r w:rsidRPr="00B834D0">
        <w:rPr>
          <w:b/>
        </w:rPr>
        <w:t>M</w:t>
      </w:r>
      <w:r w:rsidR="00A0148E" w:rsidRPr="00B834D0">
        <w:rPr>
          <w:b/>
        </w:rPr>
        <w:t>õõteandmete edastamine veebiliidese kaudu</w:t>
      </w:r>
    </w:p>
    <w:p w14:paraId="1ABCFEDD" w14:textId="006C30A9" w:rsidR="00066C14" w:rsidRPr="00926435" w:rsidRDefault="00A0148E" w:rsidP="001D4A9B">
      <w:r w:rsidRPr="00926435">
        <w:t xml:space="preserve">Mõõteandmed saab </w:t>
      </w:r>
      <w:r w:rsidR="00B432A7">
        <w:t>edastada</w:t>
      </w:r>
      <w:r w:rsidRPr="00926435">
        <w:t xml:space="preserve"> </w:t>
      </w:r>
      <w:r w:rsidR="0059215B">
        <w:rPr>
          <w:rFonts w:cs="Arial"/>
        </w:rPr>
        <w:t>Andmelattu</w:t>
      </w:r>
      <w:r w:rsidR="0059215B" w:rsidRPr="00926435">
        <w:t xml:space="preserve"> </w:t>
      </w:r>
      <w:r w:rsidRPr="00926435">
        <w:t>ka</w:t>
      </w:r>
      <w:r w:rsidR="0059215B">
        <w:t xml:space="preserve"> MS</w:t>
      </w:r>
      <w:r w:rsidRPr="00926435">
        <w:t xml:space="preserve"> Excel tabelina</w:t>
      </w:r>
      <w:r w:rsidR="00066C14" w:rsidRPr="00926435">
        <w:t xml:space="preserve"> </w:t>
      </w:r>
      <w:r w:rsidR="00F71A93">
        <w:t xml:space="preserve">veebiliidese kaudu aadressilt </w:t>
      </w:r>
      <w:hyperlink r:id="rId17" w:history="1">
        <w:r w:rsidR="00066C14" w:rsidRPr="00926435">
          <w:rPr>
            <w:rStyle w:val="Hyperlink"/>
          </w:rPr>
          <w:t>https://</w:t>
        </w:r>
        <w:r w:rsidR="002C2BBE">
          <w:rPr>
            <w:rStyle w:val="Hyperlink"/>
          </w:rPr>
          <w:t>a</w:t>
        </w:r>
        <w:r w:rsidR="002752D1">
          <w:rPr>
            <w:rStyle w:val="Hyperlink"/>
          </w:rPr>
          <w:t>ndmeladu</w:t>
        </w:r>
        <w:r w:rsidR="00066C14" w:rsidRPr="00926435">
          <w:rPr>
            <w:rStyle w:val="Hyperlink"/>
          </w:rPr>
          <w:t>.elering.ee/provider/metering-data</w:t>
        </w:r>
      </w:hyperlink>
      <w:r w:rsidR="00066C14" w:rsidRPr="00926435">
        <w:t xml:space="preserve"> </w:t>
      </w:r>
    </w:p>
    <w:p w14:paraId="5F8A2073" w14:textId="77777777" w:rsidR="00A0148E" w:rsidRPr="00926435" w:rsidRDefault="00F71A93" w:rsidP="00A0148E">
      <w:r>
        <w:t>Tabeli täitmise r</w:t>
      </w:r>
      <w:r w:rsidR="00A0148E" w:rsidRPr="00926435">
        <w:t>eeglid on alljärgnevad:</w:t>
      </w:r>
    </w:p>
    <w:p w14:paraId="510BD682" w14:textId="77777777" w:rsidR="00A0148E" w:rsidRPr="00926435" w:rsidRDefault="00A0148E" w:rsidP="000C088D">
      <w:pPr>
        <w:numPr>
          <w:ilvl w:val="0"/>
          <w:numId w:val="13"/>
        </w:numPr>
        <w:spacing w:before="100" w:beforeAutospacing="1" w:after="100" w:afterAutospacing="1"/>
      </w:pPr>
      <w:r w:rsidRPr="00926435">
        <w:t>Mõõteandmed on tunnipõhised kilovatt-tundides maksimaalselt kolme komakoha täpsusega</w:t>
      </w:r>
    </w:p>
    <w:p w14:paraId="4E31274C" w14:textId="20392822" w:rsidR="00A0148E" w:rsidRPr="00926435" w:rsidRDefault="00A0148E" w:rsidP="000C088D">
      <w:pPr>
        <w:numPr>
          <w:ilvl w:val="0"/>
          <w:numId w:val="13"/>
        </w:numPr>
        <w:spacing w:before="100" w:beforeAutospacing="1" w:after="100" w:afterAutospacing="1"/>
      </w:pPr>
      <w:r w:rsidRPr="00926435">
        <w:t xml:space="preserve">IN ja OUT on võrgu poolt vaadatuna </w:t>
      </w:r>
      <w:r w:rsidR="0059215B">
        <w:t>–</w:t>
      </w:r>
      <w:r w:rsidRPr="00926435">
        <w:t xml:space="preserve"> IN tähendab võrku antud (toodetud) elektrienergiat ja OUT tähendab võrgust võ</w:t>
      </w:r>
      <w:r w:rsidR="00795CFF" w:rsidRPr="00926435">
        <w:t>etud (tarbitud) elektrienergiat</w:t>
      </w:r>
    </w:p>
    <w:p w14:paraId="4EBD61EE" w14:textId="77777777" w:rsidR="00A0148E" w:rsidRPr="00926435" w:rsidRDefault="00795CFF" w:rsidP="000C088D">
      <w:pPr>
        <w:numPr>
          <w:ilvl w:val="0"/>
          <w:numId w:val="13"/>
        </w:numPr>
        <w:spacing w:before="100" w:beforeAutospacing="1" w:after="100" w:afterAutospacing="1"/>
      </w:pPr>
      <w:r w:rsidRPr="00926435">
        <w:t xml:space="preserve">Andmelaost </w:t>
      </w:r>
      <w:proofErr w:type="spellStart"/>
      <w:r w:rsidR="00B432A7">
        <w:t>allalaetud</w:t>
      </w:r>
      <w:proofErr w:type="spellEnd"/>
      <w:r w:rsidR="00A0148E" w:rsidRPr="00926435">
        <w:t xml:space="preserve"> tabelis on mõõtepunktid järjestatud EIC koodide järgi ning jaotatud tööl</w:t>
      </w:r>
      <w:r w:rsidRPr="00926435">
        <w:t>ehtede</w:t>
      </w:r>
      <w:r w:rsidR="00B432A7">
        <w:t>le</w:t>
      </w:r>
      <w:r w:rsidRPr="00926435">
        <w:t xml:space="preserve"> 100 mõõtepunkti kaupa</w:t>
      </w:r>
    </w:p>
    <w:p w14:paraId="5262C0B3" w14:textId="77777777" w:rsidR="00A0148E" w:rsidRPr="00926435" w:rsidRDefault="00A0148E" w:rsidP="000C088D">
      <w:pPr>
        <w:numPr>
          <w:ilvl w:val="0"/>
          <w:numId w:val="13"/>
        </w:numPr>
        <w:spacing w:before="100" w:beforeAutospacing="1" w:after="100" w:afterAutospacing="1"/>
      </w:pPr>
      <w:r w:rsidRPr="00926435">
        <w:t xml:space="preserve">Mõõteandmete </w:t>
      </w:r>
      <w:r w:rsidR="00B432A7">
        <w:t>edastamisel</w:t>
      </w:r>
      <w:r w:rsidRPr="00926435">
        <w:t xml:space="preserve"> võivad mõõtepunktid olla järjestatud suvaliselt, samuti võib neid saata vabalt valitud arvul (näiteks </w:t>
      </w:r>
      <w:r w:rsidR="00795CFF" w:rsidRPr="00926435">
        <w:t>1, 5 või 120 mõõtepunkti kaupa)</w:t>
      </w:r>
    </w:p>
    <w:p w14:paraId="318779AE" w14:textId="77777777" w:rsidR="00A0148E" w:rsidRPr="00926435" w:rsidRDefault="00B432A7" w:rsidP="000C088D">
      <w:pPr>
        <w:numPr>
          <w:ilvl w:val="0"/>
          <w:numId w:val="13"/>
        </w:numPr>
        <w:spacing w:before="100" w:beforeAutospacing="1" w:after="100" w:afterAutospacing="1"/>
      </w:pPr>
      <w:r>
        <w:t>Alust</w:t>
      </w:r>
      <w:r w:rsidR="00A0148E" w:rsidRPr="00926435">
        <w:t xml:space="preserve">abeli kahte esimest veergu ei tohi muuta. Mõõtepunkte võib ümber paigutada, pidades silmas, et ülemisel kahel real säiliks tabeli päis (mõõtepunkti EIC kood ja IN/OUT </w:t>
      </w:r>
      <w:r w:rsidR="00F71A93">
        <w:t>read</w:t>
      </w:r>
      <w:r w:rsidR="00A0148E" w:rsidRPr="00926435">
        <w:t>).</w:t>
      </w:r>
    </w:p>
    <w:p w14:paraId="3553DC35" w14:textId="3785F051" w:rsidR="00795CFF" w:rsidRDefault="00B432A7" w:rsidP="000C088D">
      <w:pPr>
        <w:numPr>
          <w:ilvl w:val="0"/>
          <w:numId w:val="13"/>
        </w:numPr>
        <w:spacing w:before="100" w:beforeAutospacing="1" w:after="100" w:afterAutospacing="1"/>
      </w:pPr>
      <w:r>
        <w:t>Alust</w:t>
      </w:r>
      <w:r w:rsidR="00A0148E" w:rsidRPr="00926435">
        <w:t xml:space="preserve">abelis on olemas </w:t>
      </w:r>
      <w:r w:rsidR="00EE3163">
        <w:t>Andmelao</w:t>
      </w:r>
      <w:r w:rsidR="00A0148E" w:rsidRPr="00926435">
        <w:t xml:space="preserve"> poolt varem vastu võetud andmed, neid võ</w:t>
      </w:r>
      <w:r w:rsidR="00795CFF" w:rsidRPr="00926435">
        <w:t xml:space="preserve">ib korrigeerida ja uuesti </w:t>
      </w:r>
      <w:r>
        <w:t>edastada.</w:t>
      </w:r>
    </w:p>
    <w:p w14:paraId="71D35E9B" w14:textId="23035349" w:rsidR="000E6D08" w:rsidRPr="000A134B" w:rsidRDefault="000E6D08">
      <w:pPr>
        <w:rPr>
          <w:b/>
        </w:rPr>
      </w:pPr>
      <w:r w:rsidRPr="000A134B">
        <w:rPr>
          <w:b/>
        </w:rPr>
        <w:t>Mõõteandmete</w:t>
      </w:r>
      <w:r w:rsidR="00A0148E" w:rsidRPr="000A134B">
        <w:rPr>
          <w:b/>
        </w:rPr>
        <w:t xml:space="preserve"> </w:t>
      </w:r>
      <w:r w:rsidRPr="000A134B">
        <w:rPr>
          <w:b/>
        </w:rPr>
        <w:t xml:space="preserve">edastamine </w:t>
      </w:r>
      <w:r w:rsidR="00B834D0">
        <w:rPr>
          <w:b/>
        </w:rPr>
        <w:t xml:space="preserve">API kaudu </w:t>
      </w:r>
      <w:r w:rsidRPr="000A134B">
        <w:rPr>
          <w:b/>
        </w:rPr>
        <w:t>(</w:t>
      </w:r>
      <w:proofErr w:type="spellStart"/>
      <w:r w:rsidRPr="000A134B">
        <w:rPr>
          <w:b/>
        </w:rPr>
        <w:t>EnergyReport</w:t>
      </w:r>
      <w:proofErr w:type="spellEnd"/>
      <w:r w:rsidRPr="000A134B">
        <w:rPr>
          <w:b/>
        </w:rPr>
        <w:t>)</w:t>
      </w:r>
      <w:bookmarkEnd w:id="32"/>
    </w:p>
    <w:p w14:paraId="64E45779" w14:textId="6BE5E0EB" w:rsidR="0059215B" w:rsidRPr="00926435" w:rsidRDefault="0059215B" w:rsidP="00795CFF">
      <w:pPr>
        <w:pStyle w:val="z-BottomofForm"/>
        <w:jc w:val="both"/>
      </w:pPr>
      <w:r w:rsidRPr="00926435">
        <w:t>Bottom of Form</w:t>
      </w:r>
    </w:p>
    <w:p w14:paraId="26FCAE1A" w14:textId="6AF67C5E" w:rsidR="0065517B" w:rsidRPr="00BA0EB6" w:rsidRDefault="0059215B" w:rsidP="00BA0EB6">
      <w:pPr>
        <w:rPr>
          <w:rFonts w:cs="Arial"/>
        </w:rPr>
      </w:pPr>
      <w:r>
        <w:rPr>
          <w:rFonts w:cs="Arial"/>
        </w:rPr>
        <w:t>Järgn</w:t>
      </w:r>
      <w:r w:rsidRPr="00926435">
        <w:rPr>
          <w:rFonts w:cs="Arial"/>
        </w:rPr>
        <w:t xml:space="preserve">evalt </w:t>
      </w:r>
      <w:r w:rsidR="000E6D08" w:rsidRPr="00926435">
        <w:rPr>
          <w:rFonts w:cs="Arial"/>
        </w:rPr>
        <w:t>on toodud mõõteandmete edastamise sõnumite kirjeldus, näited ja reeglid asuvad</w:t>
      </w:r>
      <w:r w:rsidR="002C2BBE">
        <w:rPr>
          <w:rFonts w:cs="Arial"/>
        </w:rPr>
        <w:t xml:space="preserve"> </w:t>
      </w:r>
      <w:hyperlink r:id="rId18" w:history="1">
        <w:r w:rsidR="002C2BBE" w:rsidRPr="002C2BBE">
          <w:rPr>
            <w:rStyle w:val="Hyperlink"/>
            <w:rFonts w:cs="Arial"/>
          </w:rPr>
          <w:t>siin</w:t>
        </w:r>
      </w:hyperlink>
      <w:r w:rsidR="002C2BBE">
        <w:rPr>
          <w:rFonts w:cs="Arial"/>
        </w:rPr>
        <w:t>.</w:t>
      </w:r>
    </w:p>
    <w:p w14:paraId="46AFD990" w14:textId="77777777" w:rsidR="00D514E0" w:rsidRPr="00926435" w:rsidRDefault="000E6D08" w:rsidP="000E6D08">
      <w:r w:rsidRPr="00926435">
        <w:t>Kasutatakse mõõtepu</w:t>
      </w:r>
      <w:r w:rsidR="0065517B" w:rsidRPr="00926435">
        <w:t>nkti mõõteandmete edastamiseks.</w:t>
      </w:r>
    </w:p>
    <w:tbl>
      <w:tblPr>
        <w:tblStyle w:val="LightList-Accent5"/>
        <w:tblW w:w="0" w:type="auto"/>
        <w:tblLook w:val="04A0" w:firstRow="1" w:lastRow="0" w:firstColumn="1" w:lastColumn="0" w:noHBand="0" w:noVBand="1"/>
      </w:tblPr>
      <w:tblGrid>
        <w:gridCol w:w="4635"/>
        <w:gridCol w:w="4636"/>
      </w:tblGrid>
      <w:tr w:rsidR="000E6D08" w:rsidRPr="00926435" w14:paraId="021D2302" w14:textId="77777777" w:rsidTr="006623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633A330A" w14:textId="677CA97B" w:rsidR="000E6D08" w:rsidRPr="00926435" w:rsidRDefault="005C3F2D" w:rsidP="00D55A24">
            <w:r>
              <w:lastRenderedPageBreak/>
              <w:t>Operaator</w:t>
            </w:r>
          </w:p>
        </w:tc>
        <w:tc>
          <w:tcPr>
            <w:tcW w:w="4716" w:type="dxa"/>
          </w:tcPr>
          <w:p w14:paraId="4AC4FCA5" w14:textId="77777777" w:rsidR="000E6D08" w:rsidRPr="00926435" w:rsidRDefault="000E6D08" w:rsidP="00D55A24">
            <w:pPr>
              <w:cnfStyle w:val="100000000000" w:firstRow="1" w:lastRow="0" w:firstColumn="0" w:lastColumn="0" w:oddVBand="0" w:evenVBand="0" w:oddHBand="0" w:evenHBand="0" w:firstRowFirstColumn="0" w:firstRowLastColumn="0" w:lastRowFirstColumn="0" w:lastRowLastColumn="0"/>
            </w:pPr>
            <w:r w:rsidRPr="00926435">
              <w:t>Tegevus</w:t>
            </w:r>
          </w:p>
        </w:tc>
      </w:tr>
      <w:tr w:rsidR="000E6D08" w:rsidRPr="00926435" w14:paraId="413CAA3B" w14:textId="77777777" w:rsidTr="00662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32D4A7C5" w14:textId="77777777" w:rsidR="000E6D08" w:rsidRPr="00926435" w:rsidRDefault="000E6D08" w:rsidP="00D55A24">
            <w:r w:rsidRPr="00926435">
              <w:t>Avatud tarnija</w:t>
            </w:r>
          </w:p>
        </w:tc>
        <w:tc>
          <w:tcPr>
            <w:tcW w:w="4716" w:type="dxa"/>
          </w:tcPr>
          <w:p w14:paraId="2334F235" w14:textId="77777777" w:rsidR="000E6D08" w:rsidRPr="00926435" w:rsidRDefault="000E6D08" w:rsidP="00D55A24">
            <w:pPr>
              <w:cnfStyle w:val="000000100000" w:firstRow="0" w:lastRow="0" w:firstColumn="0" w:lastColumn="0" w:oddVBand="0" w:evenVBand="0" w:oddHBand="1" w:evenHBand="0" w:firstRowFirstColumn="0" w:firstRowLastColumn="0" w:lastRowFirstColumn="0" w:lastRowLastColumn="0"/>
            </w:pPr>
            <w:r w:rsidRPr="00926435">
              <w:t>----</w:t>
            </w:r>
          </w:p>
        </w:tc>
      </w:tr>
      <w:tr w:rsidR="000E6D08" w:rsidRPr="00926435" w14:paraId="0E6617AC" w14:textId="77777777" w:rsidTr="006623F0">
        <w:tc>
          <w:tcPr>
            <w:cnfStyle w:val="001000000000" w:firstRow="0" w:lastRow="0" w:firstColumn="1" w:lastColumn="0" w:oddVBand="0" w:evenVBand="0" w:oddHBand="0" w:evenHBand="0" w:firstRowFirstColumn="0" w:firstRowLastColumn="0" w:lastRowFirstColumn="0" w:lastRowLastColumn="0"/>
            <w:tcW w:w="4715" w:type="dxa"/>
          </w:tcPr>
          <w:p w14:paraId="4F5B5E24" w14:textId="77777777" w:rsidR="000E6D08" w:rsidRPr="00926435" w:rsidRDefault="000E6D08" w:rsidP="00D55A24">
            <w:r w:rsidRPr="00926435">
              <w:t>Võrguettevõtja</w:t>
            </w:r>
          </w:p>
        </w:tc>
        <w:tc>
          <w:tcPr>
            <w:tcW w:w="4716" w:type="dxa"/>
          </w:tcPr>
          <w:p w14:paraId="7F377A91" w14:textId="77777777" w:rsidR="000E6D08" w:rsidRPr="00926435" w:rsidRDefault="000E6D08" w:rsidP="00D55A24">
            <w:pPr>
              <w:cnfStyle w:val="000000000000" w:firstRow="0" w:lastRow="0" w:firstColumn="0" w:lastColumn="0" w:oddVBand="0" w:evenVBand="0" w:oddHBand="0" w:evenHBand="0" w:firstRowFirstColumn="0" w:firstRowLastColumn="0" w:lastRowFirstColumn="0" w:lastRowLastColumn="0"/>
            </w:pPr>
            <w:r w:rsidRPr="00926435">
              <w:t>Saadab mõõtepun</w:t>
            </w:r>
            <w:r w:rsidR="00ED115A">
              <w:t>k</w:t>
            </w:r>
            <w:r w:rsidRPr="00926435">
              <w:t>tide andmed</w:t>
            </w:r>
          </w:p>
        </w:tc>
      </w:tr>
      <w:tr w:rsidR="000E6D08" w:rsidRPr="00926435" w14:paraId="4AE1CB3C" w14:textId="77777777" w:rsidTr="00662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7DA6D2DC" w14:textId="76ABCFD9" w:rsidR="000E6D08" w:rsidRPr="00926435" w:rsidRDefault="0084362C" w:rsidP="00D55A24">
            <w:r>
              <w:t>Andmeladu</w:t>
            </w:r>
          </w:p>
        </w:tc>
        <w:tc>
          <w:tcPr>
            <w:tcW w:w="4716" w:type="dxa"/>
          </w:tcPr>
          <w:p w14:paraId="03F436AA" w14:textId="77777777" w:rsidR="000E6D08" w:rsidRPr="00926435" w:rsidRDefault="000E6D08" w:rsidP="00D55A24">
            <w:pPr>
              <w:cnfStyle w:val="000000100000" w:firstRow="0" w:lastRow="0" w:firstColumn="0" w:lastColumn="0" w:oddVBand="0" w:evenVBand="0" w:oddHBand="1" w:evenHBand="0" w:firstRowFirstColumn="0" w:firstRowLastColumn="0" w:lastRowFirstColumn="0" w:lastRowLastColumn="0"/>
            </w:pPr>
            <w:r w:rsidRPr="00926435">
              <w:t>Saadab andmed avatud tarnija</w:t>
            </w:r>
            <w:r w:rsidR="00ED115A">
              <w:t>(te)</w:t>
            </w:r>
            <w:r w:rsidRPr="00926435">
              <w:t>le</w:t>
            </w:r>
          </w:p>
        </w:tc>
      </w:tr>
    </w:tbl>
    <w:p w14:paraId="533E8E78" w14:textId="77777777" w:rsidR="0059215B" w:rsidRDefault="0059215B" w:rsidP="004572EA">
      <w:bookmarkStart w:id="33" w:name="_Toc332723736"/>
    </w:p>
    <w:p w14:paraId="21EC6AFC" w14:textId="77777777" w:rsidR="000E6D08" w:rsidRPr="00926435" w:rsidRDefault="000E6D08" w:rsidP="004572EA">
      <w:r w:rsidRPr="00926435">
        <w:t>Sõnumi kirjeldus</w:t>
      </w:r>
      <w:bookmarkEnd w:id="33"/>
    </w:p>
    <w:tbl>
      <w:tblPr>
        <w:tblStyle w:val="LightList-Accent5"/>
        <w:tblW w:w="0" w:type="auto"/>
        <w:tblLook w:val="04A0" w:firstRow="1" w:lastRow="0" w:firstColumn="1" w:lastColumn="0" w:noHBand="0" w:noVBand="1"/>
      </w:tblPr>
      <w:tblGrid>
        <w:gridCol w:w="2067"/>
        <w:gridCol w:w="7204"/>
      </w:tblGrid>
      <w:tr w:rsidR="000E6D08" w:rsidRPr="00926435" w14:paraId="606D2B8D" w14:textId="77777777" w:rsidTr="006623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05D113C7" w14:textId="77777777" w:rsidR="000E6D08" w:rsidRPr="00926435" w:rsidRDefault="000E6D08" w:rsidP="00D55A24">
            <w:r w:rsidRPr="00926435">
              <w:t>Document</w:t>
            </w:r>
          </w:p>
        </w:tc>
        <w:tc>
          <w:tcPr>
            <w:tcW w:w="7371" w:type="dxa"/>
          </w:tcPr>
          <w:p w14:paraId="40F05EAF" w14:textId="77777777" w:rsidR="000E6D08" w:rsidRPr="00926435" w:rsidRDefault="000E6D08" w:rsidP="00D55A24">
            <w:pPr>
              <w:cnfStyle w:val="100000000000" w:firstRow="1" w:lastRow="0" w:firstColumn="0" w:lastColumn="0" w:oddVBand="0" w:evenVBand="0" w:oddHBand="0" w:evenHBand="0" w:firstRowFirstColumn="0" w:firstRowLastColumn="0" w:lastRowFirstColumn="0" w:lastRowLastColumn="0"/>
            </w:pPr>
            <w:r w:rsidRPr="00926435">
              <w:t>Nimetus</w:t>
            </w:r>
          </w:p>
        </w:tc>
      </w:tr>
      <w:tr w:rsidR="000E6D08" w:rsidRPr="00926435" w14:paraId="75623528" w14:textId="77777777" w:rsidTr="00662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72CA11B" w14:textId="77777777" w:rsidR="000E6D08" w:rsidRPr="00926435" w:rsidRDefault="000E6D08" w:rsidP="00D55A24">
            <w:proofErr w:type="spellStart"/>
            <w:r w:rsidRPr="00926435">
              <w:t>Xml</w:t>
            </w:r>
            <w:proofErr w:type="spellEnd"/>
            <w:r w:rsidRPr="00926435">
              <w:t xml:space="preserve"> Document: </w:t>
            </w:r>
          </w:p>
        </w:tc>
        <w:tc>
          <w:tcPr>
            <w:tcW w:w="7371" w:type="dxa"/>
          </w:tcPr>
          <w:p w14:paraId="662D5D53" w14:textId="77777777" w:rsidR="000E6D08" w:rsidRPr="00926435" w:rsidRDefault="000E6D08" w:rsidP="00D55A24">
            <w:pPr>
              <w:cnfStyle w:val="000000100000" w:firstRow="0" w:lastRow="0" w:firstColumn="0" w:lastColumn="0" w:oddVBand="0" w:evenVBand="0" w:oddHBand="1" w:evenHBand="0" w:firstRowFirstColumn="0" w:firstRowLastColumn="0" w:lastRowFirstColumn="0" w:lastRowLastColumn="0"/>
            </w:pPr>
            <w:proofErr w:type="spellStart"/>
            <w:r w:rsidRPr="00926435">
              <w:t>EnergyReport</w:t>
            </w:r>
            <w:proofErr w:type="spellEnd"/>
          </w:p>
        </w:tc>
      </w:tr>
      <w:tr w:rsidR="000E6D08" w:rsidRPr="00926435" w14:paraId="2F3CA6C4" w14:textId="77777777" w:rsidTr="006623F0">
        <w:tc>
          <w:tcPr>
            <w:cnfStyle w:val="001000000000" w:firstRow="0" w:lastRow="0" w:firstColumn="1" w:lastColumn="0" w:oddVBand="0" w:evenVBand="0" w:oddHBand="0" w:evenHBand="0" w:firstRowFirstColumn="0" w:firstRowLastColumn="0" w:lastRowFirstColumn="0" w:lastRowLastColumn="0"/>
            <w:tcW w:w="2093" w:type="dxa"/>
          </w:tcPr>
          <w:p w14:paraId="539E30F9" w14:textId="77777777" w:rsidR="000E6D08" w:rsidRPr="00926435" w:rsidRDefault="000E6D08" w:rsidP="00D55A24">
            <w:proofErr w:type="spellStart"/>
            <w:r w:rsidRPr="00926435">
              <w:t>Xsd</w:t>
            </w:r>
            <w:proofErr w:type="spellEnd"/>
            <w:r w:rsidRPr="00926435">
              <w:t xml:space="preserve"> Document</w:t>
            </w:r>
          </w:p>
        </w:tc>
        <w:tc>
          <w:tcPr>
            <w:tcW w:w="7371" w:type="dxa"/>
          </w:tcPr>
          <w:p w14:paraId="76C99A98" w14:textId="77777777" w:rsidR="000E6D08" w:rsidRPr="00926435" w:rsidRDefault="000E6D08" w:rsidP="00D55A24">
            <w:pPr>
              <w:cnfStyle w:val="000000000000" w:firstRow="0" w:lastRow="0" w:firstColumn="0" w:lastColumn="0" w:oddVBand="0" w:evenVBand="0" w:oddHBand="0" w:evenHBand="0" w:firstRowFirstColumn="0" w:firstRowLastColumn="0" w:lastRowFirstColumn="0" w:lastRowLastColumn="0"/>
            </w:pPr>
            <w:r w:rsidRPr="00926435">
              <w:t>EnergyReport.xsd</w:t>
            </w:r>
          </w:p>
        </w:tc>
      </w:tr>
    </w:tbl>
    <w:p w14:paraId="44D67642" w14:textId="77777777" w:rsidR="000E6D08" w:rsidRPr="00926435" w:rsidRDefault="000E6D08" w:rsidP="000E6D08"/>
    <w:tbl>
      <w:tblPr>
        <w:tblStyle w:val="LightList-Accent5"/>
        <w:tblW w:w="0" w:type="auto"/>
        <w:tblLook w:val="04A0" w:firstRow="1" w:lastRow="0" w:firstColumn="1" w:lastColumn="0" w:noHBand="0" w:noVBand="1"/>
      </w:tblPr>
      <w:tblGrid>
        <w:gridCol w:w="2501"/>
        <w:gridCol w:w="3566"/>
        <w:gridCol w:w="3204"/>
      </w:tblGrid>
      <w:tr w:rsidR="006968C4" w:rsidRPr="0059215B" w14:paraId="45F468E5" w14:textId="77777777" w:rsidTr="006968C4">
        <w:trPr>
          <w:cnfStyle w:val="100000000000" w:firstRow="1" w:lastRow="0" w:firstColumn="0" w:lastColumn="0" w:oddVBand="0" w:evenVBand="0" w:oddHBand="0"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501" w:type="dxa"/>
          </w:tcPr>
          <w:p w14:paraId="72839FA2" w14:textId="77777777" w:rsidR="000E6D08" w:rsidRPr="000A134B" w:rsidRDefault="0059215B" w:rsidP="00D55A24">
            <w:pPr>
              <w:rPr>
                <w:sz w:val="20"/>
                <w:szCs w:val="20"/>
              </w:rPr>
            </w:pPr>
            <w:r w:rsidRPr="000A134B">
              <w:rPr>
                <w:sz w:val="20"/>
                <w:szCs w:val="20"/>
              </w:rPr>
              <w:t xml:space="preserve">XML </w:t>
            </w:r>
            <w:r w:rsidR="000E6D08" w:rsidRPr="000A134B">
              <w:rPr>
                <w:sz w:val="20"/>
                <w:szCs w:val="20"/>
              </w:rPr>
              <w:t>element</w:t>
            </w:r>
          </w:p>
        </w:tc>
        <w:tc>
          <w:tcPr>
            <w:tcW w:w="3566" w:type="dxa"/>
          </w:tcPr>
          <w:p w14:paraId="3E900C01" w14:textId="77777777" w:rsidR="000E6D08" w:rsidRPr="000A134B" w:rsidRDefault="000E6D08" w:rsidP="00D55A24">
            <w:pPr>
              <w:cnfStyle w:val="100000000000" w:firstRow="1" w:lastRow="0" w:firstColumn="0" w:lastColumn="0" w:oddVBand="0" w:evenVBand="0" w:oddHBand="0" w:evenHBand="0" w:firstRowFirstColumn="0" w:firstRowLastColumn="0" w:lastRowFirstColumn="0" w:lastRowLastColumn="0"/>
              <w:rPr>
                <w:sz w:val="20"/>
                <w:szCs w:val="20"/>
              </w:rPr>
            </w:pPr>
            <w:r w:rsidRPr="000A134B">
              <w:rPr>
                <w:sz w:val="20"/>
                <w:szCs w:val="20"/>
              </w:rPr>
              <w:t>Kirjeldus</w:t>
            </w:r>
          </w:p>
        </w:tc>
        <w:tc>
          <w:tcPr>
            <w:tcW w:w="3204" w:type="dxa"/>
          </w:tcPr>
          <w:p w14:paraId="37294979" w14:textId="77777777" w:rsidR="000E6D08" w:rsidRPr="000A134B" w:rsidRDefault="000E6D08" w:rsidP="00D55A24">
            <w:pPr>
              <w:cnfStyle w:val="100000000000" w:firstRow="1" w:lastRow="0" w:firstColumn="0" w:lastColumn="0" w:oddVBand="0" w:evenVBand="0" w:oddHBand="0" w:evenHBand="0" w:firstRowFirstColumn="0" w:firstRowLastColumn="0" w:lastRowFirstColumn="0" w:lastRowLastColumn="0"/>
              <w:rPr>
                <w:sz w:val="20"/>
                <w:szCs w:val="20"/>
              </w:rPr>
            </w:pPr>
            <w:r w:rsidRPr="000A134B">
              <w:rPr>
                <w:sz w:val="20"/>
                <w:szCs w:val="20"/>
              </w:rPr>
              <w:t>Formaat</w:t>
            </w:r>
          </w:p>
        </w:tc>
      </w:tr>
      <w:tr w:rsidR="006968C4" w:rsidRPr="0059215B" w14:paraId="79D72A9B" w14:textId="77777777" w:rsidTr="006968C4">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501" w:type="dxa"/>
          </w:tcPr>
          <w:p w14:paraId="4C68ED09" w14:textId="77777777" w:rsidR="000E6D08" w:rsidRPr="000A134B" w:rsidRDefault="000E6D08" w:rsidP="00D55A24">
            <w:pPr>
              <w:rPr>
                <w:sz w:val="20"/>
                <w:szCs w:val="20"/>
              </w:rPr>
            </w:pPr>
            <w:proofErr w:type="spellStart"/>
            <w:r w:rsidRPr="000A134B">
              <w:rPr>
                <w:sz w:val="20"/>
                <w:szCs w:val="20"/>
              </w:rPr>
              <w:t>DocumentIdentification</w:t>
            </w:r>
            <w:proofErr w:type="spellEnd"/>
          </w:p>
        </w:tc>
        <w:tc>
          <w:tcPr>
            <w:tcW w:w="3566" w:type="dxa"/>
          </w:tcPr>
          <w:p w14:paraId="705A55EC" w14:textId="77777777" w:rsidR="000E6D08" w:rsidRPr="000A134B" w:rsidRDefault="000E6D08" w:rsidP="00D55A24">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Unikaalne sõnumi identifikaator.</w:t>
            </w:r>
          </w:p>
        </w:tc>
        <w:tc>
          <w:tcPr>
            <w:tcW w:w="3204" w:type="dxa"/>
          </w:tcPr>
          <w:p w14:paraId="549F2EE7" w14:textId="77777777" w:rsidR="000E6D08" w:rsidRPr="000A134B" w:rsidRDefault="000E6D08" w:rsidP="00D55A24">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Max pikkus 50 sümbolit.</w:t>
            </w:r>
          </w:p>
        </w:tc>
      </w:tr>
      <w:tr w:rsidR="006968C4" w:rsidRPr="0059215B" w14:paraId="5F466295" w14:textId="77777777" w:rsidTr="006968C4">
        <w:trPr>
          <w:trHeight w:val="516"/>
        </w:trPr>
        <w:tc>
          <w:tcPr>
            <w:cnfStyle w:val="001000000000" w:firstRow="0" w:lastRow="0" w:firstColumn="1" w:lastColumn="0" w:oddVBand="0" w:evenVBand="0" w:oddHBand="0" w:evenHBand="0" w:firstRowFirstColumn="0" w:firstRowLastColumn="0" w:lastRowFirstColumn="0" w:lastRowLastColumn="0"/>
            <w:tcW w:w="2501" w:type="dxa"/>
          </w:tcPr>
          <w:p w14:paraId="4E8A8294" w14:textId="77777777" w:rsidR="000E6D08" w:rsidRPr="000A134B" w:rsidRDefault="000E6D08" w:rsidP="00D55A24">
            <w:pPr>
              <w:rPr>
                <w:sz w:val="20"/>
                <w:szCs w:val="20"/>
              </w:rPr>
            </w:pPr>
            <w:proofErr w:type="spellStart"/>
            <w:r w:rsidRPr="000A134B">
              <w:rPr>
                <w:sz w:val="20"/>
                <w:szCs w:val="20"/>
              </w:rPr>
              <w:t>SenderIdentification</w:t>
            </w:r>
            <w:proofErr w:type="spellEnd"/>
          </w:p>
        </w:tc>
        <w:tc>
          <w:tcPr>
            <w:tcW w:w="3566" w:type="dxa"/>
          </w:tcPr>
          <w:p w14:paraId="32C054CA" w14:textId="77777777" w:rsidR="000E6D08" w:rsidRPr="000A134B" w:rsidRDefault="000E6D08" w:rsidP="00D55A24">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Sõnumi saatja EIC kood</w:t>
            </w:r>
          </w:p>
        </w:tc>
        <w:tc>
          <w:tcPr>
            <w:tcW w:w="3204" w:type="dxa"/>
          </w:tcPr>
          <w:p w14:paraId="178187E0" w14:textId="77777777" w:rsidR="000E6D08" w:rsidRPr="000A134B" w:rsidRDefault="000E6D08" w:rsidP="00D55A24">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16 sümbolit</w:t>
            </w:r>
          </w:p>
        </w:tc>
      </w:tr>
      <w:tr w:rsidR="006968C4" w:rsidRPr="0059215B" w14:paraId="042E87ED" w14:textId="77777777" w:rsidTr="006968C4">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501" w:type="dxa"/>
          </w:tcPr>
          <w:p w14:paraId="2A40CF8A" w14:textId="77777777" w:rsidR="000E6D08" w:rsidRPr="000A134B" w:rsidRDefault="000E6D08" w:rsidP="00D55A24">
            <w:pPr>
              <w:rPr>
                <w:sz w:val="20"/>
                <w:szCs w:val="20"/>
              </w:rPr>
            </w:pPr>
            <w:proofErr w:type="spellStart"/>
            <w:r w:rsidRPr="000A134B">
              <w:rPr>
                <w:sz w:val="20"/>
                <w:szCs w:val="20"/>
              </w:rPr>
              <w:t>ReceiverIdentification</w:t>
            </w:r>
            <w:proofErr w:type="spellEnd"/>
          </w:p>
        </w:tc>
        <w:tc>
          <w:tcPr>
            <w:tcW w:w="3566" w:type="dxa"/>
          </w:tcPr>
          <w:p w14:paraId="136699B5" w14:textId="77777777" w:rsidR="000E6D08" w:rsidRPr="000A134B" w:rsidRDefault="000E6D08" w:rsidP="00D55A24">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Sõnumi saaja (</w:t>
            </w:r>
            <w:r w:rsidR="0059215B" w:rsidRPr="0059215B">
              <w:rPr>
                <w:sz w:val="20"/>
                <w:szCs w:val="20"/>
              </w:rPr>
              <w:t>Andmeladu</w:t>
            </w:r>
            <w:r w:rsidRPr="000A134B">
              <w:rPr>
                <w:sz w:val="20"/>
                <w:szCs w:val="20"/>
              </w:rPr>
              <w:t>) EIC kood</w:t>
            </w:r>
          </w:p>
        </w:tc>
        <w:tc>
          <w:tcPr>
            <w:tcW w:w="3204" w:type="dxa"/>
          </w:tcPr>
          <w:p w14:paraId="62236D8C" w14:textId="77777777" w:rsidR="000E6D08" w:rsidRPr="000A134B" w:rsidRDefault="000E6D08" w:rsidP="00D55A24">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16 sümbolit</w:t>
            </w:r>
          </w:p>
        </w:tc>
      </w:tr>
      <w:tr w:rsidR="006968C4" w:rsidRPr="0059215B" w14:paraId="202555FD" w14:textId="77777777" w:rsidTr="006968C4">
        <w:trPr>
          <w:trHeight w:val="516"/>
        </w:trPr>
        <w:tc>
          <w:tcPr>
            <w:cnfStyle w:val="001000000000" w:firstRow="0" w:lastRow="0" w:firstColumn="1" w:lastColumn="0" w:oddVBand="0" w:evenVBand="0" w:oddHBand="0" w:evenHBand="0" w:firstRowFirstColumn="0" w:firstRowLastColumn="0" w:lastRowFirstColumn="0" w:lastRowLastColumn="0"/>
            <w:tcW w:w="2501" w:type="dxa"/>
          </w:tcPr>
          <w:p w14:paraId="08215070" w14:textId="77777777" w:rsidR="000E6D08" w:rsidRPr="000A134B" w:rsidRDefault="000E6D08" w:rsidP="00D55A24">
            <w:pPr>
              <w:rPr>
                <w:sz w:val="20"/>
                <w:szCs w:val="20"/>
              </w:rPr>
            </w:pPr>
            <w:proofErr w:type="spellStart"/>
            <w:r w:rsidRPr="000A134B">
              <w:rPr>
                <w:sz w:val="20"/>
                <w:szCs w:val="20"/>
              </w:rPr>
              <w:t>DocumentDateTime</w:t>
            </w:r>
            <w:proofErr w:type="spellEnd"/>
          </w:p>
        </w:tc>
        <w:tc>
          <w:tcPr>
            <w:tcW w:w="3566" w:type="dxa"/>
          </w:tcPr>
          <w:p w14:paraId="01179B27" w14:textId="77777777" w:rsidR="000E6D08" w:rsidRPr="000A134B" w:rsidRDefault="000E6D08" w:rsidP="00D55A24">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Sõnumi loomise aeg</w:t>
            </w:r>
          </w:p>
        </w:tc>
        <w:tc>
          <w:tcPr>
            <w:tcW w:w="3204" w:type="dxa"/>
          </w:tcPr>
          <w:p w14:paraId="01A7DF12" w14:textId="77777777" w:rsidR="000E6D08" w:rsidRPr="000A134B" w:rsidRDefault="000E6D08" w:rsidP="00D55A24">
            <w:pPr>
              <w:cnfStyle w:val="000000000000" w:firstRow="0" w:lastRow="0" w:firstColumn="0" w:lastColumn="0" w:oddVBand="0" w:evenVBand="0" w:oddHBand="0" w:evenHBand="0" w:firstRowFirstColumn="0" w:firstRowLastColumn="0" w:lastRowFirstColumn="0" w:lastRowLastColumn="0"/>
              <w:rPr>
                <w:b/>
                <w:sz w:val="20"/>
                <w:szCs w:val="20"/>
                <w:u w:val="single"/>
              </w:rPr>
            </w:pPr>
            <w:r w:rsidRPr="000A134B">
              <w:rPr>
                <w:sz w:val="20"/>
                <w:szCs w:val="20"/>
              </w:rPr>
              <w:t>YYYY-MM-DDTHH:MM:SS</w:t>
            </w:r>
          </w:p>
        </w:tc>
      </w:tr>
      <w:tr w:rsidR="000E6D08" w:rsidRPr="0059215B" w14:paraId="454DDB0F" w14:textId="77777777" w:rsidTr="006968C4">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501" w:type="dxa"/>
          </w:tcPr>
          <w:p w14:paraId="53607C79" w14:textId="77777777" w:rsidR="000E6D08" w:rsidRPr="000A134B" w:rsidRDefault="000E6D08" w:rsidP="00D55A24">
            <w:pPr>
              <w:rPr>
                <w:sz w:val="20"/>
                <w:szCs w:val="20"/>
              </w:rPr>
            </w:pPr>
            <w:proofErr w:type="spellStart"/>
            <w:r w:rsidRPr="000A134B">
              <w:rPr>
                <w:sz w:val="20"/>
                <w:szCs w:val="20"/>
              </w:rPr>
              <w:t>AccountTimeSeries</w:t>
            </w:r>
            <w:proofErr w:type="spellEnd"/>
          </w:p>
        </w:tc>
        <w:tc>
          <w:tcPr>
            <w:tcW w:w="6770" w:type="dxa"/>
            <w:gridSpan w:val="2"/>
          </w:tcPr>
          <w:p w14:paraId="379409EF" w14:textId="77777777" w:rsidR="000E6D08" w:rsidRPr="000A134B" w:rsidRDefault="000E6D08" w:rsidP="00D55A24">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Sektsioon: määrab, millise mõõtepunkti andmed edastatakse</w:t>
            </w:r>
          </w:p>
        </w:tc>
      </w:tr>
      <w:tr w:rsidR="006968C4" w:rsidRPr="0059215B" w14:paraId="0C38ADFE" w14:textId="77777777" w:rsidTr="006968C4">
        <w:trPr>
          <w:trHeight w:val="516"/>
        </w:trPr>
        <w:tc>
          <w:tcPr>
            <w:cnfStyle w:val="001000000000" w:firstRow="0" w:lastRow="0" w:firstColumn="1" w:lastColumn="0" w:oddVBand="0" w:evenVBand="0" w:oddHBand="0" w:evenHBand="0" w:firstRowFirstColumn="0" w:firstRowLastColumn="0" w:lastRowFirstColumn="0" w:lastRowLastColumn="0"/>
            <w:tcW w:w="2501" w:type="dxa"/>
          </w:tcPr>
          <w:p w14:paraId="56D9A1FE" w14:textId="77777777" w:rsidR="000E6D08" w:rsidRPr="000A134B" w:rsidRDefault="000E6D08" w:rsidP="00D55A24">
            <w:pPr>
              <w:rPr>
                <w:sz w:val="20"/>
                <w:szCs w:val="20"/>
              </w:rPr>
            </w:pPr>
            <w:proofErr w:type="spellStart"/>
            <w:r w:rsidRPr="000A134B">
              <w:rPr>
                <w:sz w:val="20"/>
                <w:szCs w:val="20"/>
              </w:rPr>
              <w:t>MeasurementUnit</w:t>
            </w:r>
            <w:proofErr w:type="spellEnd"/>
          </w:p>
        </w:tc>
        <w:tc>
          <w:tcPr>
            <w:tcW w:w="3566" w:type="dxa"/>
          </w:tcPr>
          <w:p w14:paraId="76287B6A" w14:textId="77777777" w:rsidR="000E6D08" w:rsidRPr="000A134B" w:rsidRDefault="000E6D08" w:rsidP="00D55A24">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Millistes ühikutes mõõteandmed esitatakse</w:t>
            </w:r>
          </w:p>
        </w:tc>
        <w:tc>
          <w:tcPr>
            <w:tcW w:w="3204" w:type="dxa"/>
          </w:tcPr>
          <w:p w14:paraId="0A13922A" w14:textId="77777777" w:rsidR="000E6D08" w:rsidRPr="000A134B" w:rsidRDefault="000E6D08" w:rsidP="00D55A24">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3 sümbolit:</w:t>
            </w:r>
          </w:p>
          <w:p w14:paraId="2BDB0417" w14:textId="77777777" w:rsidR="000E6D08" w:rsidRPr="000A134B" w:rsidRDefault="000E6D08" w:rsidP="00D55A24">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„KWH“ – Mõõteandmed esitatakse kWh-des kolme koha täpsusega peale koma.</w:t>
            </w:r>
          </w:p>
        </w:tc>
      </w:tr>
      <w:tr w:rsidR="006968C4" w:rsidRPr="0059215B" w14:paraId="7496A697" w14:textId="77777777" w:rsidTr="006968C4">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501" w:type="dxa"/>
          </w:tcPr>
          <w:p w14:paraId="75778F42" w14:textId="77777777" w:rsidR="000E6D08" w:rsidRPr="000A134B" w:rsidRDefault="000E6D08" w:rsidP="00D55A24">
            <w:pPr>
              <w:rPr>
                <w:sz w:val="20"/>
                <w:szCs w:val="20"/>
              </w:rPr>
            </w:pPr>
            <w:proofErr w:type="spellStart"/>
            <w:r w:rsidRPr="000A134B">
              <w:rPr>
                <w:sz w:val="20"/>
                <w:szCs w:val="20"/>
              </w:rPr>
              <w:t>AccountingPoint</w:t>
            </w:r>
            <w:proofErr w:type="spellEnd"/>
          </w:p>
        </w:tc>
        <w:tc>
          <w:tcPr>
            <w:tcW w:w="3566" w:type="dxa"/>
          </w:tcPr>
          <w:p w14:paraId="06BFDAB4" w14:textId="77777777" w:rsidR="000E6D08" w:rsidRPr="000A134B" w:rsidRDefault="000E6D08" w:rsidP="00D55A24">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Mõõtepunkti EIC</w:t>
            </w:r>
            <w:r w:rsidR="00126804">
              <w:rPr>
                <w:sz w:val="20"/>
                <w:szCs w:val="20"/>
              </w:rPr>
              <w:t xml:space="preserve"> kood</w:t>
            </w:r>
          </w:p>
        </w:tc>
        <w:tc>
          <w:tcPr>
            <w:tcW w:w="3204" w:type="dxa"/>
          </w:tcPr>
          <w:p w14:paraId="0935EB75" w14:textId="77777777" w:rsidR="000E6D08" w:rsidRPr="000A134B" w:rsidRDefault="000E6D08" w:rsidP="00D55A24">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16 sümbolit</w:t>
            </w:r>
          </w:p>
        </w:tc>
      </w:tr>
      <w:tr w:rsidR="000E6D08" w:rsidRPr="0059215B" w14:paraId="464AC9CD" w14:textId="77777777" w:rsidTr="006968C4">
        <w:trPr>
          <w:trHeight w:val="516"/>
        </w:trPr>
        <w:tc>
          <w:tcPr>
            <w:cnfStyle w:val="001000000000" w:firstRow="0" w:lastRow="0" w:firstColumn="1" w:lastColumn="0" w:oddVBand="0" w:evenVBand="0" w:oddHBand="0" w:evenHBand="0" w:firstRowFirstColumn="0" w:firstRowLastColumn="0" w:lastRowFirstColumn="0" w:lastRowLastColumn="0"/>
            <w:tcW w:w="2501" w:type="dxa"/>
          </w:tcPr>
          <w:p w14:paraId="5281ECCF" w14:textId="77777777" w:rsidR="000E6D08" w:rsidRPr="000A134B" w:rsidRDefault="000E6D08" w:rsidP="00D55A24">
            <w:pPr>
              <w:rPr>
                <w:sz w:val="20"/>
                <w:szCs w:val="20"/>
              </w:rPr>
            </w:pPr>
            <w:proofErr w:type="spellStart"/>
            <w:r w:rsidRPr="000A134B">
              <w:rPr>
                <w:sz w:val="20"/>
                <w:szCs w:val="20"/>
              </w:rPr>
              <w:t>Period</w:t>
            </w:r>
            <w:proofErr w:type="spellEnd"/>
          </w:p>
        </w:tc>
        <w:tc>
          <w:tcPr>
            <w:tcW w:w="6770" w:type="dxa"/>
            <w:gridSpan w:val="2"/>
          </w:tcPr>
          <w:p w14:paraId="5D66A813" w14:textId="46FC6A15" w:rsidR="000E6D08" w:rsidRPr="000A134B" w:rsidRDefault="000E6D08" w:rsidP="00D55A24">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Sektsioon</w:t>
            </w:r>
            <w:r w:rsidR="00F302D8">
              <w:rPr>
                <w:sz w:val="20"/>
                <w:szCs w:val="20"/>
              </w:rPr>
              <w:t>,</w:t>
            </w:r>
            <w:r w:rsidRPr="000A134B">
              <w:rPr>
                <w:sz w:val="20"/>
                <w:szCs w:val="20"/>
              </w:rPr>
              <w:t xml:space="preserve"> mis näitab, millise perioodi kohta järgnevad andmed esitatakse</w:t>
            </w:r>
          </w:p>
        </w:tc>
      </w:tr>
      <w:tr w:rsidR="006968C4" w:rsidRPr="0059215B" w14:paraId="4F824EFC" w14:textId="77777777" w:rsidTr="006968C4">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501" w:type="dxa"/>
          </w:tcPr>
          <w:p w14:paraId="3E2CA2B4" w14:textId="77777777" w:rsidR="000E6D08" w:rsidRPr="000A134B" w:rsidRDefault="000E6D08" w:rsidP="00D55A24">
            <w:pPr>
              <w:rPr>
                <w:sz w:val="20"/>
                <w:szCs w:val="20"/>
              </w:rPr>
            </w:pPr>
            <w:proofErr w:type="spellStart"/>
            <w:r w:rsidRPr="000A134B">
              <w:rPr>
                <w:sz w:val="20"/>
                <w:szCs w:val="20"/>
              </w:rPr>
              <w:t>TimeInterval</w:t>
            </w:r>
            <w:proofErr w:type="spellEnd"/>
          </w:p>
        </w:tc>
        <w:tc>
          <w:tcPr>
            <w:tcW w:w="3566" w:type="dxa"/>
          </w:tcPr>
          <w:p w14:paraId="516A9613" w14:textId="77777777" w:rsidR="000E6D08" w:rsidRPr="000A134B" w:rsidRDefault="000E6D08" w:rsidP="00D55A24">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Ajaperiood, mille kohta andmed esitatakse</w:t>
            </w:r>
          </w:p>
        </w:tc>
        <w:tc>
          <w:tcPr>
            <w:tcW w:w="3204" w:type="dxa"/>
          </w:tcPr>
          <w:p w14:paraId="010C4A12" w14:textId="77777777" w:rsidR="000E6D08" w:rsidRPr="000A134B" w:rsidRDefault="000E6D08" w:rsidP="00D55A24">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NB! Ajaperioodil tuleb perioodi alguse ja lõpu aeg esitada KINDLASTI UTC ajas.</w:t>
            </w:r>
          </w:p>
        </w:tc>
      </w:tr>
      <w:tr w:rsidR="006968C4" w:rsidRPr="0059215B" w14:paraId="39AD087B" w14:textId="77777777" w:rsidTr="006968C4">
        <w:trPr>
          <w:trHeight w:val="516"/>
        </w:trPr>
        <w:tc>
          <w:tcPr>
            <w:cnfStyle w:val="001000000000" w:firstRow="0" w:lastRow="0" w:firstColumn="1" w:lastColumn="0" w:oddVBand="0" w:evenVBand="0" w:oddHBand="0" w:evenHBand="0" w:firstRowFirstColumn="0" w:firstRowLastColumn="0" w:lastRowFirstColumn="0" w:lastRowLastColumn="0"/>
            <w:tcW w:w="2501" w:type="dxa"/>
          </w:tcPr>
          <w:p w14:paraId="78AAE792" w14:textId="2A473595" w:rsidR="006968C4" w:rsidRPr="000A134B" w:rsidRDefault="006968C4" w:rsidP="00D55A24">
            <w:pPr>
              <w:rPr>
                <w:sz w:val="20"/>
                <w:szCs w:val="20"/>
              </w:rPr>
            </w:pPr>
            <w:proofErr w:type="spellStart"/>
            <w:r>
              <w:rPr>
                <w:sz w:val="20"/>
                <w:szCs w:val="20"/>
              </w:rPr>
              <w:t>BillingSequenceNo</w:t>
            </w:r>
            <w:proofErr w:type="spellEnd"/>
          </w:p>
        </w:tc>
        <w:tc>
          <w:tcPr>
            <w:tcW w:w="3566" w:type="dxa"/>
          </w:tcPr>
          <w:p w14:paraId="4F82C08D" w14:textId="10DB3E75" w:rsidR="006968C4" w:rsidRPr="000A134B" w:rsidRDefault="00647A3E" w:rsidP="00D55A2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Mõõteandmete arveldamise versiooni number</w:t>
            </w:r>
          </w:p>
        </w:tc>
        <w:tc>
          <w:tcPr>
            <w:tcW w:w="3204" w:type="dxa"/>
          </w:tcPr>
          <w:p w14:paraId="6621CC71" w14:textId="71DE2521" w:rsidR="006968C4" w:rsidRPr="000A134B" w:rsidRDefault="009A38B8" w:rsidP="00D55A2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Number 1..X</w:t>
            </w:r>
          </w:p>
        </w:tc>
      </w:tr>
      <w:tr w:rsidR="006968C4" w:rsidRPr="0059215B" w14:paraId="6255CE1A" w14:textId="77777777" w:rsidTr="006968C4">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501" w:type="dxa"/>
          </w:tcPr>
          <w:p w14:paraId="551CE719" w14:textId="77777777" w:rsidR="000E6D08" w:rsidRPr="000A134B" w:rsidRDefault="000E6D08" w:rsidP="00D55A24">
            <w:pPr>
              <w:rPr>
                <w:sz w:val="20"/>
                <w:szCs w:val="20"/>
              </w:rPr>
            </w:pPr>
            <w:r w:rsidRPr="000A134B">
              <w:rPr>
                <w:sz w:val="20"/>
                <w:szCs w:val="20"/>
              </w:rPr>
              <w:t>Resolution</w:t>
            </w:r>
          </w:p>
        </w:tc>
        <w:tc>
          <w:tcPr>
            <w:tcW w:w="3566" w:type="dxa"/>
          </w:tcPr>
          <w:p w14:paraId="50DA8F4F" w14:textId="77777777" w:rsidR="000E6D08" w:rsidRPr="000A134B" w:rsidRDefault="000E6D08" w:rsidP="00D55A24">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Andmete esitamise intervall</w:t>
            </w:r>
          </w:p>
        </w:tc>
        <w:tc>
          <w:tcPr>
            <w:tcW w:w="3204" w:type="dxa"/>
          </w:tcPr>
          <w:p w14:paraId="6BB8B2BF" w14:textId="77777777" w:rsidR="000E6D08" w:rsidRPr="000A134B" w:rsidRDefault="000E6D08" w:rsidP="00D55A24">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„PT1H“</w:t>
            </w:r>
          </w:p>
          <w:p w14:paraId="27AE3C8E" w14:textId="77777777" w:rsidR="000E6D08" w:rsidRPr="000A134B" w:rsidRDefault="000E6D08" w:rsidP="00D55A24">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Intervalliks on 1 tund</w:t>
            </w:r>
          </w:p>
        </w:tc>
      </w:tr>
      <w:tr w:rsidR="000E6D08" w:rsidRPr="0059215B" w14:paraId="4D9411F9" w14:textId="77777777" w:rsidTr="006968C4">
        <w:trPr>
          <w:trHeight w:val="516"/>
        </w:trPr>
        <w:tc>
          <w:tcPr>
            <w:cnfStyle w:val="001000000000" w:firstRow="0" w:lastRow="0" w:firstColumn="1" w:lastColumn="0" w:oddVBand="0" w:evenVBand="0" w:oddHBand="0" w:evenHBand="0" w:firstRowFirstColumn="0" w:firstRowLastColumn="0" w:lastRowFirstColumn="0" w:lastRowLastColumn="0"/>
            <w:tcW w:w="2501" w:type="dxa"/>
          </w:tcPr>
          <w:p w14:paraId="10D0B655" w14:textId="77777777" w:rsidR="000E6D08" w:rsidRPr="000A134B" w:rsidRDefault="000E6D08" w:rsidP="00D55A24">
            <w:pPr>
              <w:rPr>
                <w:sz w:val="20"/>
                <w:szCs w:val="20"/>
              </w:rPr>
            </w:pPr>
            <w:proofErr w:type="spellStart"/>
            <w:r w:rsidRPr="000A134B">
              <w:rPr>
                <w:sz w:val="20"/>
                <w:szCs w:val="20"/>
              </w:rPr>
              <w:t>AccountInterval</w:t>
            </w:r>
            <w:proofErr w:type="spellEnd"/>
          </w:p>
        </w:tc>
        <w:tc>
          <w:tcPr>
            <w:tcW w:w="6770" w:type="dxa"/>
            <w:gridSpan w:val="2"/>
          </w:tcPr>
          <w:p w14:paraId="31EF8A29" w14:textId="77777777" w:rsidR="000E6D08" w:rsidRPr="000A134B" w:rsidRDefault="000E6D08" w:rsidP="00D55A24">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Sektsioon, millega edastatakse perioodi mõõteandmed</w:t>
            </w:r>
          </w:p>
        </w:tc>
      </w:tr>
      <w:tr w:rsidR="006968C4" w:rsidRPr="0059215B" w14:paraId="3C9ED67C" w14:textId="77777777" w:rsidTr="006968C4">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501" w:type="dxa"/>
          </w:tcPr>
          <w:p w14:paraId="44825772" w14:textId="77777777" w:rsidR="000E6D08" w:rsidRPr="000A134B" w:rsidRDefault="000E6D08" w:rsidP="00D55A24">
            <w:pPr>
              <w:rPr>
                <w:sz w:val="20"/>
                <w:szCs w:val="20"/>
              </w:rPr>
            </w:pPr>
            <w:r w:rsidRPr="000A134B">
              <w:rPr>
                <w:sz w:val="20"/>
                <w:szCs w:val="20"/>
              </w:rPr>
              <w:t>Pos</w:t>
            </w:r>
          </w:p>
        </w:tc>
        <w:tc>
          <w:tcPr>
            <w:tcW w:w="3566" w:type="dxa"/>
          </w:tcPr>
          <w:p w14:paraId="57619005" w14:textId="77777777" w:rsidR="000E6D08" w:rsidRPr="000A134B" w:rsidRDefault="000E6D08" w:rsidP="00D55A24">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Positsioon intervallis</w:t>
            </w:r>
          </w:p>
        </w:tc>
        <w:tc>
          <w:tcPr>
            <w:tcW w:w="3204" w:type="dxa"/>
          </w:tcPr>
          <w:p w14:paraId="54DF0753" w14:textId="77777777" w:rsidR="000E6D08" w:rsidRPr="000A134B" w:rsidRDefault="000E6D08" w:rsidP="00D55A24">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Number 1..X</w:t>
            </w:r>
          </w:p>
          <w:p w14:paraId="0B28F07E" w14:textId="77777777" w:rsidR="000E6D08" w:rsidRPr="000A134B" w:rsidRDefault="000E6D08" w:rsidP="00D55A24">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Vastavalt sellele, mitu perioodi edastatavas intervallis on. Positsioon võib ka täielikult puududa, kui selle positsiooni kohta andmed täielikult puuduvad</w:t>
            </w:r>
            <w:r w:rsidRPr="000A134B">
              <w:rPr>
                <w:rStyle w:val="FootnoteReference"/>
                <w:sz w:val="20"/>
                <w:szCs w:val="20"/>
              </w:rPr>
              <w:footnoteReference w:id="3"/>
            </w:r>
            <w:r w:rsidRPr="000A134B">
              <w:rPr>
                <w:sz w:val="20"/>
                <w:szCs w:val="20"/>
              </w:rPr>
              <w:t>.</w:t>
            </w:r>
          </w:p>
        </w:tc>
      </w:tr>
      <w:tr w:rsidR="006968C4" w:rsidRPr="0059215B" w14:paraId="3BD196D1" w14:textId="77777777" w:rsidTr="006968C4">
        <w:trPr>
          <w:trHeight w:val="516"/>
        </w:trPr>
        <w:tc>
          <w:tcPr>
            <w:cnfStyle w:val="001000000000" w:firstRow="0" w:lastRow="0" w:firstColumn="1" w:lastColumn="0" w:oddVBand="0" w:evenVBand="0" w:oddHBand="0" w:evenHBand="0" w:firstRowFirstColumn="0" w:firstRowLastColumn="0" w:lastRowFirstColumn="0" w:lastRowLastColumn="0"/>
            <w:tcW w:w="2501" w:type="dxa"/>
          </w:tcPr>
          <w:p w14:paraId="34971C2E" w14:textId="77777777" w:rsidR="000E6D08" w:rsidRPr="000A134B" w:rsidRDefault="000E6D08" w:rsidP="00D55A24">
            <w:pPr>
              <w:rPr>
                <w:sz w:val="20"/>
                <w:szCs w:val="20"/>
              </w:rPr>
            </w:pPr>
            <w:proofErr w:type="spellStart"/>
            <w:r w:rsidRPr="000A134B">
              <w:rPr>
                <w:sz w:val="20"/>
                <w:szCs w:val="20"/>
              </w:rPr>
              <w:t>OutQty</w:t>
            </w:r>
            <w:proofErr w:type="spellEnd"/>
          </w:p>
        </w:tc>
        <w:tc>
          <w:tcPr>
            <w:tcW w:w="3566" w:type="dxa"/>
          </w:tcPr>
          <w:p w14:paraId="2420CEFA" w14:textId="77777777" w:rsidR="000E6D08" w:rsidRPr="000A134B" w:rsidRDefault="000E6D08" w:rsidP="00D55A24">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Võrgust väljuva energia kogus</w:t>
            </w:r>
          </w:p>
        </w:tc>
        <w:tc>
          <w:tcPr>
            <w:tcW w:w="3204" w:type="dxa"/>
          </w:tcPr>
          <w:p w14:paraId="19B1247D" w14:textId="77777777" w:rsidR="000E6D08" w:rsidRPr="000A134B" w:rsidRDefault="000E6D08" w:rsidP="00D55A24">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Võib sisaldada ka tühja</w:t>
            </w:r>
            <w:r w:rsidRPr="000A134B">
              <w:rPr>
                <w:rStyle w:val="FootnoteReference"/>
                <w:sz w:val="20"/>
                <w:szCs w:val="20"/>
              </w:rPr>
              <w:footnoteReference w:id="4"/>
            </w:r>
            <w:r w:rsidRPr="000A134B">
              <w:rPr>
                <w:sz w:val="20"/>
                <w:szCs w:val="20"/>
              </w:rPr>
              <w:t xml:space="preserve"> väärtust.</w:t>
            </w:r>
          </w:p>
        </w:tc>
      </w:tr>
      <w:tr w:rsidR="006968C4" w:rsidRPr="0059215B" w14:paraId="2A2BD9D1" w14:textId="77777777" w:rsidTr="006968C4">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501" w:type="dxa"/>
          </w:tcPr>
          <w:p w14:paraId="5652CB27" w14:textId="77D1BEE0" w:rsidR="006968C4" w:rsidRPr="000A134B" w:rsidRDefault="006968C4" w:rsidP="00D55A24">
            <w:pPr>
              <w:rPr>
                <w:sz w:val="20"/>
                <w:szCs w:val="20"/>
              </w:rPr>
            </w:pPr>
            <w:proofErr w:type="spellStart"/>
            <w:r>
              <w:rPr>
                <w:sz w:val="20"/>
                <w:szCs w:val="20"/>
              </w:rPr>
              <w:lastRenderedPageBreak/>
              <w:t>OutType</w:t>
            </w:r>
            <w:proofErr w:type="spellEnd"/>
          </w:p>
        </w:tc>
        <w:tc>
          <w:tcPr>
            <w:tcW w:w="3566" w:type="dxa"/>
          </w:tcPr>
          <w:p w14:paraId="41488550" w14:textId="6262649E" w:rsidR="006968C4" w:rsidRPr="000A134B" w:rsidRDefault="006968C4" w:rsidP="00D55A2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Võrgust väljuva energia määramise viis</w:t>
            </w:r>
          </w:p>
        </w:tc>
        <w:tc>
          <w:tcPr>
            <w:tcW w:w="3204" w:type="dxa"/>
          </w:tcPr>
          <w:p w14:paraId="7B9AE892" w14:textId="778181CF" w:rsidR="006968C4" w:rsidRDefault="00647A3E" w:rsidP="00D55A2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Valikuline. </w:t>
            </w:r>
            <w:r w:rsidR="006968C4">
              <w:rPr>
                <w:sz w:val="20"/>
                <w:szCs w:val="20"/>
              </w:rPr>
              <w:t>Määrab, kas mõõteandmed on mõõdetud või prognoositud. Võimalikud väärtused:</w:t>
            </w:r>
          </w:p>
          <w:p w14:paraId="5E4443A3" w14:textId="5CCA4A4B" w:rsidR="006968C4" w:rsidRDefault="006968C4" w:rsidP="00D55A2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„METERED“ – mõõdetud andmed</w:t>
            </w:r>
          </w:p>
          <w:p w14:paraId="162F285B" w14:textId="37D8D8B2" w:rsidR="006968C4" w:rsidRPr="000A134B" w:rsidRDefault="006968C4" w:rsidP="00D55A2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„ESTIMATED“ – prognoositud andmed</w:t>
            </w:r>
          </w:p>
        </w:tc>
      </w:tr>
      <w:tr w:rsidR="006968C4" w:rsidRPr="0059215B" w14:paraId="3B0C270C" w14:textId="77777777" w:rsidTr="006968C4">
        <w:trPr>
          <w:trHeight w:val="516"/>
        </w:trPr>
        <w:tc>
          <w:tcPr>
            <w:cnfStyle w:val="001000000000" w:firstRow="0" w:lastRow="0" w:firstColumn="1" w:lastColumn="0" w:oddVBand="0" w:evenVBand="0" w:oddHBand="0" w:evenHBand="0" w:firstRowFirstColumn="0" w:firstRowLastColumn="0" w:lastRowFirstColumn="0" w:lastRowLastColumn="0"/>
            <w:tcW w:w="2501" w:type="dxa"/>
          </w:tcPr>
          <w:p w14:paraId="7293ADBC" w14:textId="77777777" w:rsidR="000E6D08" w:rsidRPr="000A134B" w:rsidRDefault="000E6D08" w:rsidP="00D55A24">
            <w:pPr>
              <w:rPr>
                <w:sz w:val="20"/>
                <w:szCs w:val="20"/>
              </w:rPr>
            </w:pPr>
            <w:proofErr w:type="spellStart"/>
            <w:r w:rsidRPr="000A134B">
              <w:rPr>
                <w:sz w:val="20"/>
                <w:szCs w:val="20"/>
              </w:rPr>
              <w:t>InQty</w:t>
            </w:r>
            <w:proofErr w:type="spellEnd"/>
          </w:p>
        </w:tc>
        <w:tc>
          <w:tcPr>
            <w:tcW w:w="3566" w:type="dxa"/>
          </w:tcPr>
          <w:p w14:paraId="267CEF06" w14:textId="77777777" w:rsidR="000E6D08" w:rsidRPr="000A134B" w:rsidRDefault="000E6D08" w:rsidP="00D55A24">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Võrku siseneva energia kogus</w:t>
            </w:r>
          </w:p>
        </w:tc>
        <w:tc>
          <w:tcPr>
            <w:tcW w:w="3204" w:type="dxa"/>
          </w:tcPr>
          <w:p w14:paraId="21EA780C" w14:textId="77777777" w:rsidR="000E6D08" w:rsidRPr="000A134B" w:rsidRDefault="000E6D08" w:rsidP="00D55A24">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Võib sisaldada ka tühja väärtust.</w:t>
            </w:r>
          </w:p>
        </w:tc>
      </w:tr>
      <w:tr w:rsidR="006968C4" w:rsidRPr="0059215B" w14:paraId="2C640834" w14:textId="77777777" w:rsidTr="006968C4">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501" w:type="dxa"/>
          </w:tcPr>
          <w:p w14:paraId="581ED921" w14:textId="0EDE6355" w:rsidR="006968C4" w:rsidRPr="000A134B" w:rsidRDefault="006968C4" w:rsidP="006968C4">
            <w:pPr>
              <w:rPr>
                <w:sz w:val="20"/>
                <w:szCs w:val="20"/>
              </w:rPr>
            </w:pPr>
            <w:proofErr w:type="spellStart"/>
            <w:r>
              <w:rPr>
                <w:sz w:val="20"/>
                <w:szCs w:val="20"/>
              </w:rPr>
              <w:t>InType</w:t>
            </w:r>
            <w:proofErr w:type="spellEnd"/>
          </w:p>
        </w:tc>
        <w:tc>
          <w:tcPr>
            <w:tcW w:w="3566" w:type="dxa"/>
          </w:tcPr>
          <w:p w14:paraId="327CA03B" w14:textId="4B986748" w:rsidR="006968C4" w:rsidRPr="000A134B" w:rsidRDefault="006968C4" w:rsidP="006968C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Võrgust siseneva energia määramise viis</w:t>
            </w:r>
          </w:p>
        </w:tc>
        <w:tc>
          <w:tcPr>
            <w:tcW w:w="3204" w:type="dxa"/>
          </w:tcPr>
          <w:p w14:paraId="6A430CD6" w14:textId="703525E5" w:rsidR="006968C4" w:rsidRDefault="00647A3E" w:rsidP="006968C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Valikuline. </w:t>
            </w:r>
            <w:r w:rsidR="006968C4">
              <w:rPr>
                <w:sz w:val="20"/>
                <w:szCs w:val="20"/>
              </w:rPr>
              <w:t>Määrab, kas mõõteandmed on mõõdetud või prognoositud. Võimalikud väärtused:</w:t>
            </w:r>
          </w:p>
          <w:p w14:paraId="29505AFD" w14:textId="77777777" w:rsidR="006968C4" w:rsidRDefault="006968C4" w:rsidP="006968C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„METERED“ – mõõdetud andmed</w:t>
            </w:r>
          </w:p>
          <w:p w14:paraId="721BB7B8" w14:textId="0ABF6F4F" w:rsidR="006968C4" w:rsidRPr="000A134B" w:rsidRDefault="006968C4" w:rsidP="006968C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„ESTIMATED“ – prognoositud andmed</w:t>
            </w:r>
          </w:p>
        </w:tc>
      </w:tr>
      <w:tr w:rsidR="006968C4" w:rsidRPr="0059215B" w14:paraId="3AEE7BF1" w14:textId="77777777" w:rsidTr="006968C4">
        <w:trPr>
          <w:trHeight w:val="516"/>
        </w:trPr>
        <w:tc>
          <w:tcPr>
            <w:cnfStyle w:val="001000000000" w:firstRow="0" w:lastRow="0" w:firstColumn="1" w:lastColumn="0" w:oddVBand="0" w:evenVBand="0" w:oddHBand="0" w:evenHBand="0" w:firstRowFirstColumn="0" w:firstRowLastColumn="0" w:lastRowFirstColumn="0" w:lastRowLastColumn="0"/>
            <w:tcW w:w="2501" w:type="dxa"/>
          </w:tcPr>
          <w:p w14:paraId="5C42C429" w14:textId="77777777" w:rsidR="006968C4" w:rsidRPr="000A134B" w:rsidRDefault="006968C4" w:rsidP="006968C4">
            <w:pPr>
              <w:rPr>
                <w:sz w:val="20"/>
                <w:szCs w:val="20"/>
              </w:rPr>
            </w:pPr>
            <w:proofErr w:type="spellStart"/>
            <w:r w:rsidRPr="000A134B">
              <w:rPr>
                <w:sz w:val="20"/>
                <w:szCs w:val="20"/>
              </w:rPr>
              <w:t>AccountInterval</w:t>
            </w:r>
            <w:proofErr w:type="spellEnd"/>
          </w:p>
        </w:tc>
        <w:tc>
          <w:tcPr>
            <w:tcW w:w="6770" w:type="dxa"/>
            <w:gridSpan w:val="2"/>
          </w:tcPr>
          <w:p w14:paraId="086C39B5" w14:textId="77777777" w:rsidR="006968C4" w:rsidRPr="000A134B" w:rsidRDefault="006968C4" w:rsidP="006968C4">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Sektsiooni lõpp</w:t>
            </w:r>
          </w:p>
        </w:tc>
      </w:tr>
      <w:tr w:rsidR="006968C4" w:rsidRPr="0059215B" w14:paraId="47019B80" w14:textId="77777777" w:rsidTr="006968C4">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501" w:type="dxa"/>
          </w:tcPr>
          <w:p w14:paraId="6A15A650" w14:textId="77777777" w:rsidR="006968C4" w:rsidRPr="000A134B" w:rsidRDefault="006968C4" w:rsidP="006968C4">
            <w:pPr>
              <w:rPr>
                <w:sz w:val="20"/>
                <w:szCs w:val="20"/>
              </w:rPr>
            </w:pPr>
            <w:proofErr w:type="spellStart"/>
            <w:r w:rsidRPr="000A134B">
              <w:rPr>
                <w:sz w:val="20"/>
                <w:szCs w:val="20"/>
              </w:rPr>
              <w:t>Period</w:t>
            </w:r>
            <w:proofErr w:type="spellEnd"/>
          </w:p>
        </w:tc>
        <w:tc>
          <w:tcPr>
            <w:tcW w:w="6770" w:type="dxa"/>
            <w:gridSpan w:val="2"/>
          </w:tcPr>
          <w:p w14:paraId="5B9A3C21" w14:textId="77777777" w:rsidR="006968C4" w:rsidRPr="000A134B" w:rsidRDefault="006968C4" w:rsidP="006968C4">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Sektsiooni lõpp</w:t>
            </w:r>
          </w:p>
        </w:tc>
      </w:tr>
      <w:tr w:rsidR="006968C4" w:rsidRPr="0059215B" w14:paraId="2D2A2CAE" w14:textId="77777777" w:rsidTr="006968C4">
        <w:trPr>
          <w:trHeight w:val="516"/>
        </w:trPr>
        <w:tc>
          <w:tcPr>
            <w:cnfStyle w:val="001000000000" w:firstRow="0" w:lastRow="0" w:firstColumn="1" w:lastColumn="0" w:oddVBand="0" w:evenVBand="0" w:oddHBand="0" w:evenHBand="0" w:firstRowFirstColumn="0" w:firstRowLastColumn="0" w:lastRowFirstColumn="0" w:lastRowLastColumn="0"/>
            <w:tcW w:w="2501" w:type="dxa"/>
          </w:tcPr>
          <w:p w14:paraId="23B74B5A" w14:textId="77777777" w:rsidR="006968C4" w:rsidRPr="000A134B" w:rsidRDefault="006968C4" w:rsidP="006968C4">
            <w:pPr>
              <w:rPr>
                <w:sz w:val="20"/>
                <w:szCs w:val="20"/>
              </w:rPr>
            </w:pPr>
            <w:proofErr w:type="spellStart"/>
            <w:r w:rsidRPr="000A134B">
              <w:rPr>
                <w:sz w:val="20"/>
                <w:szCs w:val="20"/>
              </w:rPr>
              <w:t>AccountTimeSeries</w:t>
            </w:r>
            <w:proofErr w:type="spellEnd"/>
          </w:p>
        </w:tc>
        <w:tc>
          <w:tcPr>
            <w:tcW w:w="6770" w:type="dxa"/>
            <w:gridSpan w:val="2"/>
          </w:tcPr>
          <w:p w14:paraId="49D28AF8" w14:textId="77777777" w:rsidR="006968C4" w:rsidRPr="000A134B" w:rsidRDefault="006968C4" w:rsidP="006968C4">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Sektsiooni lõpp</w:t>
            </w:r>
          </w:p>
        </w:tc>
      </w:tr>
    </w:tbl>
    <w:p w14:paraId="390D3EFB" w14:textId="77777777" w:rsidR="00126804" w:rsidRDefault="00126804" w:rsidP="00512DFD">
      <w:bookmarkStart w:id="34" w:name="_Toc332723738"/>
    </w:p>
    <w:p w14:paraId="4C35FBAC" w14:textId="77777777" w:rsidR="00BA0EB6" w:rsidRDefault="000E6D08" w:rsidP="00512DFD">
      <w:r w:rsidRPr="00926435">
        <w:t>Tagasiside</w:t>
      </w:r>
      <w:bookmarkEnd w:id="34"/>
    </w:p>
    <w:p w14:paraId="4E04E32E" w14:textId="492D9B3A" w:rsidR="000E6D08" w:rsidRPr="00BA0EB6" w:rsidRDefault="00F302D8" w:rsidP="00512DFD">
      <w:r>
        <w:rPr>
          <w:noProof/>
        </w:rPr>
        <w:t>Edastatavad</w:t>
      </w:r>
      <w:r w:rsidRPr="00BA0EB6">
        <w:rPr>
          <w:noProof/>
        </w:rPr>
        <w:t xml:space="preserve"> </w:t>
      </w:r>
      <w:r w:rsidR="000E6D08" w:rsidRPr="00BA0EB6">
        <w:rPr>
          <w:noProof/>
        </w:rPr>
        <w:t>andmed</w:t>
      </w:r>
      <w:r w:rsidR="00655EA2">
        <w:rPr>
          <w:noProof/>
        </w:rPr>
        <w:t>:</w:t>
      </w:r>
    </w:p>
    <w:tbl>
      <w:tblPr>
        <w:tblStyle w:val="LightList-Accent5"/>
        <w:tblW w:w="0" w:type="auto"/>
        <w:tblLook w:val="04A0" w:firstRow="1" w:lastRow="0" w:firstColumn="1" w:lastColumn="0" w:noHBand="0" w:noVBand="1"/>
      </w:tblPr>
      <w:tblGrid>
        <w:gridCol w:w="2063"/>
        <w:gridCol w:w="7208"/>
      </w:tblGrid>
      <w:tr w:rsidR="000E6D08" w:rsidRPr="00926435" w14:paraId="4DA625F4" w14:textId="77777777" w:rsidTr="006623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C8C328E" w14:textId="77777777" w:rsidR="000E6D08" w:rsidRPr="00926435" w:rsidRDefault="000E6D08" w:rsidP="00BA0EB6">
            <w:pPr>
              <w:rPr>
                <w:noProof/>
              </w:rPr>
            </w:pPr>
            <w:r w:rsidRPr="00926435">
              <w:rPr>
                <w:noProof/>
              </w:rPr>
              <w:t>Sektsioon</w:t>
            </w:r>
          </w:p>
        </w:tc>
        <w:tc>
          <w:tcPr>
            <w:tcW w:w="7371" w:type="dxa"/>
          </w:tcPr>
          <w:p w14:paraId="197C3912" w14:textId="77777777" w:rsidR="000E6D08" w:rsidRPr="00926435" w:rsidRDefault="000E6D08" w:rsidP="00BA0EB6">
            <w:pPr>
              <w:cnfStyle w:val="100000000000" w:firstRow="1" w:lastRow="0" w:firstColumn="0" w:lastColumn="0" w:oddVBand="0" w:evenVBand="0" w:oddHBand="0" w:evenHBand="0" w:firstRowFirstColumn="0" w:firstRowLastColumn="0" w:lastRowFirstColumn="0" w:lastRowLastColumn="0"/>
              <w:rPr>
                <w:noProof/>
              </w:rPr>
            </w:pPr>
            <w:r w:rsidRPr="00926435">
              <w:rPr>
                <w:noProof/>
              </w:rPr>
              <w:t>Nimetus</w:t>
            </w:r>
          </w:p>
        </w:tc>
      </w:tr>
      <w:tr w:rsidR="000E6D08" w:rsidRPr="00926435" w14:paraId="0F561B0E" w14:textId="77777777" w:rsidTr="00662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2"/>
          </w:tcPr>
          <w:p w14:paraId="7A0AE73D" w14:textId="77777777" w:rsidR="000E6D08" w:rsidRPr="00926435" w:rsidRDefault="000E6D08" w:rsidP="00D55A24">
            <w:pPr>
              <w:rPr>
                <w:b w:val="0"/>
                <w:noProof/>
              </w:rPr>
            </w:pPr>
            <w:r w:rsidRPr="00926435">
              <w:rPr>
                <w:b w:val="0"/>
                <w:noProof/>
              </w:rPr>
              <w:t>HTTP tagasiside:</w:t>
            </w:r>
          </w:p>
        </w:tc>
      </w:tr>
      <w:tr w:rsidR="000E6D08" w:rsidRPr="00926435" w14:paraId="554A7A16" w14:textId="77777777" w:rsidTr="006623F0">
        <w:tc>
          <w:tcPr>
            <w:cnfStyle w:val="001000000000" w:firstRow="0" w:lastRow="0" w:firstColumn="1" w:lastColumn="0" w:oddVBand="0" w:evenVBand="0" w:oddHBand="0" w:evenHBand="0" w:firstRowFirstColumn="0" w:firstRowLastColumn="0" w:lastRowFirstColumn="0" w:lastRowLastColumn="0"/>
            <w:tcW w:w="2093" w:type="dxa"/>
          </w:tcPr>
          <w:p w14:paraId="7558A05B" w14:textId="77777777" w:rsidR="000E6D08" w:rsidRPr="00926435" w:rsidRDefault="000E6D08" w:rsidP="00D55A24">
            <w:pPr>
              <w:rPr>
                <w:noProof/>
              </w:rPr>
            </w:pPr>
            <w:r w:rsidRPr="00926435">
              <w:rPr>
                <w:noProof/>
              </w:rPr>
              <w:t>202 ACCEPTED</w:t>
            </w:r>
          </w:p>
        </w:tc>
        <w:tc>
          <w:tcPr>
            <w:tcW w:w="7371" w:type="dxa"/>
          </w:tcPr>
          <w:p w14:paraId="640CACB5" w14:textId="77777777" w:rsidR="000E6D08" w:rsidRPr="00926435" w:rsidRDefault="000E6D08" w:rsidP="00D55A24">
            <w:pPr>
              <w:cnfStyle w:val="000000000000" w:firstRow="0" w:lastRow="0" w:firstColumn="0" w:lastColumn="0" w:oddVBand="0" w:evenVBand="0" w:oddHBand="0" w:evenHBand="0" w:firstRowFirstColumn="0" w:firstRowLastColumn="0" w:lastRowFirstColumn="0" w:lastRowLastColumn="0"/>
              <w:rPr>
                <w:noProof/>
              </w:rPr>
            </w:pPr>
            <w:r w:rsidRPr="00926435">
              <w:rPr>
                <w:noProof/>
              </w:rPr>
              <w:t>Tagasiside eraldi sõnumiga</w:t>
            </w:r>
          </w:p>
        </w:tc>
      </w:tr>
      <w:tr w:rsidR="000E6D08" w:rsidRPr="00926435" w14:paraId="5304EAA8" w14:textId="77777777" w:rsidTr="00662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2"/>
          </w:tcPr>
          <w:p w14:paraId="253A9222" w14:textId="77777777" w:rsidR="000E6D08" w:rsidRPr="00926435" w:rsidRDefault="000E6D08" w:rsidP="00D55A24">
            <w:pPr>
              <w:rPr>
                <w:b w:val="0"/>
                <w:noProof/>
              </w:rPr>
            </w:pPr>
            <w:r w:rsidRPr="00926435">
              <w:rPr>
                <w:b w:val="0"/>
                <w:noProof/>
              </w:rPr>
              <w:t>Xml payload:</w:t>
            </w:r>
          </w:p>
        </w:tc>
      </w:tr>
      <w:tr w:rsidR="000E6D08" w:rsidRPr="00926435" w14:paraId="7EEE212E" w14:textId="77777777" w:rsidTr="006623F0">
        <w:tc>
          <w:tcPr>
            <w:cnfStyle w:val="001000000000" w:firstRow="0" w:lastRow="0" w:firstColumn="1" w:lastColumn="0" w:oddVBand="0" w:evenVBand="0" w:oddHBand="0" w:evenHBand="0" w:firstRowFirstColumn="0" w:firstRowLastColumn="0" w:lastRowFirstColumn="0" w:lastRowLastColumn="0"/>
            <w:tcW w:w="2093" w:type="dxa"/>
          </w:tcPr>
          <w:p w14:paraId="7EAB13BB" w14:textId="77777777" w:rsidR="000E6D08" w:rsidRPr="00926435" w:rsidRDefault="000E6D08" w:rsidP="00D55A24">
            <w:pPr>
              <w:rPr>
                <w:noProof/>
              </w:rPr>
            </w:pPr>
            <w:r w:rsidRPr="00926435">
              <w:rPr>
                <w:noProof/>
              </w:rPr>
              <w:t>Xml dokument</w:t>
            </w:r>
          </w:p>
        </w:tc>
        <w:tc>
          <w:tcPr>
            <w:tcW w:w="7371" w:type="dxa"/>
          </w:tcPr>
          <w:p w14:paraId="0420F1EF" w14:textId="77777777" w:rsidR="000E6D08" w:rsidRPr="00926435" w:rsidRDefault="000E6D08" w:rsidP="00D55A24">
            <w:pPr>
              <w:cnfStyle w:val="000000000000" w:firstRow="0" w:lastRow="0" w:firstColumn="0" w:lastColumn="0" w:oddVBand="0" w:evenVBand="0" w:oddHBand="0" w:evenHBand="0" w:firstRowFirstColumn="0" w:firstRowLastColumn="0" w:lastRowFirstColumn="0" w:lastRowLastColumn="0"/>
              <w:rPr>
                <w:noProof/>
              </w:rPr>
            </w:pPr>
            <w:r w:rsidRPr="00926435">
              <w:rPr>
                <w:noProof/>
              </w:rPr>
              <w:t>EnergyReportResult</w:t>
            </w:r>
          </w:p>
        </w:tc>
      </w:tr>
      <w:tr w:rsidR="000E6D08" w:rsidRPr="00926435" w14:paraId="6806E4D4" w14:textId="77777777" w:rsidTr="00662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07BED3B" w14:textId="77777777" w:rsidR="000E6D08" w:rsidRPr="00926435" w:rsidRDefault="000E6D08" w:rsidP="00D55A24">
            <w:pPr>
              <w:rPr>
                <w:noProof/>
              </w:rPr>
            </w:pPr>
            <w:r w:rsidRPr="00926435">
              <w:rPr>
                <w:noProof/>
              </w:rPr>
              <w:t>Xsd dokument</w:t>
            </w:r>
          </w:p>
        </w:tc>
        <w:tc>
          <w:tcPr>
            <w:tcW w:w="7371" w:type="dxa"/>
          </w:tcPr>
          <w:p w14:paraId="7D48AC4C" w14:textId="77777777" w:rsidR="000E6D08" w:rsidRPr="00926435" w:rsidRDefault="000E6D08" w:rsidP="00D55A24">
            <w:pPr>
              <w:cnfStyle w:val="000000100000" w:firstRow="0" w:lastRow="0" w:firstColumn="0" w:lastColumn="0" w:oddVBand="0" w:evenVBand="0" w:oddHBand="1" w:evenHBand="0" w:firstRowFirstColumn="0" w:firstRowLastColumn="0" w:lastRowFirstColumn="0" w:lastRowLastColumn="0"/>
              <w:rPr>
                <w:noProof/>
              </w:rPr>
            </w:pPr>
            <w:r w:rsidRPr="00926435">
              <w:rPr>
                <w:noProof/>
              </w:rPr>
              <w:t>EnergyReportResult.xsd</w:t>
            </w:r>
          </w:p>
        </w:tc>
      </w:tr>
    </w:tbl>
    <w:p w14:paraId="6B8597B8" w14:textId="77777777" w:rsidR="00126804" w:rsidRDefault="00126804" w:rsidP="00512DFD">
      <w:bookmarkStart w:id="35" w:name="_Toc332723744"/>
    </w:p>
    <w:p w14:paraId="7F1A4D99" w14:textId="77777777" w:rsidR="00B70551" w:rsidRPr="00926435" w:rsidRDefault="006C3A6D" w:rsidP="00512DFD">
      <w:r w:rsidRPr="00926435">
        <w:t>Sõnumi</w:t>
      </w:r>
      <w:r w:rsidR="00B70551" w:rsidRPr="00926435">
        <w:t xml:space="preserve"> reeglid</w:t>
      </w:r>
      <w:r w:rsidR="009511A7" w:rsidRPr="00926435">
        <w:t xml:space="preserve"> </w:t>
      </w:r>
    </w:p>
    <w:p w14:paraId="2F1FEC2E" w14:textId="77777777" w:rsidR="00FE47AD" w:rsidRPr="00926435" w:rsidRDefault="00FE47AD" w:rsidP="009511A7">
      <w:pPr>
        <w:rPr>
          <w:u w:val="single"/>
        </w:rPr>
      </w:pPr>
      <w:r w:rsidRPr="00926435">
        <w:rPr>
          <w:u w:val="single"/>
        </w:rPr>
        <w:t>Võrguettevõtjale:</w:t>
      </w:r>
    </w:p>
    <w:p w14:paraId="76B47574" w14:textId="77777777" w:rsidR="009511A7" w:rsidRPr="00926435" w:rsidRDefault="009511A7" w:rsidP="000C088D">
      <w:pPr>
        <w:pStyle w:val="ListParagraph"/>
        <w:numPr>
          <w:ilvl w:val="0"/>
          <w:numId w:val="32"/>
        </w:numPr>
      </w:pPr>
      <w:r w:rsidRPr="00926435">
        <w:t>Üks sõnum võib sisaldada mitmete mõõtepunktide andmeid küsitud ajaperioodis. Mõõteandmete periood esitatakse alati UTC ajas.</w:t>
      </w:r>
    </w:p>
    <w:p w14:paraId="040ACDB1" w14:textId="31ECDBC2" w:rsidR="009511A7" w:rsidRPr="00926435" w:rsidRDefault="009511A7" w:rsidP="000C088D">
      <w:pPr>
        <w:pStyle w:val="ListParagraph"/>
        <w:numPr>
          <w:ilvl w:val="0"/>
          <w:numId w:val="32"/>
        </w:numPr>
      </w:pPr>
      <w:r w:rsidRPr="00926435">
        <w:t>Mõõteandmed esitatakse alati kWh-des täpsusega 3 kohta peale koma</w:t>
      </w:r>
      <w:r w:rsidR="00BA116E">
        <w:t>.</w:t>
      </w:r>
    </w:p>
    <w:p w14:paraId="2D81BE2B" w14:textId="77777777" w:rsidR="009511A7" w:rsidRPr="00926435" w:rsidRDefault="009511A7" w:rsidP="000C088D">
      <w:pPr>
        <w:pStyle w:val="ListParagraph"/>
        <w:numPr>
          <w:ilvl w:val="0"/>
          <w:numId w:val="32"/>
        </w:numPr>
      </w:pPr>
      <w:r w:rsidRPr="00926435">
        <w:t xml:space="preserve">Alati esitatakse mõõteandmed kahesuunaliselt: </w:t>
      </w:r>
      <w:proofErr w:type="spellStart"/>
      <w:r w:rsidRPr="00926435">
        <w:t>InQty</w:t>
      </w:r>
      <w:proofErr w:type="spellEnd"/>
      <w:r w:rsidRPr="00926435">
        <w:t xml:space="preserve"> ja </w:t>
      </w:r>
      <w:proofErr w:type="spellStart"/>
      <w:r w:rsidRPr="00926435">
        <w:t>OutQty</w:t>
      </w:r>
      <w:proofErr w:type="spellEnd"/>
      <w:r w:rsidRPr="00926435">
        <w:t xml:space="preserve">. </w:t>
      </w:r>
    </w:p>
    <w:p w14:paraId="65693A4E" w14:textId="77777777" w:rsidR="009511A7" w:rsidRPr="00926435" w:rsidRDefault="009511A7" w:rsidP="000C088D">
      <w:pPr>
        <w:pStyle w:val="ListParagraph"/>
        <w:numPr>
          <w:ilvl w:val="0"/>
          <w:numId w:val="32"/>
        </w:numPr>
      </w:pPr>
      <w:r w:rsidRPr="00926435">
        <w:t xml:space="preserve">Mõõteandmete suund esitatakse alati võrguettevõtja poolt vaadatuna: </w:t>
      </w:r>
      <w:proofErr w:type="spellStart"/>
      <w:r w:rsidRPr="00926435">
        <w:t>InQty</w:t>
      </w:r>
      <w:proofErr w:type="spellEnd"/>
      <w:r w:rsidRPr="00926435">
        <w:t xml:space="preserve"> – võrku sisenev energia (tootmine); </w:t>
      </w:r>
      <w:proofErr w:type="spellStart"/>
      <w:r w:rsidRPr="00926435">
        <w:t>OutQty</w:t>
      </w:r>
      <w:proofErr w:type="spellEnd"/>
      <w:r w:rsidRPr="00926435">
        <w:t xml:space="preserve"> – võrgust väljuv energia (tarbimine).</w:t>
      </w:r>
    </w:p>
    <w:p w14:paraId="10EEB581" w14:textId="77777777" w:rsidR="009511A7" w:rsidRPr="00926435" w:rsidRDefault="009511A7" w:rsidP="000C088D">
      <w:pPr>
        <w:pStyle w:val="ListParagraph"/>
        <w:numPr>
          <w:ilvl w:val="0"/>
          <w:numId w:val="32"/>
        </w:numPr>
      </w:pPr>
      <w:proofErr w:type="spellStart"/>
      <w:r w:rsidRPr="00926435">
        <w:t>InQty</w:t>
      </w:r>
      <w:proofErr w:type="spellEnd"/>
      <w:r w:rsidRPr="00926435">
        <w:t xml:space="preserve"> ja </w:t>
      </w:r>
      <w:proofErr w:type="spellStart"/>
      <w:r w:rsidRPr="00926435">
        <w:t>OutQty</w:t>
      </w:r>
      <w:proofErr w:type="spellEnd"/>
      <w:r w:rsidRPr="00926435">
        <w:t xml:space="preserve"> ei saa esitada eraldi tunni kohta. Need peavad olema esitatud koos samas sõnumis. Juhul kui esitatakse eraldi tähendab, et teine suund on tühi ja eelmised andmed kirjutatakse üle.</w:t>
      </w:r>
    </w:p>
    <w:p w14:paraId="30B5D04F" w14:textId="77777777" w:rsidR="009511A7" w:rsidRPr="00926435" w:rsidRDefault="009511A7" w:rsidP="000C088D">
      <w:pPr>
        <w:pStyle w:val="ListParagraph"/>
        <w:numPr>
          <w:ilvl w:val="0"/>
          <w:numId w:val="32"/>
        </w:numPr>
      </w:pPr>
      <w:r w:rsidRPr="00926435">
        <w:t>Andmeid ei pea esitama kogu etteantud ajaintervallile.</w:t>
      </w:r>
    </w:p>
    <w:p w14:paraId="45E7302E" w14:textId="77777777" w:rsidR="00FE47AD" w:rsidRPr="00926435" w:rsidRDefault="00FE47AD" w:rsidP="00FE47AD">
      <w:pPr>
        <w:rPr>
          <w:u w:val="single"/>
        </w:rPr>
      </w:pPr>
    </w:p>
    <w:p w14:paraId="51303C43" w14:textId="77777777" w:rsidR="00FE47AD" w:rsidRPr="00926435" w:rsidRDefault="00FE47AD" w:rsidP="00FE47AD">
      <w:pPr>
        <w:rPr>
          <w:u w:val="single"/>
        </w:rPr>
      </w:pPr>
      <w:r w:rsidRPr="00926435">
        <w:rPr>
          <w:u w:val="single"/>
        </w:rPr>
        <w:lastRenderedPageBreak/>
        <w:t>Avatud tarnijale:</w:t>
      </w:r>
    </w:p>
    <w:p w14:paraId="4284B13A" w14:textId="77777777" w:rsidR="00FF670C" w:rsidRPr="001D4A9B" w:rsidRDefault="00FE47AD" w:rsidP="000C088D">
      <w:pPr>
        <w:pStyle w:val="ListParagraph"/>
        <w:numPr>
          <w:ilvl w:val="0"/>
          <w:numId w:val="33"/>
        </w:numPr>
      </w:pPr>
      <w:r w:rsidRPr="001D4A9B">
        <w:t>Avatud tarnijale saadetakse te</w:t>
      </w:r>
      <w:r w:rsidR="009F2BEA" w:rsidRPr="001D4A9B">
        <w:t>ma portfelli</w:t>
      </w:r>
      <w:r w:rsidRPr="001D4A9B">
        <w:t xml:space="preserve"> mõõtepunktide mõõteandmed.</w:t>
      </w:r>
    </w:p>
    <w:p w14:paraId="778FE492" w14:textId="77777777" w:rsidR="00FF670C" w:rsidRPr="00926435" w:rsidRDefault="00FF670C" w:rsidP="000C088D">
      <w:pPr>
        <w:pStyle w:val="ListParagraph"/>
        <w:numPr>
          <w:ilvl w:val="0"/>
          <w:numId w:val="33"/>
        </w:numPr>
      </w:pPr>
      <w:r w:rsidRPr="00926435">
        <w:t xml:space="preserve">Mõõteandmed saadetakse avatud tarnijale edasi kohe, kui </w:t>
      </w:r>
      <w:r w:rsidR="00B432A7">
        <w:t xml:space="preserve">need võrguettevõtjatelt </w:t>
      </w:r>
      <w:r w:rsidR="00126804">
        <w:t xml:space="preserve">Andmelattu </w:t>
      </w:r>
      <w:r w:rsidR="00B432A7">
        <w:t>edastatakse</w:t>
      </w:r>
      <w:r w:rsidRPr="00926435">
        <w:t>.</w:t>
      </w:r>
    </w:p>
    <w:p w14:paraId="6640A175" w14:textId="77777777" w:rsidR="00FF670C" w:rsidRPr="00926435" w:rsidRDefault="00FF670C" w:rsidP="000C088D">
      <w:pPr>
        <w:pStyle w:val="ListParagraph"/>
        <w:numPr>
          <w:ilvl w:val="0"/>
          <w:numId w:val="33"/>
        </w:numPr>
      </w:pPr>
      <w:r w:rsidRPr="00926435">
        <w:t xml:space="preserve">Avatud tarnijale saadetakse </w:t>
      </w:r>
      <w:r w:rsidR="00B432A7">
        <w:t xml:space="preserve">mõõtepunkti </w:t>
      </w:r>
      <w:r w:rsidRPr="00926435">
        <w:t>mõõteandmed vaid</w:t>
      </w:r>
      <w:r w:rsidR="009F2BEA" w:rsidRPr="00926435">
        <w:t xml:space="preserve"> selle perioodi kohta, k</w:t>
      </w:r>
      <w:r w:rsidR="00B432A7">
        <w:t>us temal on avatud tarne leping selles mõõtepunktis</w:t>
      </w:r>
      <w:r w:rsidR="009F2BEA" w:rsidRPr="00926435">
        <w:t>.</w:t>
      </w:r>
    </w:p>
    <w:p w14:paraId="587EFF69" w14:textId="77777777" w:rsidR="009F2BEA" w:rsidRPr="00926435" w:rsidRDefault="00126804" w:rsidP="000C088D">
      <w:pPr>
        <w:pStyle w:val="ListParagraph"/>
        <w:numPr>
          <w:ilvl w:val="0"/>
          <w:numId w:val="33"/>
        </w:numPr>
      </w:pPr>
      <w:r>
        <w:t>Andmeladu</w:t>
      </w:r>
      <w:r w:rsidRPr="00926435">
        <w:t xml:space="preserve"> </w:t>
      </w:r>
      <w:r w:rsidR="009F2BEA" w:rsidRPr="00926435">
        <w:t xml:space="preserve">ei vastuta mõõteandmete </w:t>
      </w:r>
      <w:r w:rsidR="00B432A7">
        <w:t>kvaliteedi</w:t>
      </w:r>
      <w:r w:rsidR="009F2BEA" w:rsidRPr="00926435">
        <w:t xml:space="preserve"> eest. Mõõteandmete kogumise ja edastamise eest </w:t>
      </w:r>
      <w:r>
        <w:t>Andmelattu</w:t>
      </w:r>
      <w:r w:rsidRPr="00926435">
        <w:t xml:space="preserve"> </w:t>
      </w:r>
      <w:r w:rsidR="009F2BEA" w:rsidRPr="00926435">
        <w:t>vastutab võrguettevõtja.</w:t>
      </w:r>
    </w:p>
    <w:p w14:paraId="1B194D4B" w14:textId="0CD51161" w:rsidR="00FE47AD" w:rsidRPr="00926435" w:rsidRDefault="00B432A7" w:rsidP="000C088D">
      <w:pPr>
        <w:pStyle w:val="ListParagraph"/>
        <w:numPr>
          <w:ilvl w:val="0"/>
          <w:numId w:val="33"/>
        </w:numPr>
      </w:pPr>
      <w:r>
        <w:t>Kui avatud tarnija pärib eelmiste perioodide mõõteandmeid</w:t>
      </w:r>
      <w:r w:rsidR="009F2BEA" w:rsidRPr="00926435">
        <w:t xml:space="preserve">, kasutatakse  </w:t>
      </w:r>
      <w:hyperlink r:id="rId19" w:history="1">
        <w:proofErr w:type="spellStart"/>
        <w:r w:rsidR="009F2BEA" w:rsidRPr="00926435">
          <w:rPr>
            <w:rStyle w:val="Hyperlink"/>
          </w:rPr>
          <w:t>RequestMeteringDataHistory</w:t>
        </w:r>
        <w:proofErr w:type="spellEnd"/>
      </w:hyperlink>
      <w:r w:rsidR="009F2BEA" w:rsidRPr="00926435">
        <w:t xml:space="preserve"> sõnumit, mis baseerub samal </w:t>
      </w:r>
      <w:proofErr w:type="spellStart"/>
      <w:r w:rsidR="009F2BEA" w:rsidRPr="00926435">
        <w:t>EnergyReport</w:t>
      </w:r>
      <w:proofErr w:type="spellEnd"/>
      <w:r w:rsidR="009F2BEA" w:rsidRPr="00926435">
        <w:t xml:space="preserve"> formaadil</w:t>
      </w:r>
      <w:r>
        <w:t>.</w:t>
      </w:r>
    </w:p>
    <w:p w14:paraId="34B6EA2C" w14:textId="77777777" w:rsidR="00126804" w:rsidRDefault="00126804" w:rsidP="00512DFD"/>
    <w:p w14:paraId="68426F1A" w14:textId="77777777" w:rsidR="00B81710" w:rsidRPr="000A134B" w:rsidRDefault="00B81710" w:rsidP="00512DFD">
      <w:pPr>
        <w:rPr>
          <w:b/>
        </w:rPr>
      </w:pPr>
      <w:r w:rsidRPr="000A134B">
        <w:rPr>
          <w:b/>
        </w:rPr>
        <w:t>Mõõteandmete edastamise tagasiside (</w:t>
      </w:r>
      <w:proofErr w:type="spellStart"/>
      <w:r w:rsidRPr="000A134B">
        <w:rPr>
          <w:b/>
        </w:rPr>
        <w:t>EnergyReportResult</w:t>
      </w:r>
      <w:proofErr w:type="spellEnd"/>
      <w:r w:rsidRPr="000A134B">
        <w:rPr>
          <w:b/>
        </w:rPr>
        <w:t>)</w:t>
      </w:r>
      <w:bookmarkEnd w:id="35"/>
    </w:p>
    <w:p w14:paraId="57AD1F78" w14:textId="6D9A7E26" w:rsidR="00B81710" w:rsidRPr="00926435" w:rsidRDefault="00B81710" w:rsidP="00084210">
      <w:pPr>
        <w:spacing w:after="120"/>
      </w:pPr>
      <w:r w:rsidRPr="00926435">
        <w:t>Kasutatakse mõõtepu</w:t>
      </w:r>
      <w:r w:rsidR="00084210" w:rsidRPr="00926435">
        <w:t>nkti mõõteandmete tagasisideks.</w:t>
      </w:r>
      <w:r w:rsidR="00B834D0">
        <w:t xml:space="preserve"> Näited ja reeglid asuvad </w:t>
      </w:r>
      <w:hyperlink r:id="rId20" w:history="1">
        <w:r w:rsidR="00B834D0" w:rsidRPr="00B834D0">
          <w:rPr>
            <w:rStyle w:val="Hyperlink"/>
          </w:rPr>
          <w:t>siin</w:t>
        </w:r>
      </w:hyperlink>
      <w:r w:rsidR="00B834D0">
        <w:t>.</w:t>
      </w:r>
    </w:p>
    <w:tbl>
      <w:tblPr>
        <w:tblStyle w:val="LightList-Accent5"/>
        <w:tblW w:w="0" w:type="auto"/>
        <w:tblLook w:val="04A0" w:firstRow="1" w:lastRow="0" w:firstColumn="1" w:lastColumn="0" w:noHBand="0" w:noVBand="1"/>
      </w:tblPr>
      <w:tblGrid>
        <w:gridCol w:w="4634"/>
        <w:gridCol w:w="4637"/>
      </w:tblGrid>
      <w:tr w:rsidR="00B81710" w:rsidRPr="00926435" w14:paraId="0579C2B7" w14:textId="77777777" w:rsidTr="00B817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279D356F" w14:textId="75A8EE36" w:rsidR="00B81710" w:rsidRPr="00926435" w:rsidRDefault="006C231F" w:rsidP="00B81710">
            <w:r>
              <w:t>Operaator</w:t>
            </w:r>
          </w:p>
        </w:tc>
        <w:tc>
          <w:tcPr>
            <w:tcW w:w="4716" w:type="dxa"/>
          </w:tcPr>
          <w:p w14:paraId="551799F2" w14:textId="77777777" w:rsidR="00B81710" w:rsidRPr="00926435" w:rsidRDefault="00B81710" w:rsidP="00B81710">
            <w:pPr>
              <w:cnfStyle w:val="100000000000" w:firstRow="1" w:lastRow="0" w:firstColumn="0" w:lastColumn="0" w:oddVBand="0" w:evenVBand="0" w:oddHBand="0" w:evenHBand="0" w:firstRowFirstColumn="0" w:firstRowLastColumn="0" w:lastRowFirstColumn="0" w:lastRowLastColumn="0"/>
            </w:pPr>
            <w:r w:rsidRPr="00926435">
              <w:t>Tegevus</w:t>
            </w:r>
          </w:p>
        </w:tc>
      </w:tr>
      <w:tr w:rsidR="00B81710" w:rsidRPr="00926435" w14:paraId="24C63C90" w14:textId="77777777" w:rsidTr="00B817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2B2FAC3E" w14:textId="77777777" w:rsidR="00B81710" w:rsidRPr="00926435" w:rsidRDefault="00B81710" w:rsidP="00B81710">
            <w:r w:rsidRPr="00926435">
              <w:t>Avatud tarnija</w:t>
            </w:r>
          </w:p>
        </w:tc>
        <w:tc>
          <w:tcPr>
            <w:tcW w:w="4716" w:type="dxa"/>
          </w:tcPr>
          <w:p w14:paraId="5EEF7E1E" w14:textId="77777777" w:rsidR="00B81710" w:rsidRPr="00926435" w:rsidRDefault="00B81710" w:rsidP="00B81710">
            <w:pPr>
              <w:cnfStyle w:val="000000100000" w:firstRow="0" w:lastRow="0" w:firstColumn="0" w:lastColumn="0" w:oddVBand="0" w:evenVBand="0" w:oddHBand="1" w:evenHBand="0" w:firstRowFirstColumn="0" w:firstRowLastColumn="0" w:lastRowFirstColumn="0" w:lastRowLastColumn="0"/>
            </w:pPr>
            <w:r w:rsidRPr="00926435">
              <w:t>----</w:t>
            </w:r>
          </w:p>
        </w:tc>
      </w:tr>
      <w:tr w:rsidR="00B81710" w:rsidRPr="00926435" w14:paraId="287B2DFF" w14:textId="77777777" w:rsidTr="00B81710">
        <w:tc>
          <w:tcPr>
            <w:cnfStyle w:val="001000000000" w:firstRow="0" w:lastRow="0" w:firstColumn="1" w:lastColumn="0" w:oddVBand="0" w:evenVBand="0" w:oddHBand="0" w:evenHBand="0" w:firstRowFirstColumn="0" w:firstRowLastColumn="0" w:lastRowFirstColumn="0" w:lastRowLastColumn="0"/>
            <w:tcW w:w="4715" w:type="dxa"/>
          </w:tcPr>
          <w:p w14:paraId="640E16DC" w14:textId="77777777" w:rsidR="00B81710" w:rsidRPr="00926435" w:rsidRDefault="00B81710" w:rsidP="00B81710">
            <w:r w:rsidRPr="00926435">
              <w:t>Võrguettevõtja</w:t>
            </w:r>
          </w:p>
        </w:tc>
        <w:tc>
          <w:tcPr>
            <w:tcW w:w="4716" w:type="dxa"/>
          </w:tcPr>
          <w:p w14:paraId="0B8FD8C1" w14:textId="77777777" w:rsidR="00B81710" w:rsidRPr="00926435" w:rsidRDefault="00B81710" w:rsidP="00B81710">
            <w:pPr>
              <w:cnfStyle w:val="000000000000" w:firstRow="0" w:lastRow="0" w:firstColumn="0" w:lastColumn="0" w:oddVBand="0" w:evenVBand="0" w:oddHBand="0" w:evenHBand="0" w:firstRowFirstColumn="0" w:firstRowLastColumn="0" w:lastRowFirstColumn="0" w:lastRowLastColumn="0"/>
            </w:pPr>
            <w:r w:rsidRPr="00926435">
              <w:t>----</w:t>
            </w:r>
          </w:p>
        </w:tc>
      </w:tr>
      <w:tr w:rsidR="00B81710" w:rsidRPr="00926435" w14:paraId="2A99562E" w14:textId="77777777" w:rsidTr="00B817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18A046DD" w14:textId="77777777" w:rsidR="00B81710" w:rsidRPr="00926435" w:rsidRDefault="00126804" w:rsidP="00B81710">
            <w:r>
              <w:t>Andmeladu</w:t>
            </w:r>
          </w:p>
        </w:tc>
        <w:tc>
          <w:tcPr>
            <w:tcW w:w="4716" w:type="dxa"/>
          </w:tcPr>
          <w:p w14:paraId="57CB3ABD" w14:textId="77777777" w:rsidR="00B81710" w:rsidRPr="00926435" w:rsidRDefault="00B81710" w:rsidP="00B81710">
            <w:pPr>
              <w:cnfStyle w:val="000000100000" w:firstRow="0" w:lastRow="0" w:firstColumn="0" w:lastColumn="0" w:oddVBand="0" w:evenVBand="0" w:oddHBand="1" w:evenHBand="0" w:firstRowFirstColumn="0" w:firstRowLastColumn="0" w:lastRowFirstColumn="0" w:lastRowLastColumn="0"/>
            </w:pPr>
            <w:r w:rsidRPr="00926435">
              <w:t xml:space="preserve">Saadab </w:t>
            </w:r>
            <w:r w:rsidR="00D742A5">
              <w:t>võrguettevõtjale</w:t>
            </w:r>
            <w:r w:rsidRPr="00926435">
              <w:t xml:space="preserve"> tagasi teabe, kuidas mõõteandmete vastuvõtt kulges</w:t>
            </w:r>
          </w:p>
        </w:tc>
      </w:tr>
    </w:tbl>
    <w:p w14:paraId="578BDD4E" w14:textId="77777777" w:rsidR="00126804" w:rsidRDefault="00126804" w:rsidP="00512DFD">
      <w:bookmarkStart w:id="36" w:name="_Toc332723746"/>
    </w:p>
    <w:p w14:paraId="2BB5D4D3" w14:textId="77777777" w:rsidR="00B81710" w:rsidRPr="00926435" w:rsidRDefault="00B81710" w:rsidP="00512DFD">
      <w:r w:rsidRPr="00926435">
        <w:t>Sõnumi kirjeldus</w:t>
      </w:r>
      <w:bookmarkEnd w:id="36"/>
    </w:p>
    <w:tbl>
      <w:tblPr>
        <w:tblStyle w:val="LightList-Accent5"/>
        <w:tblW w:w="0" w:type="auto"/>
        <w:tblLook w:val="04A0" w:firstRow="1" w:lastRow="0" w:firstColumn="1" w:lastColumn="0" w:noHBand="0" w:noVBand="1"/>
      </w:tblPr>
      <w:tblGrid>
        <w:gridCol w:w="2065"/>
        <w:gridCol w:w="7206"/>
      </w:tblGrid>
      <w:tr w:rsidR="00B81710" w:rsidRPr="00926435" w14:paraId="305B6804" w14:textId="77777777" w:rsidTr="000842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9B2742C" w14:textId="77777777" w:rsidR="00B81710" w:rsidRPr="00926435" w:rsidRDefault="00B81710" w:rsidP="00B81710">
            <w:r w:rsidRPr="00926435">
              <w:t>Document</w:t>
            </w:r>
          </w:p>
        </w:tc>
        <w:tc>
          <w:tcPr>
            <w:tcW w:w="7371" w:type="dxa"/>
          </w:tcPr>
          <w:p w14:paraId="4E1FADCD" w14:textId="77777777" w:rsidR="00B81710" w:rsidRPr="00926435" w:rsidRDefault="00B81710" w:rsidP="00B81710">
            <w:pPr>
              <w:cnfStyle w:val="100000000000" w:firstRow="1" w:lastRow="0" w:firstColumn="0" w:lastColumn="0" w:oddVBand="0" w:evenVBand="0" w:oddHBand="0" w:evenHBand="0" w:firstRowFirstColumn="0" w:firstRowLastColumn="0" w:lastRowFirstColumn="0" w:lastRowLastColumn="0"/>
            </w:pPr>
            <w:r w:rsidRPr="00926435">
              <w:t>Nimetus</w:t>
            </w:r>
          </w:p>
        </w:tc>
      </w:tr>
      <w:tr w:rsidR="00B81710" w:rsidRPr="00926435" w14:paraId="559F0B3D" w14:textId="77777777" w:rsidTr="000842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3DB2336D" w14:textId="77777777" w:rsidR="00B81710" w:rsidRPr="00926435" w:rsidRDefault="00B81710" w:rsidP="00B81710">
            <w:proofErr w:type="spellStart"/>
            <w:r w:rsidRPr="00926435">
              <w:t>Xml</w:t>
            </w:r>
            <w:proofErr w:type="spellEnd"/>
            <w:r w:rsidRPr="00926435">
              <w:t xml:space="preserve"> Document: </w:t>
            </w:r>
          </w:p>
        </w:tc>
        <w:tc>
          <w:tcPr>
            <w:tcW w:w="7371" w:type="dxa"/>
          </w:tcPr>
          <w:p w14:paraId="786BAB7E" w14:textId="77777777" w:rsidR="00B81710" w:rsidRPr="00926435" w:rsidRDefault="00B81710" w:rsidP="00B81710">
            <w:pPr>
              <w:cnfStyle w:val="000000100000" w:firstRow="0" w:lastRow="0" w:firstColumn="0" w:lastColumn="0" w:oddVBand="0" w:evenVBand="0" w:oddHBand="1" w:evenHBand="0" w:firstRowFirstColumn="0" w:firstRowLastColumn="0" w:lastRowFirstColumn="0" w:lastRowLastColumn="0"/>
            </w:pPr>
            <w:proofErr w:type="spellStart"/>
            <w:r w:rsidRPr="00926435">
              <w:t>EnergyReportResult</w:t>
            </w:r>
            <w:proofErr w:type="spellEnd"/>
          </w:p>
        </w:tc>
      </w:tr>
      <w:tr w:rsidR="00B81710" w:rsidRPr="00926435" w14:paraId="04F07C44" w14:textId="77777777" w:rsidTr="00084210">
        <w:tc>
          <w:tcPr>
            <w:cnfStyle w:val="001000000000" w:firstRow="0" w:lastRow="0" w:firstColumn="1" w:lastColumn="0" w:oddVBand="0" w:evenVBand="0" w:oddHBand="0" w:evenHBand="0" w:firstRowFirstColumn="0" w:firstRowLastColumn="0" w:lastRowFirstColumn="0" w:lastRowLastColumn="0"/>
            <w:tcW w:w="2093" w:type="dxa"/>
          </w:tcPr>
          <w:p w14:paraId="517F16C6" w14:textId="77777777" w:rsidR="00B81710" w:rsidRPr="00926435" w:rsidRDefault="00B81710" w:rsidP="00B81710">
            <w:proofErr w:type="spellStart"/>
            <w:r w:rsidRPr="00926435">
              <w:t>Xsd</w:t>
            </w:r>
            <w:proofErr w:type="spellEnd"/>
            <w:r w:rsidRPr="00926435">
              <w:t xml:space="preserve"> Document</w:t>
            </w:r>
          </w:p>
        </w:tc>
        <w:tc>
          <w:tcPr>
            <w:tcW w:w="7371" w:type="dxa"/>
          </w:tcPr>
          <w:p w14:paraId="13998E30" w14:textId="77777777" w:rsidR="00B81710" w:rsidRPr="00926435" w:rsidRDefault="00B81710" w:rsidP="00B81710">
            <w:pPr>
              <w:cnfStyle w:val="000000000000" w:firstRow="0" w:lastRow="0" w:firstColumn="0" w:lastColumn="0" w:oddVBand="0" w:evenVBand="0" w:oddHBand="0" w:evenHBand="0" w:firstRowFirstColumn="0" w:firstRowLastColumn="0" w:lastRowFirstColumn="0" w:lastRowLastColumn="0"/>
            </w:pPr>
            <w:r w:rsidRPr="00926435">
              <w:t>EnergyReportResult.xsd</w:t>
            </w:r>
          </w:p>
        </w:tc>
      </w:tr>
    </w:tbl>
    <w:p w14:paraId="18DBF25B" w14:textId="77777777" w:rsidR="00B81710" w:rsidRPr="00926435" w:rsidRDefault="00B81710" w:rsidP="00B81710"/>
    <w:tbl>
      <w:tblPr>
        <w:tblStyle w:val="LightList-Accent5"/>
        <w:tblW w:w="0" w:type="auto"/>
        <w:tblLook w:val="04A0" w:firstRow="1" w:lastRow="0" w:firstColumn="1" w:lastColumn="0" w:noHBand="0" w:noVBand="1"/>
      </w:tblPr>
      <w:tblGrid>
        <w:gridCol w:w="3188"/>
        <w:gridCol w:w="3177"/>
        <w:gridCol w:w="2906"/>
      </w:tblGrid>
      <w:tr w:rsidR="00B81710" w:rsidRPr="00126804" w14:paraId="167E4BF5" w14:textId="77777777" w:rsidTr="00084210">
        <w:trPr>
          <w:cnfStyle w:val="100000000000" w:firstRow="1" w:lastRow="0" w:firstColumn="0" w:lastColumn="0" w:oddVBand="0" w:evenVBand="0" w:oddHBand="0"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3212" w:type="dxa"/>
          </w:tcPr>
          <w:p w14:paraId="48ED42A2" w14:textId="77777777" w:rsidR="00B81710" w:rsidRPr="000A134B" w:rsidRDefault="00126804" w:rsidP="00B81710">
            <w:pPr>
              <w:rPr>
                <w:sz w:val="20"/>
                <w:szCs w:val="20"/>
              </w:rPr>
            </w:pPr>
            <w:r w:rsidRPr="000A134B">
              <w:rPr>
                <w:sz w:val="20"/>
                <w:szCs w:val="20"/>
              </w:rPr>
              <w:t xml:space="preserve">XML </w:t>
            </w:r>
            <w:r w:rsidR="00B81710" w:rsidRPr="000A134B">
              <w:rPr>
                <w:sz w:val="20"/>
                <w:szCs w:val="20"/>
              </w:rPr>
              <w:t>element</w:t>
            </w:r>
          </w:p>
        </w:tc>
        <w:tc>
          <w:tcPr>
            <w:tcW w:w="3288" w:type="dxa"/>
          </w:tcPr>
          <w:p w14:paraId="512215D2" w14:textId="77777777" w:rsidR="00B81710" w:rsidRPr="000A134B" w:rsidRDefault="00B81710" w:rsidP="00B81710">
            <w:pPr>
              <w:cnfStyle w:val="100000000000" w:firstRow="1" w:lastRow="0" w:firstColumn="0" w:lastColumn="0" w:oddVBand="0" w:evenVBand="0" w:oddHBand="0" w:evenHBand="0" w:firstRowFirstColumn="0" w:firstRowLastColumn="0" w:lastRowFirstColumn="0" w:lastRowLastColumn="0"/>
              <w:rPr>
                <w:sz w:val="20"/>
                <w:szCs w:val="20"/>
              </w:rPr>
            </w:pPr>
            <w:r w:rsidRPr="000A134B">
              <w:rPr>
                <w:sz w:val="20"/>
                <w:szCs w:val="20"/>
              </w:rPr>
              <w:t>Kirjeldus</w:t>
            </w:r>
          </w:p>
        </w:tc>
        <w:tc>
          <w:tcPr>
            <w:tcW w:w="3007" w:type="dxa"/>
          </w:tcPr>
          <w:p w14:paraId="23ABF261" w14:textId="77777777" w:rsidR="00B81710" w:rsidRPr="000A134B" w:rsidRDefault="00B81710" w:rsidP="00B81710">
            <w:pPr>
              <w:cnfStyle w:val="100000000000" w:firstRow="1" w:lastRow="0" w:firstColumn="0" w:lastColumn="0" w:oddVBand="0" w:evenVBand="0" w:oddHBand="0" w:evenHBand="0" w:firstRowFirstColumn="0" w:firstRowLastColumn="0" w:lastRowFirstColumn="0" w:lastRowLastColumn="0"/>
              <w:rPr>
                <w:sz w:val="20"/>
                <w:szCs w:val="20"/>
              </w:rPr>
            </w:pPr>
            <w:r w:rsidRPr="000A134B">
              <w:rPr>
                <w:sz w:val="20"/>
                <w:szCs w:val="20"/>
              </w:rPr>
              <w:t>Formaat</w:t>
            </w:r>
          </w:p>
        </w:tc>
      </w:tr>
      <w:tr w:rsidR="00B81710" w:rsidRPr="00126804" w14:paraId="7787A97D" w14:textId="77777777" w:rsidTr="00084210">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3212" w:type="dxa"/>
          </w:tcPr>
          <w:p w14:paraId="0634ABE2" w14:textId="77777777" w:rsidR="00B81710" w:rsidRPr="000A134B" w:rsidRDefault="00B81710" w:rsidP="00B81710">
            <w:pPr>
              <w:rPr>
                <w:sz w:val="20"/>
                <w:szCs w:val="20"/>
              </w:rPr>
            </w:pPr>
            <w:proofErr w:type="spellStart"/>
            <w:r w:rsidRPr="000A134B">
              <w:rPr>
                <w:sz w:val="20"/>
                <w:szCs w:val="20"/>
              </w:rPr>
              <w:t>DocumentIdentification</w:t>
            </w:r>
            <w:proofErr w:type="spellEnd"/>
          </w:p>
        </w:tc>
        <w:tc>
          <w:tcPr>
            <w:tcW w:w="3288" w:type="dxa"/>
          </w:tcPr>
          <w:p w14:paraId="2DB2A138" w14:textId="77777777" w:rsidR="00B81710" w:rsidRPr="000A134B" w:rsidRDefault="00B81710" w:rsidP="00B81710">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Unikaalne sõnumi identifikaator.</w:t>
            </w:r>
          </w:p>
        </w:tc>
        <w:tc>
          <w:tcPr>
            <w:tcW w:w="3007" w:type="dxa"/>
          </w:tcPr>
          <w:p w14:paraId="38DFA9F3" w14:textId="77777777" w:rsidR="00B81710" w:rsidRPr="000A134B" w:rsidRDefault="00B81710" w:rsidP="00B81710">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Max pikkus 50 sümbolit.</w:t>
            </w:r>
          </w:p>
        </w:tc>
      </w:tr>
      <w:tr w:rsidR="00B81710" w:rsidRPr="00126804" w14:paraId="5D4B10ED" w14:textId="77777777" w:rsidTr="00084210">
        <w:trPr>
          <w:trHeight w:val="516"/>
        </w:trPr>
        <w:tc>
          <w:tcPr>
            <w:cnfStyle w:val="001000000000" w:firstRow="0" w:lastRow="0" w:firstColumn="1" w:lastColumn="0" w:oddVBand="0" w:evenVBand="0" w:oddHBand="0" w:evenHBand="0" w:firstRowFirstColumn="0" w:firstRowLastColumn="0" w:lastRowFirstColumn="0" w:lastRowLastColumn="0"/>
            <w:tcW w:w="3212" w:type="dxa"/>
          </w:tcPr>
          <w:p w14:paraId="2A7E14ED" w14:textId="77777777" w:rsidR="00B81710" w:rsidRPr="000A134B" w:rsidRDefault="00B81710" w:rsidP="00B81710">
            <w:pPr>
              <w:rPr>
                <w:sz w:val="20"/>
                <w:szCs w:val="20"/>
              </w:rPr>
            </w:pPr>
            <w:proofErr w:type="spellStart"/>
            <w:r w:rsidRPr="000A134B">
              <w:rPr>
                <w:sz w:val="20"/>
                <w:szCs w:val="20"/>
              </w:rPr>
              <w:t>SenderIdentification</w:t>
            </w:r>
            <w:proofErr w:type="spellEnd"/>
          </w:p>
        </w:tc>
        <w:tc>
          <w:tcPr>
            <w:tcW w:w="3288" w:type="dxa"/>
          </w:tcPr>
          <w:p w14:paraId="41F58CF5" w14:textId="77777777" w:rsidR="00B81710" w:rsidRPr="000A134B" w:rsidRDefault="00B81710" w:rsidP="00B81710">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Sõnumi saatja (</w:t>
            </w:r>
            <w:r w:rsidR="00126804" w:rsidRPr="00126804">
              <w:rPr>
                <w:sz w:val="20"/>
                <w:szCs w:val="20"/>
              </w:rPr>
              <w:t>Andmeladu</w:t>
            </w:r>
            <w:r w:rsidRPr="000A134B">
              <w:rPr>
                <w:sz w:val="20"/>
                <w:szCs w:val="20"/>
              </w:rPr>
              <w:t>) EIC kood</w:t>
            </w:r>
          </w:p>
        </w:tc>
        <w:tc>
          <w:tcPr>
            <w:tcW w:w="3007" w:type="dxa"/>
          </w:tcPr>
          <w:p w14:paraId="042D6A13" w14:textId="77777777" w:rsidR="00B81710" w:rsidRPr="000A134B" w:rsidRDefault="00B81710" w:rsidP="00B81710">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16 sümbolit</w:t>
            </w:r>
          </w:p>
        </w:tc>
      </w:tr>
      <w:tr w:rsidR="00B81710" w:rsidRPr="00126804" w14:paraId="7360AD6F" w14:textId="77777777" w:rsidTr="00084210">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3212" w:type="dxa"/>
          </w:tcPr>
          <w:p w14:paraId="23D52C84" w14:textId="77777777" w:rsidR="00B81710" w:rsidRPr="000A134B" w:rsidRDefault="00B81710" w:rsidP="00B81710">
            <w:pPr>
              <w:rPr>
                <w:sz w:val="20"/>
                <w:szCs w:val="20"/>
              </w:rPr>
            </w:pPr>
            <w:proofErr w:type="spellStart"/>
            <w:r w:rsidRPr="000A134B">
              <w:rPr>
                <w:sz w:val="20"/>
                <w:szCs w:val="20"/>
              </w:rPr>
              <w:t>ReceiverIdentification</w:t>
            </w:r>
            <w:proofErr w:type="spellEnd"/>
          </w:p>
        </w:tc>
        <w:tc>
          <w:tcPr>
            <w:tcW w:w="3288" w:type="dxa"/>
          </w:tcPr>
          <w:p w14:paraId="44198451" w14:textId="77777777" w:rsidR="00B81710" w:rsidRPr="000A134B" w:rsidRDefault="00B81710" w:rsidP="00B81710">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Sõnumi saaja (VE) EIC kood</w:t>
            </w:r>
          </w:p>
        </w:tc>
        <w:tc>
          <w:tcPr>
            <w:tcW w:w="3007" w:type="dxa"/>
          </w:tcPr>
          <w:p w14:paraId="21F5F264" w14:textId="77777777" w:rsidR="00B81710" w:rsidRPr="000A134B" w:rsidRDefault="00B81710" w:rsidP="00B81710">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16 sümbolit</w:t>
            </w:r>
          </w:p>
        </w:tc>
      </w:tr>
      <w:tr w:rsidR="00B81710" w:rsidRPr="00126804" w14:paraId="69702C8D" w14:textId="77777777" w:rsidTr="00084210">
        <w:trPr>
          <w:trHeight w:val="516"/>
        </w:trPr>
        <w:tc>
          <w:tcPr>
            <w:cnfStyle w:val="001000000000" w:firstRow="0" w:lastRow="0" w:firstColumn="1" w:lastColumn="0" w:oddVBand="0" w:evenVBand="0" w:oddHBand="0" w:evenHBand="0" w:firstRowFirstColumn="0" w:firstRowLastColumn="0" w:lastRowFirstColumn="0" w:lastRowLastColumn="0"/>
            <w:tcW w:w="3212" w:type="dxa"/>
          </w:tcPr>
          <w:p w14:paraId="5EEA639F" w14:textId="77777777" w:rsidR="00B81710" w:rsidRPr="000A134B" w:rsidRDefault="00B81710" w:rsidP="00B81710">
            <w:pPr>
              <w:rPr>
                <w:sz w:val="20"/>
                <w:szCs w:val="20"/>
              </w:rPr>
            </w:pPr>
            <w:proofErr w:type="spellStart"/>
            <w:r w:rsidRPr="000A134B">
              <w:rPr>
                <w:sz w:val="20"/>
                <w:szCs w:val="20"/>
              </w:rPr>
              <w:t>DocumentDateTime</w:t>
            </w:r>
            <w:proofErr w:type="spellEnd"/>
          </w:p>
        </w:tc>
        <w:tc>
          <w:tcPr>
            <w:tcW w:w="3288" w:type="dxa"/>
          </w:tcPr>
          <w:p w14:paraId="60FCC4F8" w14:textId="77777777" w:rsidR="00B81710" w:rsidRPr="000A134B" w:rsidRDefault="00B81710" w:rsidP="00B81710">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Sõnumi loomise aeg</w:t>
            </w:r>
          </w:p>
        </w:tc>
        <w:tc>
          <w:tcPr>
            <w:tcW w:w="3007" w:type="dxa"/>
          </w:tcPr>
          <w:p w14:paraId="5C1D41BF" w14:textId="77777777" w:rsidR="00B81710" w:rsidRPr="000A134B" w:rsidRDefault="00B81710" w:rsidP="00B81710">
            <w:pPr>
              <w:cnfStyle w:val="000000000000" w:firstRow="0" w:lastRow="0" w:firstColumn="0" w:lastColumn="0" w:oddVBand="0" w:evenVBand="0" w:oddHBand="0" w:evenHBand="0" w:firstRowFirstColumn="0" w:firstRowLastColumn="0" w:lastRowFirstColumn="0" w:lastRowLastColumn="0"/>
              <w:rPr>
                <w:b/>
                <w:sz w:val="20"/>
                <w:szCs w:val="20"/>
                <w:u w:val="single"/>
              </w:rPr>
            </w:pPr>
            <w:r w:rsidRPr="000A134B">
              <w:rPr>
                <w:sz w:val="20"/>
                <w:szCs w:val="20"/>
              </w:rPr>
              <w:t>YYYY-MM-DDTHH:MM:SS</w:t>
            </w:r>
          </w:p>
        </w:tc>
      </w:tr>
      <w:tr w:rsidR="00B81710" w:rsidRPr="00126804" w14:paraId="59427E29" w14:textId="77777777" w:rsidTr="00084210">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3212" w:type="dxa"/>
          </w:tcPr>
          <w:p w14:paraId="0F6A1A35" w14:textId="77777777" w:rsidR="00B81710" w:rsidRPr="000A134B" w:rsidRDefault="00B81710" w:rsidP="00B81710">
            <w:pPr>
              <w:rPr>
                <w:sz w:val="20"/>
                <w:szCs w:val="20"/>
              </w:rPr>
            </w:pPr>
            <w:proofErr w:type="spellStart"/>
            <w:r w:rsidRPr="000A134B">
              <w:rPr>
                <w:sz w:val="20"/>
                <w:szCs w:val="20"/>
              </w:rPr>
              <w:t>OriginalDocumentIdentification</w:t>
            </w:r>
            <w:proofErr w:type="spellEnd"/>
          </w:p>
        </w:tc>
        <w:tc>
          <w:tcPr>
            <w:tcW w:w="3288" w:type="dxa"/>
          </w:tcPr>
          <w:p w14:paraId="747C15D4" w14:textId="77777777" w:rsidR="00B81710" w:rsidRPr="000A134B" w:rsidRDefault="00B81710" w:rsidP="00B81710">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Viide dokumendi ID-le, mille kohta tagasiside antakse</w:t>
            </w:r>
          </w:p>
        </w:tc>
        <w:tc>
          <w:tcPr>
            <w:tcW w:w="3007" w:type="dxa"/>
          </w:tcPr>
          <w:p w14:paraId="575E5728" w14:textId="77777777" w:rsidR="00B81710" w:rsidRPr="000A134B" w:rsidRDefault="00B81710" w:rsidP="00B81710">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Max pikkus 50 sümbolit</w:t>
            </w:r>
          </w:p>
        </w:tc>
      </w:tr>
      <w:tr w:rsidR="00B81710" w:rsidRPr="00126804" w14:paraId="64D5D1A7" w14:textId="77777777" w:rsidTr="00084210">
        <w:trPr>
          <w:trHeight w:val="516"/>
        </w:trPr>
        <w:tc>
          <w:tcPr>
            <w:cnfStyle w:val="001000000000" w:firstRow="0" w:lastRow="0" w:firstColumn="1" w:lastColumn="0" w:oddVBand="0" w:evenVBand="0" w:oddHBand="0" w:evenHBand="0" w:firstRowFirstColumn="0" w:firstRowLastColumn="0" w:lastRowFirstColumn="0" w:lastRowLastColumn="0"/>
            <w:tcW w:w="3212" w:type="dxa"/>
          </w:tcPr>
          <w:p w14:paraId="66EEC28F" w14:textId="77777777" w:rsidR="00B81710" w:rsidRPr="000A134B" w:rsidRDefault="00B81710" w:rsidP="00B81710">
            <w:pPr>
              <w:rPr>
                <w:sz w:val="20"/>
                <w:szCs w:val="20"/>
              </w:rPr>
            </w:pPr>
            <w:proofErr w:type="spellStart"/>
            <w:r w:rsidRPr="000A134B">
              <w:rPr>
                <w:sz w:val="20"/>
                <w:szCs w:val="20"/>
              </w:rPr>
              <w:t>AccountTimeSeries</w:t>
            </w:r>
            <w:proofErr w:type="spellEnd"/>
          </w:p>
        </w:tc>
        <w:tc>
          <w:tcPr>
            <w:tcW w:w="6295" w:type="dxa"/>
            <w:gridSpan w:val="2"/>
          </w:tcPr>
          <w:p w14:paraId="70AAD5B7" w14:textId="77777777" w:rsidR="00B81710" w:rsidRPr="000A134B" w:rsidRDefault="00B81710" w:rsidP="00B81710">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Sektsioon: määrab, millise mõõtepunkti andmed edastatakse</w:t>
            </w:r>
          </w:p>
        </w:tc>
      </w:tr>
      <w:tr w:rsidR="00B81710" w:rsidRPr="00126804" w14:paraId="4D54F9DE" w14:textId="77777777" w:rsidTr="00084210">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3212" w:type="dxa"/>
          </w:tcPr>
          <w:p w14:paraId="79D8DD63" w14:textId="77777777" w:rsidR="00B81710" w:rsidRPr="000A134B" w:rsidRDefault="00B81710" w:rsidP="00B81710">
            <w:pPr>
              <w:rPr>
                <w:sz w:val="20"/>
                <w:szCs w:val="20"/>
              </w:rPr>
            </w:pPr>
            <w:proofErr w:type="spellStart"/>
            <w:r w:rsidRPr="000A134B">
              <w:rPr>
                <w:sz w:val="20"/>
                <w:szCs w:val="20"/>
              </w:rPr>
              <w:t>AccountingPoint</w:t>
            </w:r>
            <w:proofErr w:type="spellEnd"/>
          </w:p>
        </w:tc>
        <w:tc>
          <w:tcPr>
            <w:tcW w:w="3288" w:type="dxa"/>
          </w:tcPr>
          <w:p w14:paraId="0FB22A7C" w14:textId="77777777" w:rsidR="00B81710" w:rsidRPr="000A134B" w:rsidRDefault="00B81710" w:rsidP="00B81710">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Mõõtepunkti EIC</w:t>
            </w:r>
            <w:r w:rsidR="00280106">
              <w:rPr>
                <w:sz w:val="20"/>
                <w:szCs w:val="20"/>
              </w:rPr>
              <w:t xml:space="preserve"> kood</w:t>
            </w:r>
          </w:p>
        </w:tc>
        <w:tc>
          <w:tcPr>
            <w:tcW w:w="3007" w:type="dxa"/>
          </w:tcPr>
          <w:p w14:paraId="411492EA" w14:textId="77777777" w:rsidR="00B81710" w:rsidRPr="000A134B" w:rsidRDefault="00B81710" w:rsidP="00B81710">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16 sümbolit</w:t>
            </w:r>
          </w:p>
        </w:tc>
      </w:tr>
      <w:tr w:rsidR="00B81710" w:rsidRPr="00126804" w14:paraId="0CEBE096" w14:textId="77777777" w:rsidTr="00084210">
        <w:trPr>
          <w:trHeight w:val="516"/>
        </w:trPr>
        <w:tc>
          <w:tcPr>
            <w:cnfStyle w:val="001000000000" w:firstRow="0" w:lastRow="0" w:firstColumn="1" w:lastColumn="0" w:oddVBand="0" w:evenVBand="0" w:oddHBand="0" w:evenHBand="0" w:firstRowFirstColumn="0" w:firstRowLastColumn="0" w:lastRowFirstColumn="0" w:lastRowLastColumn="0"/>
            <w:tcW w:w="3212" w:type="dxa"/>
          </w:tcPr>
          <w:p w14:paraId="500291D7" w14:textId="77777777" w:rsidR="00B81710" w:rsidRPr="000A134B" w:rsidRDefault="00B81710" w:rsidP="00B81710">
            <w:pPr>
              <w:rPr>
                <w:sz w:val="20"/>
                <w:szCs w:val="20"/>
              </w:rPr>
            </w:pPr>
            <w:proofErr w:type="spellStart"/>
            <w:r w:rsidRPr="000A134B">
              <w:rPr>
                <w:sz w:val="20"/>
                <w:szCs w:val="20"/>
              </w:rPr>
              <w:t>Result</w:t>
            </w:r>
            <w:proofErr w:type="spellEnd"/>
          </w:p>
        </w:tc>
        <w:tc>
          <w:tcPr>
            <w:tcW w:w="3288" w:type="dxa"/>
          </w:tcPr>
          <w:p w14:paraId="0DA1B6EE" w14:textId="77777777" w:rsidR="00B81710" w:rsidRPr="000A134B" w:rsidRDefault="00B81710" w:rsidP="001D4A9B">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Teade andmete laadimise õnnestumise või ebaõnnestumise kohta.</w:t>
            </w:r>
          </w:p>
        </w:tc>
        <w:tc>
          <w:tcPr>
            <w:tcW w:w="3007" w:type="dxa"/>
          </w:tcPr>
          <w:p w14:paraId="0FF3896D" w14:textId="77777777" w:rsidR="00B81710" w:rsidRPr="000A134B" w:rsidRDefault="00B81710" w:rsidP="00B81710">
            <w:pPr>
              <w:cnfStyle w:val="000000000000" w:firstRow="0" w:lastRow="0" w:firstColumn="0" w:lastColumn="0" w:oddVBand="0" w:evenVBand="0" w:oddHBand="0" w:evenHBand="0" w:firstRowFirstColumn="0" w:firstRowLastColumn="0" w:lastRowFirstColumn="0" w:lastRowLastColumn="0"/>
              <w:rPr>
                <w:sz w:val="20"/>
                <w:szCs w:val="20"/>
              </w:rPr>
            </w:pPr>
          </w:p>
        </w:tc>
      </w:tr>
      <w:tr w:rsidR="00B81710" w:rsidRPr="00126804" w14:paraId="3C117C0E" w14:textId="77777777" w:rsidTr="00084210">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3212" w:type="dxa"/>
          </w:tcPr>
          <w:p w14:paraId="501380A1" w14:textId="77777777" w:rsidR="00B81710" w:rsidRPr="000A134B" w:rsidRDefault="00B81710" w:rsidP="00B81710">
            <w:pPr>
              <w:rPr>
                <w:sz w:val="20"/>
                <w:szCs w:val="20"/>
              </w:rPr>
            </w:pPr>
            <w:proofErr w:type="spellStart"/>
            <w:r w:rsidRPr="000A134B">
              <w:rPr>
                <w:sz w:val="20"/>
                <w:szCs w:val="20"/>
              </w:rPr>
              <w:t>AccountTimeSeries</w:t>
            </w:r>
            <w:proofErr w:type="spellEnd"/>
          </w:p>
        </w:tc>
        <w:tc>
          <w:tcPr>
            <w:tcW w:w="6295" w:type="dxa"/>
            <w:gridSpan w:val="2"/>
          </w:tcPr>
          <w:p w14:paraId="173A8BCA" w14:textId="77777777" w:rsidR="00B81710" w:rsidRPr="000A134B" w:rsidRDefault="00B81710" w:rsidP="00B81710">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Sektsiooni lõpp</w:t>
            </w:r>
          </w:p>
        </w:tc>
      </w:tr>
    </w:tbl>
    <w:p w14:paraId="05D0FD5B" w14:textId="77777777" w:rsidR="00280106" w:rsidRDefault="00280106" w:rsidP="00EE6156">
      <w:bookmarkStart w:id="37" w:name="_Toc332723747"/>
    </w:p>
    <w:bookmarkEnd w:id="37"/>
    <w:p w14:paraId="6213F55F" w14:textId="77777777" w:rsidR="00C150E4" w:rsidRDefault="00C150E4" w:rsidP="00C150E4">
      <w:pPr>
        <w:rPr>
          <w:b/>
        </w:rPr>
      </w:pPr>
      <w:r w:rsidRPr="00354B51">
        <w:rPr>
          <w:b/>
        </w:rPr>
        <w:t>VÕ</w:t>
      </w:r>
      <w:r>
        <w:rPr>
          <w:b/>
        </w:rPr>
        <w:t>RGUETTEVÕTJA VÕRGUKAO ARVESTUS</w:t>
      </w:r>
    </w:p>
    <w:p w14:paraId="32B924FD" w14:textId="77777777" w:rsidR="00C150E4" w:rsidRDefault="00C150E4" w:rsidP="00C150E4">
      <w:r>
        <w:t xml:space="preserve">Võrgu- või liinikadude energiakoguste tunnipõhiste andmete edastamiseks </w:t>
      </w:r>
      <w:r w:rsidR="00280106">
        <w:t xml:space="preserve">Andmelattu </w:t>
      </w:r>
      <w:r>
        <w:t>moodustab võrguettevõtja või liinivaldaja virtuaalse mõõtepunkti.</w:t>
      </w:r>
    </w:p>
    <w:p w14:paraId="03CCD1D5" w14:textId="77777777" w:rsidR="00C150E4" w:rsidRDefault="00C150E4" w:rsidP="00C150E4">
      <w:pPr>
        <w:rPr>
          <w:rFonts w:ascii="Calibri" w:hAnsi="Calibri"/>
        </w:rPr>
      </w:pPr>
      <w:r>
        <w:rPr>
          <w:rFonts w:ascii="Calibri" w:hAnsi="Calibri"/>
        </w:rPr>
        <w:t>Võrguettevõtja võrgukao arvestus on järgmine:</w:t>
      </w:r>
    </w:p>
    <w:p w14:paraId="639A9CA3" w14:textId="77777777" w:rsidR="00C150E4" w:rsidRDefault="00C150E4" w:rsidP="000C088D">
      <w:pPr>
        <w:pStyle w:val="ListParagraph"/>
        <w:numPr>
          <w:ilvl w:val="0"/>
          <w:numId w:val="24"/>
        </w:numPr>
        <w:rPr>
          <w:rFonts w:ascii="Calibri" w:hAnsi="Calibri"/>
          <w:b/>
          <w:bCs/>
          <w:i/>
          <w:iCs/>
          <w:vertAlign w:val="subscript"/>
        </w:rPr>
      </w:pPr>
      <w:r>
        <w:rPr>
          <w:rFonts w:ascii="Calibri" w:hAnsi="Calibri"/>
        </w:rPr>
        <w:t>Võrguettevõtja võrku sisenev aktiivenergia kogus:</w:t>
      </w:r>
      <w:r>
        <w:rPr>
          <w:rFonts w:ascii="Calibri" w:hAnsi="Calibri"/>
          <w:b/>
          <w:bCs/>
        </w:rPr>
        <w:t xml:space="preserve"> </w:t>
      </w:r>
      <w:proofErr w:type="spellStart"/>
      <w:r>
        <w:rPr>
          <w:rFonts w:ascii="Calibri" w:hAnsi="Calibri"/>
          <w:b/>
          <w:bCs/>
        </w:rPr>
        <w:t>P</w:t>
      </w:r>
      <w:r>
        <w:rPr>
          <w:rFonts w:ascii="Calibri" w:hAnsi="Calibri"/>
          <w:b/>
          <w:bCs/>
          <w:i/>
          <w:iCs/>
          <w:vertAlign w:val="subscript"/>
        </w:rPr>
        <w:t>INpp</w:t>
      </w:r>
      <w:proofErr w:type="spellEnd"/>
      <w:r>
        <w:rPr>
          <w:rFonts w:ascii="Calibri" w:hAnsi="Calibri"/>
          <w:b/>
          <w:bCs/>
          <w:i/>
          <w:iCs/>
          <w:vertAlign w:val="subscript"/>
        </w:rPr>
        <w:t xml:space="preserve">  </w:t>
      </w:r>
      <w:r>
        <w:rPr>
          <w:rFonts w:ascii="Calibri" w:hAnsi="Calibri"/>
        </w:rPr>
        <w:t>(piirimõõtepunktidest teiselt võrguettevõtjalt võrku sisenenud elektrienergia)</w:t>
      </w:r>
    </w:p>
    <w:p w14:paraId="3D780543" w14:textId="77777777" w:rsidR="00C150E4" w:rsidRDefault="00C150E4" w:rsidP="000C088D">
      <w:pPr>
        <w:pStyle w:val="ListParagraph"/>
        <w:numPr>
          <w:ilvl w:val="0"/>
          <w:numId w:val="24"/>
        </w:numPr>
        <w:rPr>
          <w:rFonts w:ascii="Calibri" w:hAnsi="Calibri"/>
          <w:b/>
          <w:bCs/>
          <w:i/>
          <w:iCs/>
          <w:vertAlign w:val="subscript"/>
        </w:rPr>
      </w:pPr>
      <w:r>
        <w:rPr>
          <w:rFonts w:ascii="Calibri" w:hAnsi="Calibri"/>
        </w:rPr>
        <w:t>Võrguettevõtja võrgust väljuv aktiivenergia kogus:</w:t>
      </w:r>
      <w:r>
        <w:rPr>
          <w:rFonts w:ascii="Calibri" w:hAnsi="Calibri"/>
          <w:b/>
          <w:bCs/>
        </w:rPr>
        <w:t xml:space="preserve"> </w:t>
      </w:r>
      <w:proofErr w:type="spellStart"/>
      <w:r>
        <w:rPr>
          <w:rFonts w:ascii="Calibri" w:hAnsi="Calibri"/>
          <w:b/>
          <w:bCs/>
        </w:rPr>
        <w:t>P</w:t>
      </w:r>
      <w:r>
        <w:rPr>
          <w:rFonts w:ascii="Calibri" w:hAnsi="Calibri"/>
          <w:b/>
          <w:bCs/>
          <w:i/>
          <w:iCs/>
          <w:vertAlign w:val="subscript"/>
        </w:rPr>
        <w:t>OUTkliendid</w:t>
      </w:r>
      <w:proofErr w:type="spellEnd"/>
      <w:r>
        <w:rPr>
          <w:rFonts w:ascii="Calibri" w:hAnsi="Calibri"/>
          <w:b/>
          <w:bCs/>
          <w:i/>
          <w:iCs/>
          <w:vertAlign w:val="subscript"/>
        </w:rPr>
        <w:t xml:space="preserve"> </w:t>
      </w:r>
      <w:r>
        <w:rPr>
          <w:rFonts w:ascii="Calibri" w:hAnsi="Calibri"/>
        </w:rPr>
        <w:t>(võrguettevõtja enda teeninduspiirkonna võrgust klientidele edastatud elektrienergia kogus)</w:t>
      </w:r>
    </w:p>
    <w:p w14:paraId="406EB255" w14:textId="0289A85E" w:rsidR="00C150E4" w:rsidRDefault="00C150E4" w:rsidP="000C088D">
      <w:pPr>
        <w:pStyle w:val="ListParagraph"/>
        <w:numPr>
          <w:ilvl w:val="0"/>
          <w:numId w:val="24"/>
        </w:numPr>
        <w:rPr>
          <w:rFonts w:ascii="Calibri" w:hAnsi="Calibri"/>
          <w:b/>
          <w:bCs/>
          <w:i/>
          <w:iCs/>
          <w:vertAlign w:val="subscript"/>
        </w:rPr>
      </w:pPr>
      <w:r>
        <w:rPr>
          <w:rFonts w:ascii="Calibri" w:hAnsi="Calibri"/>
        </w:rPr>
        <w:t>Võrguettevõtja võrgu kadu:</w:t>
      </w:r>
      <w:r>
        <w:rPr>
          <w:rFonts w:ascii="Calibri" w:hAnsi="Calibri"/>
          <w:b/>
          <w:bCs/>
        </w:rPr>
        <w:t xml:space="preserve"> P</w:t>
      </w:r>
      <w:r>
        <w:rPr>
          <w:rFonts w:ascii="Calibri" w:hAnsi="Calibri"/>
          <w:b/>
          <w:bCs/>
          <w:i/>
          <w:iCs/>
          <w:vertAlign w:val="subscript"/>
        </w:rPr>
        <w:t xml:space="preserve">KADU VE </w:t>
      </w:r>
      <w:r>
        <w:rPr>
          <w:rFonts w:ascii="Calibri" w:hAnsi="Calibri"/>
        </w:rPr>
        <w:t xml:space="preserve">= </w:t>
      </w:r>
      <w:proofErr w:type="spellStart"/>
      <w:r>
        <w:rPr>
          <w:rFonts w:ascii="Calibri" w:hAnsi="Calibri"/>
          <w:b/>
          <w:bCs/>
        </w:rPr>
        <w:t>P</w:t>
      </w:r>
      <w:r>
        <w:rPr>
          <w:rFonts w:ascii="Calibri" w:hAnsi="Calibri"/>
          <w:b/>
          <w:bCs/>
          <w:i/>
          <w:iCs/>
          <w:vertAlign w:val="subscript"/>
        </w:rPr>
        <w:t>INpp</w:t>
      </w:r>
      <w:proofErr w:type="spellEnd"/>
      <w:r>
        <w:rPr>
          <w:rFonts w:ascii="Calibri" w:hAnsi="Calibri"/>
          <w:b/>
          <w:bCs/>
        </w:rPr>
        <w:t xml:space="preserve"> </w:t>
      </w:r>
      <w:r>
        <w:rPr>
          <w:rFonts w:ascii="Calibri" w:hAnsi="Calibri"/>
        </w:rPr>
        <w:t xml:space="preserve">- </w:t>
      </w:r>
      <w:proofErr w:type="spellStart"/>
      <w:r>
        <w:rPr>
          <w:rFonts w:ascii="Calibri" w:hAnsi="Calibri"/>
          <w:b/>
          <w:bCs/>
        </w:rPr>
        <w:t>P</w:t>
      </w:r>
      <w:r>
        <w:rPr>
          <w:rFonts w:ascii="Calibri" w:hAnsi="Calibri"/>
          <w:b/>
          <w:bCs/>
          <w:i/>
          <w:iCs/>
          <w:vertAlign w:val="subscript"/>
        </w:rPr>
        <w:t>OUTkliendid</w:t>
      </w:r>
      <w:proofErr w:type="spellEnd"/>
    </w:p>
    <w:p w14:paraId="71BC3C4B" w14:textId="77777777" w:rsidR="00C150E4" w:rsidRDefault="00C150E4" w:rsidP="000C088D">
      <w:pPr>
        <w:pStyle w:val="ListParagraph"/>
        <w:numPr>
          <w:ilvl w:val="0"/>
          <w:numId w:val="24"/>
        </w:numPr>
        <w:rPr>
          <w:rFonts w:ascii="Calibri" w:hAnsi="Calibri"/>
          <w:b/>
          <w:bCs/>
          <w:i/>
          <w:iCs/>
          <w:vertAlign w:val="subscript"/>
        </w:rPr>
      </w:pPr>
      <w:r>
        <w:rPr>
          <w:rFonts w:ascii="Calibri" w:hAnsi="Calibri"/>
        </w:rPr>
        <w:t xml:space="preserve">Võrguettevõtja bilanss = </w:t>
      </w:r>
      <w:proofErr w:type="spellStart"/>
      <w:r>
        <w:rPr>
          <w:rFonts w:ascii="Calibri" w:hAnsi="Calibri"/>
          <w:b/>
          <w:bCs/>
        </w:rPr>
        <w:t>P</w:t>
      </w:r>
      <w:r>
        <w:rPr>
          <w:rFonts w:ascii="Calibri" w:hAnsi="Calibri"/>
          <w:b/>
          <w:bCs/>
          <w:i/>
          <w:iCs/>
          <w:vertAlign w:val="subscript"/>
        </w:rPr>
        <w:t>INpp</w:t>
      </w:r>
      <w:proofErr w:type="spellEnd"/>
      <w:r>
        <w:rPr>
          <w:rFonts w:ascii="Calibri" w:hAnsi="Calibri"/>
          <w:b/>
          <w:bCs/>
        </w:rPr>
        <w:t xml:space="preserve"> </w:t>
      </w:r>
      <w:r>
        <w:rPr>
          <w:rFonts w:ascii="Calibri" w:hAnsi="Calibri"/>
        </w:rPr>
        <w:t xml:space="preserve">- </w:t>
      </w:r>
      <w:proofErr w:type="spellStart"/>
      <w:r>
        <w:rPr>
          <w:rFonts w:ascii="Calibri" w:hAnsi="Calibri"/>
          <w:b/>
          <w:bCs/>
        </w:rPr>
        <w:t>P</w:t>
      </w:r>
      <w:r>
        <w:rPr>
          <w:rFonts w:ascii="Calibri" w:hAnsi="Calibri"/>
          <w:b/>
          <w:bCs/>
          <w:i/>
          <w:iCs/>
          <w:vertAlign w:val="subscript"/>
        </w:rPr>
        <w:t>OUTkliendid</w:t>
      </w:r>
      <w:proofErr w:type="spellEnd"/>
      <w:r>
        <w:rPr>
          <w:rFonts w:ascii="Calibri" w:hAnsi="Calibri"/>
          <w:b/>
          <w:bCs/>
          <w:i/>
          <w:iCs/>
          <w:vertAlign w:val="subscript"/>
        </w:rPr>
        <w:t xml:space="preserve"> </w:t>
      </w:r>
      <w:r>
        <w:rPr>
          <w:rFonts w:ascii="Calibri" w:hAnsi="Calibri"/>
        </w:rPr>
        <w:t xml:space="preserve">– </w:t>
      </w:r>
      <w:r>
        <w:rPr>
          <w:rFonts w:ascii="Calibri" w:hAnsi="Calibri"/>
          <w:b/>
          <w:bCs/>
        </w:rPr>
        <w:t>P</w:t>
      </w:r>
      <w:r>
        <w:rPr>
          <w:rFonts w:ascii="Calibri" w:hAnsi="Calibri"/>
          <w:b/>
          <w:bCs/>
          <w:i/>
          <w:iCs/>
          <w:vertAlign w:val="subscript"/>
        </w:rPr>
        <w:t>KADU VE</w:t>
      </w:r>
      <w:r>
        <w:rPr>
          <w:rFonts w:ascii="Calibri" w:hAnsi="Calibri"/>
        </w:rPr>
        <w:t xml:space="preserve"> = 0</w:t>
      </w:r>
    </w:p>
    <w:p w14:paraId="5D620C25" w14:textId="6708FF52" w:rsidR="00C150E4" w:rsidRPr="00E07E1A" w:rsidRDefault="00C150E4" w:rsidP="00C150E4">
      <w:pPr>
        <w:rPr>
          <w:rFonts w:ascii="Calibri" w:hAnsi="Calibri"/>
        </w:rPr>
      </w:pPr>
      <w:r w:rsidRPr="00E07E1A">
        <w:rPr>
          <w:rFonts w:ascii="Calibri" w:hAnsi="Calibri"/>
        </w:rPr>
        <w:t>Igal võrguettevõtjal peab olema oma kadudele üks avatud tarnija.  Avatud tarnija sisestab võrguettevõtja kohta Andmelaos avatud tarne lepingu portfellilepinguna, mille alusel kõik selle võrguettevõtja piirimõõtepunktid (</w:t>
      </w:r>
      <w:proofErr w:type="spellStart"/>
      <w:r w:rsidRPr="00E07E1A">
        <w:rPr>
          <w:rFonts w:ascii="Calibri" w:hAnsi="Calibri"/>
          <w:b/>
          <w:bCs/>
        </w:rPr>
        <w:t>P</w:t>
      </w:r>
      <w:r w:rsidRPr="00E07E1A">
        <w:rPr>
          <w:rFonts w:ascii="Calibri" w:hAnsi="Calibri"/>
          <w:b/>
          <w:bCs/>
          <w:i/>
          <w:iCs/>
          <w:vertAlign w:val="subscript"/>
        </w:rPr>
        <w:t>INpp</w:t>
      </w:r>
      <w:proofErr w:type="spellEnd"/>
      <w:r w:rsidRPr="00E07E1A">
        <w:rPr>
          <w:rFonts w:ascii="Calibri" w:hAnsi="Calibri"/>
        </w:rPr>
        <w:t xml:space="preserve">) kuuluvad tema avatud tarnija bilansipiirkonda. </w:t>
      </w:r>
    </w:p>
    <w:p w14:paraId="1578CDDF" w14:textId="77777777" w:rsidR="00C150E4" w:rsidRDefault="00C150E4" w:rsidP="00C150E4">
      <w:pPr>
        <w:rPr>
          <w:rFonts w:ascii="Calibri" w:hAnsi="Calibri"/>
        </w:rPr>
      </w:pPr>
      <w:r w:rsidRPr="00E07E1A">
        <w:rPr>
          <w:rFonts w:ascii="Calibri" w:hAnsi="Calibri"/>
        </w:rPr>
        <w:t xml:space="preserve">NB! </w:t>
      </w:r>
    </w:p>
    <w:p w14:paraId="1C1B5801" w14:textId="3185D616" w:rsidR="00237681" w:rsidRDefault="00C150E4" w:rsidP="000C088D">
      <w:pPr>
        <w:pStyle w:val="ListParagraph"/>
        <w:numPr>
          <w:ilvl w:val="0"/>
          <w:numId w:val="38"/>
        </w:numPr>
        <w:rPr>
          <w:rFonts w:ascii="Calibri" w:hAnsi="Calibri"/>
        </w:rPr>
      </w:pPr>
      <w:r w:rsidRPr="00E07E1A">
        <w:rPr>
          <w:rFonts w:ascii="Calibri" w:hAnsi="Calibri"/>
        </w:rPr>
        <w:t>Võrguettevõtja piirimõõtepunktides teise võrguettevõtjaga saab olla vaid üks avatud tarnija. Võrguettevõtja avatud tarnijale toimub bilansiarvestus</w:t>
      </w:r>
      <w:r w:rsidR="00237681">
        <w:rPr>
          <w:rFonts w:ascii="Calibri" w:hAnsi="Calibri"/>
        </w:rPr>
        <w:t xml:space="preserve"> piirimõõtepunktide alusel (</w:t>
      </w:r>
      <w:r w:rsidR="005C3F2D">
        <w:rPr>
          <w:rFonts w:ascii="Calibri" w:hAnsi="Calibri"/>
        </w:rPr>
        <w:t>punkt 9</w:t>
      </w:r>
      <w:r w:rsidR="00237681">
        <w:rPr>
          <w:rFonts w:ascii="Calibri" w:hAnsi="Calibri"/>
        </w:rPr>
        <w:t>).</w:t>
      </w:r>
    </w:p>
    <w:p w14:paraId="1623AD05" w14:textId="2AC7CD96" w:rsidR="00D742A5" w:rsidRDefault="00C150E4" w:rsidP="005A5BE7">
      <w:pPr>
        <w:pStyle w:val="ListParagraph"/>
        <w:numPr>
          <w:ilvl w:val="0"/>
          <w:numId w:val="38"/>
        </w:numPr>
        <w:rPr>
          <w:rFonts w:ascii="Calibri" w:hAnsi="Calibri"/>
        </w:rPr>
      </w:pPr>
      <w:r w:rsidRPr="00E07E1A">
        <w:rPr>
          <w:rFonts w:ascii="Calibri" w:hAnsi="Calibri"/>
        </w:rPr>
        <w:t xml:space="preserve">Avatud tarnija saab võrguettevõtja poolt sisestatud virtuaalse võrgukao mõõtepunkti kohta sisestada Andmelattu avatud tarne lepinguga. Selle alusel saab avatud tarnija võrguettevõtja poolt arvutatud võrgukadude kohta mõõteandmed.  Võrguettevõtja virtuaalne võrgukao mõõtepunkt ei ole </w:t>
      </w:r>
      <w:r>
        <w:rPr>
          <w:rFonts w:ascii="Calibri" w:hAnsi="Calibri"/>
        </w:rPr>
        <w:t xml:space="preserve">võrguettevõtja </w:t>
      </w:r>
      <w:r w:rsidRPr="00E07E1A">
        <w:rPr>
          <w:rFonts w:ascii="Calibri" w:hAnsi="Calibri"/>
        </w:rPr>
        <w:t>piirimõõtepunkt</w:t>
      </w:r>
      <w:r>
        <w:rPr>
          <w:rFonts w:ascii="Calibri" w:hAnsi="Calibri"/>
        </w:rPr>
        <w:t>.</w:t>
      </w:r>
    </w:p>
    <w:p w14:paraId="4E26C8FC" w14:textId="77777777" w:rsidR="008E1C14" w:rsidRPr="008E1C14" w:rsidRDefault="008E1C14" w:rsidP="008E1C14">
      <w:pPr>
        <w:rPr>
          <w:rFonts w:ascii="Calibri" w:hAnsi="Calibri"/>
        </w:rPr>
      </w:pPr>
    </w:p>
    <w:p w14:paraId="6662A160" w14:textId="77777777" w:rsidR="00B834D0" w:rsidRDefault="00B834D0">
      <w:pPr>
        <w:rPr>
          <w:rFonts w:cs="Arial"/>
          <w:b/>
          <w:bCs/>
          <w:smallCaps/>
          <w:kern w:val="32"/>
          <w:sz w:val="32"/>
          <w:szCs w:val="32"/>
        </w:rPr>
      </w:pPr>
      <w:r>
        <w:br w:type="page"/>
      </w:r>
    </w:p>
    <w:p w14:paraId="06299418" w14:textId="0985A048" w:rsidR="006968C4" w:rsidRDefault="006968C4" w:rsidP="00512DFD">
      <w:pPr>
        <w:pStyle w:val="Heading1"/>
        <w:rPr>
          <w:lang w:val="et-EE"/>
        </w:rPr>
      </w:pPr>
      <w:bookmarkStart w:id="38" w:name="_Toc134522363"/>
      <w:r>
        <w:rPr>
          <w:lang w:val="et-EE"/>
        </w:rPr>
        <w:lastRenderedPageBreak/>
        <w:t>Võrguteenuse arve koostamise sõnum</w:t>
      </w:r>
      <w:bookmarkEnd w:id="38"/>
    </w:p>
    <w:p w14:paraId="034DD8BE" w14:textId="158C264F" w:rsidR="002A3387" w:rsidRDefault="00F735A4" w:rsidP="00F735A4">
      <w:pPr>
        <w:rPr>
          <w:rFonts w:cs="Arial"/>
        </w:rPr>
      </w:pPr>
      <w:r>
        <w:rPr>
          <w:rFonts w:cs="Arial"/>
        </w:rPr>
        <w:t>Võrguteenuse koostamise sõnum (NetworkBill) abil edastab võrguettevõtja info selle kohta, millisel hetkel ja milliste andm</w:t>
      </w:r>
      <w:r w:rsidR="00A07202">
        <w:rPr>
          <w:rFonts w:cs="Arial"/>
        </w:rPr>
        <w:t>e</w:t>
      </w:r>
      <w:r>
        <w:rPr>
          <w:rFonts w:cs="Arial"/>
        </w:rPr>
        <w:t>te alusel koostas võrguettevõtja kliendile võrguteenuse arve. Antud sõnumis olev info võimaldab müüjatel esitada klientidele müügiarve samade energiakoguste eest nagu võrguteenuse arve.</w:t>
      </w:r>
      <w:r w:rsidR="002A3387">
        <w:rPr>
          <w:rFonts w:cs="Arial"/>
        </w:rPr>
        <w:t xml:space="preserve"> AVP edastab võrguettevõtja saadetud sõnumi mõõtepunkti müüjale (sõnumis olevat infot AVP-s ei salvestata).</w:t>
      </w:r>
    </w:p>
    <w:p w14:paraId="5FBAC511" w14:textId="769EEC8A" w:rsidR="00F735A4" w:rsidRPr="00BA0EB6" w:rsidRDefault="00F735A4" w:rsidP="00F735A4">
      <w:pPr>
        <w:rPr>
          <w:rFonts w:cs="Arial"/>
        </w:rPr>
      </w:pPr>
      <w:r>
        <w:rPr>
          <w:rFonts w:cs="Arial"/>
        </w:rPr>
        <w:t>Järgn</w:t>
      </w:r>
      <w:r w:rsidRPr="00926435">
        <w:rPr>
          <w:rFonts w:cs="Arial"/>
        </w:rPr>
        <w:t xml:space="preserve">evalt on toodud </w:t>
      </w:r>
      <w:r>
        <w:rPr>
          <w:rFonts w:cs="Arial"/>
        </w:rPr>
        <w:t xml:space="preserve">võrguteenuse arve koostamise </w:t>
      </w:r>
      <w:r w:rsidRPr="00926435">
        <w:rPr>
          <w:rFonts w:cs="Arial"/>
        </w:rPr>
        <w:t>sõnumi kirj</w:t>
      </w:r>
      <w:r w:rsidR="002C2BBE">
        <w:rPr>
          <w:rFonts w:cs="Arial"/>
        </w:rPr>
        <w:t xml:space="preserve">eldus, näited ja reeglid asuvad </w:t>
      </w:r>
      <w:hyperlink r:id="rId21" w:history="1">
        <w:r w:rsidR="002C2BBE" w:rsidRPr="002C2BBE">
          <w:rPr>
            <w:rStyle w:val="Hyperlink"/>
            <w:rFonts w:cs="Arial"/>
          </w:rPr>
          <w:t>siin</w:t>
        </w:r>
      </w:hyperlink>
      <w:r>
        <w:rPr>
          <w:rFonts w:cs="Arial"/>
        </w:rPr>
        <w:t>.</w:t>
      </w:r>
    </w:p>
    <w:p w14:paraId="1B271883" w14:textId="21C2A802" w:rsidR="00F735A4" w:rsidRPr="00926435" w:rsidRDefault="00F735A4" w:rsidP="00F735A4">
      <w:r w:rsidRPr="00926435">
        <w:t xml:space="preserve">Kasutatakse mõõtepunkti </w:t>
      </w:r>
      <w:r>
        <w:t>kohta koostatud võrguteenuse arve info edastamiseks</w:t>
      </w:r>
      <w:r w:rsidRPr="00926435">
        <w:t>.</w:t>
      </w:r>
    </w:p>
    <w:tbl>
      <w:tblPr>
        <w:tblStyle w:val="LightList-Accent5"/>
        <w:tblW w:w="0" w:type="auto"/>
        <w:tblLook w:val="04A0" w:firstRow="1" w:lastRow="0" w:firstColumn="1" w:lastColumn="0" w:noHBand="0" w:noVBand="1"/>
      </w:tblPr>
      <w:tblGrid>
        <w:gridCol w:w="4634"/>
        <w:gridCol w:w="4637"/>
      </w:tblGrid>
      <w:tr w:rsidR="00F735A4" w:rsidRPr="00926435" w14:paraId="59773950" w14:textId="77777777" w:rsidTr="00465F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45E40C51" w14:textId="77777777" w:rsidR="00F735A4" w:rsidRPr="00926435" w:rsidRDefault="00F735A4" w:rsidP="00465FB9">
            <w:r>
              <w:t>Operaator</w:t>
            </w:r>
          </w:p>
        </w:tc>
        <w:tc>
          <w:tcPr>
            <w:tcW w:w="4716" w:type="dxa"/>
          </w:tcPr>
          <w:p w14:paraId="58B95824" w14:textId="77777777" w:rsidR="00F735A4" w:rsidRPr="00926435" w:rsidRDefault="00F735A4" w:rsidP="00465FB9">
            <w:pPr>
              <w:cnfStyle w:val="100000000000" w:firstRow="1" w:lastRow="0" w:firstColumn="0" w:lastColumn="0" w:oddVBand="0" w:evenVBand="0" w:oddHBand="0" w:evenHBand="0" w:firstRowFirstColumn="0" w:firstRowLastColumn="0" w:lastRowFirstColumn="0" w:lastRowLastColumn="0"/>
            </w:pPr>
            <w:r w:rsidRPr="00926435">
              <w:t>Tegevus</w:t>
            </w:r>
          </w:p>
        </w:tc>
      </w:tr>
      <w:tr w:rsidR="00F735A4" w:rsidRPr="00926435" w14:paraId="69A3ECAD" w14:textId="77777777" w:rsidTr="00465F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4DDEA2E7" w14:textId="77777777" w:rsidR="00F735A4" w:rsidRPr="00926435" w:rsidRDefault="00F735A4" w:rsidP="00465FB9">
            <w:r w:rsidRPr="00926435">
              <w:t>Avatud tarnija</w:t>
            </w:r>
          </w:p>
        </w:tc>
        <w:tc>
          <w:tcPr>
            <w:tcW w:w="4716" w:type="dxa"/>
          </w:tcPr>
          <w:p w14:paraId="711C66E2" w14:textId="77777777" w:rsidR="00F735A4" w:rsidRPr="00926435" w:rsidRDefault="00F735A4" w:rsidP="00465FB9">
            <w:pPr>
              <w:cnfStyle w:val="000000100000" w:firstRow="0" w:lastRow="0" w:firstColumn="0" w:lastColumn="0" w:oddVBand="0" w:evenVBand="0" w:oddHBand="1" w:evenHBand="0" w:firstRowFirstColumn="0" w:firstRowLastColumn="0" w:lastRowFirstColumn="0" w:lastRowLastColumn="0"/>
            </w:pPr>
            <w:r w:rsidRPr="00926435">
              <w:t>----</w:t>
            </w:r>
          </w:p>
        </w:tc>
      </w:tr>
      <w:tr w:rsidR="00F735A4" w:rsidRPr="00926435" w14:paraId="73C55A22" w14:textId="77777777" w:rsidTr="00465FB9">
        <w:tc>
          <w:tcPr>
            <w:cnfStyle w:val="001000000000" w:firstRow="0" w:lastRow="0" w:firstColumn="1" w:lastColumn="0" w:oddVBand="0" w:evenVBand="0" w:oddHBand="0" w:evenHBand="0" w:firstRowFirstColumn="0" w:firstRowLastColumn="0" w:lastRowFirstColumn="0" w:lastRowLastColumn="0"/>
            <w:tcW w:w="4715" w:type="dxa"/>
          </w:tcPr>
          <w:p w14:paraId="50BB9D5C" w14:textId="77777777" w:rsidR="00F735A4" w:rsidRPr="00926435" w:rsidRDefault="00F735A4" w:rsidP="00465FB9">
            <w:r w:rsidRPr="00926435">
              <w:t>Võrguettevõtja</w:t>
            </w:r>
          </w:p>
        </w:tc>
        <w:tc>
          <w:tcPr>
            <w:tcW w:w="4716" w:type="dxa"/>
          </w:tcPr>
          <w:p w14:paraId="4890BD92" w14:textId="12ABB637" w:rsidR="00F735A4" w:rsidRPr="00926435" w:rsidRDefault="00F735A4">
            <w:pPr>
              <w:cnfStyle w:val="000000000000" w:firstRow="0" w:lastRow="0" w:firstColumn="0" w:lastColumn="0" w:oddVBand="0" w:evenVBand="0" w:oddHBand="0" w:evenHBand="0" w:firstRowFirstColumn="0" w:firstRowLastColumn="0" w:lastRowFirstColumn="0" w:lastRowLastColumn="0"/>
            </w:pPr>
            <w:r w:rsidRPr="00926435">
              <w:t xml:space="preserve">Saadab </w:t>
            </w:r>
            <w:r>
              <w:t>võrguteenuse arve koostamise sõnumi</w:t>
            </w:r>
          </w:p>
        </w:tc>
      </w:tr>
      <w:tr w:rsidR="00F735A4" w:rsidRPr="00926435" w14:paraId="00C23CB7" w14:textId="77777777" w:rsidTr="00465F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751FD138" w14:textId="77777777" w:rsidR="00F735A4" w:rsidRPr="00926435" w:rsidRDefault="00F735A4" w:rsidP="00465FB9">
            <w:r>
              <w:t>Andmeladu</w:t>
            </w:r>
          </w:p>
        </w:tc>
        <w:tc>
          <w:tcPr>
            <w:tcW w:w="4716" w:type="dxa"/>
          </w:tcPr>
          <w:p w14:paraId="60AA4FBF" w14:textId="04B830CC" w:rsidR="00F735A4" w:rsidRPr="00926435" w:rsidRDefault="002C2BBE" w:rsidP="002901DC">
            <w:pPr>
              <w:cnfStyle w:val="000000100000" w:firstRow="0" w:lastRow="0" w:firstColumn="0" w:lastColumn="0" w:oddVBand="0" w:evenVBand="0" w:oddHBand="1" w:evenHBand="0" w:firstRowFirstColumn="0" w:firstRowLastColumn="0" w:lastRowFirstColumn="0" w:lastRowLastColumn="0"/>
            </w:pPr>
            <w:r w:rsidRPr="00926435">
              <w:t xml:space="preserve">Saadab </w:t>
            </w:r>
            <w:r>
              <w:t>võrguettevõtjale</w:t>
            </w:r>
            <w:r w:rsidRPr="00926435">
              <w:t xml:space="preserve"> tagasi teabe, kuidas andmete vastuvõtt kulges</w:t>
            </w:r>
            <w:r>
              <w:t>.</w:t>
            </w:r>
            <w:r w:rsidRPr="00926435">
              <w:t xml:space="preserve"> </w:t>
            </w:r>
            <w:r w:rsidR="00F735A4" w:rsidRPr="00926435">
              <w:t>Saadab andmed avatud tarnija</w:t>
            </w:r>
            <w:r w:rsidR="00F735A4">
              <w:t>(te)</w:t>
            </w:r>
            <w:r w:rsidR="00F735A4" w:rsidRPr="00926435">
              <w:t>le</w:t>
            </w:r>
          </w:p>
        </w:tc>
      </w:tr>
    </w:tbl>
    <w:p w14:paraId="369FE24B" w14:textId="77777777" w:rsidR="00F735A4" w:rsidRDefault="00F735A4" w:rsidP="00F735A4"/>
    <w:p w14:paraId="2EB9185D" w14:textId="77777777" w:rsidR="00F735A4" w:rsidRPr="00926435" w:rsidRDefault="00F735A4" w:rsidP="00F735A4">
      <w:r w:rsidRPr="00926435">
        <w:t>Sõnumi kirjeldus</w:t>
      </w:r>
    </w:p>
    <w:tbl>
      <w:tblPr>
        <w:tblStyle w:val="LightList-Accent5"/>
        <w:tblW w:w="0" w:type="auto"/>
        <w:tblLook w:val="04A0" w:firstRow="1" w:lastRow="0" w:firstColumn="1" w:lastColumn="0" w:noHBand="0" w:noVBand="1"/>
      </w:tblPr>
      <w:tblGrid>
        <w:gridCol w:w="2068"/>
        <w:gridCol w:w="7203"/>
      </w:tblGrid>
      <w:tr w:rsidR="00F735A4" w:rsidRPr="00926435" w14:paraId="12FC4764" w14:textId="77777777" w:rsidTr="00465F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0DE860CF" w14:textId="77777777" w:rsidR="00F735A4" w:rsidRPr="00926435" w:rsidRDefault="00F735A4" w:rsidP="00465FB9">
            <w:r w:rsidRPr="00926435">
              <w:t>Document</w:t>
            </w:r>
          </w:p>
        </w:tc>
        <w:tc>
          <w:tcPr>
            <w:tcW w:w="7371" w:type="dxa"/>
          </w:tcPr>
          <w:p w14:paraId="26D6A172" w14:textId="77777777" w:rsidR="00F735A4" w:rsidRPr="00926435" w:rsidRDefault="00F735A4" w:rsidP="00465FB9">
            <w:pPr>
              <w:cnfStyle w:val="100000000000" w:firstRow="1" w:lastRow="0" w:firstColumn="0" w:lastColumn="0" w:oddVBand="0" w:evenVBand="0" w:oddHBand="0" w:evenHBand="0" w:firstRowFirstColumn="0" w:firstRowLastColumn="0" w:lastRowFirstColumn="0" w:lastRowLastColumn="0"/>
            </w:pPr>
            <w:r w:rsidRPr="00926435">
              <w:t>Nimetus</w:t>
            </w:r>
          </w:p>
        </w:tc>
      </w:tr>
      <w:tr w:rsidR="00F735A4" w:rsidRPr="00926435" w14:paraId="5896FD2F" w14:textId="77777777" w:rsidTr="00465F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34B8AE9" w14:textId="77777777" w:rsidR="00F735A4" w:rsidRPr="00926435" w:rsidRDefault="00F735A4" w:rsidP="00465FB9">
            <w:proofErr w:type="spellStart"/>
            <w:r w:rsidRPr="00926435">
              <w:t>Xml</w:t>
            </w:r>
            <w:proofErr w:type="spellEnd"/>
            <w:r w:rsidRPr="00926435">
              <w:t xml:space="preserve"> Document: </w:t>
            </w:r>
          </w:p>
        </w:tc>
        <w:tc>
          <w:tcPr>
            <w:tcW w:w="7371" w:type="dxa"/>
          </w:tcPr>
          <w:p w14:paraId="341D06B4" w14:textId="78F79FDD" w:rsidR="00F735A4" w:rsidRPr="00926435" w:rsidRDefault="00F735A4" w:rsidP="00465FB9">
            <w:pPr>
              <w:cnfStyle w:val="000000100000" w:firstRow="0" w:lastRow="0" w:firstColumn="0" w:lastColumn="0" w:oddVBand="0" w:evenVBand="0" w:oddHBand="1" w:evenHBand="0" w:firstRowFirstColumn="0" w:firstRowLastColumn="0" w:lastRowFirstColumn="0" w:lastRowLastColumn="0"/>
            </w:pPr>
            <w:r>
              <w:t>NetworkBill</w:t>
            </w:r>
          </w:p>
        </w:tc>
      </w:tr>
      <w:tr w:rsidR="00F735A4" w:rsidRPr="00926435" w14:paraId="1F9E6ECE" w14:textId="77777777" w:rsidTr="00465FB9">
        <w:tc>
          <w:tcPr>
            <w:cnfStyle w:val="001000000000" w:firstRow="0" w:lastRow="0" w:firstColumn="1" w:lastColumn="0" w:oddVBand="0" w:evenVBand="0" w:oddHBand="0" w:evenHBand="0" w:firstRowFirstColumn="0" w:firstRowLastColumn="0" w:lastRowFirstColumn="0" w:lastRowLastColumn="0"/>
            <w:tcW w:w="2093" w:type="dxa"/>
          </w:tcPr>
          <w:p w14:paraId="337BCD17" w14:textId="77777777" w:rsidR="00F735A4" w:rsidRPr="00926435" w:rsidRDefault="00F735A4" w:rsidP="00465FB9">
            <w:proofErr w:type="spellStart"/>
            <w:r w:rsidRPr="00926435">
              <w:t>Xsd</w:t>
            </w:r>
            <w:proofErr w:type="spellEnd"/>
            <w:r w:rsidRPr="00926435">
              <w:t xml:space="preserve"> Document</w:t>
            </w:r>
          </w:p>
        </w:tc>
        <w:tc>
          <w:tcPr>
            <w:tcW w:w="7371" w:type="dxa"/>
          </w:tcPr>
          <w:p w14:paraId="2F77BD1B" w14:textId="776DEC22" w:rsidR="00F735A4" w:rsidRPr="00926435" w:rsidRDefault="00F735A4" w:rsidP="00465FB9">
            <w:pPr>
              <w:cnfStyle w:val="000000000000" w:firstRow="0" w:lastRow="0" w:firstColumn="0" w:lastColumn="0" w:oddVBand="0" w:evenVBand="0" w:oddHBand="0" w:evenHBand="0" w:firstRowFirstColumn="0" w:firstRowLastColumn="0" w:lastRowFirstColumn="0" w:lastRowLastColumn="0"/>
            </w:pPr>
            <w:r>
              <w:t>NetworkBill</w:t>
            </w:r>
            <w:r w:rsidRPr="00926435">
              <w:t>.xsd</w:t>
            </w:r>
          </w:p>
        </w:tc>
      </w:tr>
    </w:tbl>
    <w:p w14:paraId="1C0D9EF1" w14:textId="77777777" w:rsidR="00F735A4" w:rsidRPr="00926435" w:rsidRDefault="00F735A4" w:rsidP="00F735A4"/>
    <w:tbl>
      <w:tblPr>
        <w:tblStyle w:val="LightList-Accent5"/>
        <w:tblW w:w="0" w:type="auto"/>
        <w:tblLook w:val="04A0" w:firstRow="1" w:lastRow="0" w:firstColumn="1" w:lastColumn="0" w:noHBand="0" w:noVBand="1"/>
      </w:tblPr>
      <w:tblGrid>
        <w:gridCol w:w="2501"/>
        <w:gridCol w:w="3566"/>
        <w:gridCol w:w="3204"/>
      </w:tblGrid>
      <w:tr w:rsidR="00F735A4" w:rsidRPr="0059215B" w14:paraId="7CF6D972" w14:textId="77777777" w:rsidTr="00465FB9">
        <w:trPr>
          <w:cnfStyle w:val="100000000000" w:firstRow="1" w:lastRow="0" w:firstColumn="0" w:lastColumn="0" w:oddVBand="0" w:evenVBand="0" w:oddHBand="0"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501" w:type="dxa"/>
          </w:tcPr>
          <w:p w14:paraId="51974FAD" w14:textId="77777777" w:rsidR="00F735A4" w:rsidRPr="000A134B" w:rsidRDefault="00F735A4" w:rsidP="00465FB9">
            <w:pPr>
              <w:rPr>
                <w:sz w:val="20"/>
                <w:szCs w:val="20"/>
              </w:rPr>
            </w:pPr>
            <w:r w:rsidRPr="000A134B">
              <w:rPr>
                <w:sz w:val="20"/>
                <w:szCs w:val="20"/>
              </w:rPr>
              <w:t>XML element</w:t>
            </w:r>
          </w:p>
        </w:tc>
        <w:tc>
          <w:tcPr>
            <w:tcW w:w="3566" w:type="dxa"/>
          </w:tcPr>
          <w:p w14:paraId="34D88EAB" w14:textId="77777777" w:rsidR="00F735A4" w:rsidRPr="000A134B" w:rsidRDefault="00F735A4" w:rsidP="00465FB9">
            <w:pPr>
              <w:cnfStyle w:val="100000000000" w:firstRow="1" w:lastRow="0" w:firstColumn="0" w:lastColumn="0" w:oddVBand="0" w:evenVBand="0" w:oddHBand="0" w:evenHBand="0" w:firstRowFirstColumn="0" w:firstRowLastColumn="0" w:lastRowFirstColumn="0" w:lastRowLastColumn="0"/>
              <w:rPr>
                <w:sz w:val="20"/>
                <w:szCs w:val="20"/>
              </w:rPr>
            </w:pPr>
            <w:r w:rsidRPr="000A134B">
              <w:rPr>
                <w:sz w:val="20"/>
                <w:szCs w:val="20"/>
              </w:rPr>
              <w:t>Kirjeldus</w:t>
            </w:r>
          </w:p>
        </w:tc>
        <w:tc>
          <w:tcPr>
            <w:tcW w:w="3204" w:type="dxa"/>
          </w:tcPr>
          <w:p w14:paraId="72E60265" w14:textId="77777777" w:rsidR="00F735A4" w:rsidRPr="000A134B" w:rsidRDefault="00F735A4" w:rsidP="00465FB9">
            <w:pPr>
              <w:cnfStyle w:val="100000000000" w:firstRow="1" w:lastRow="0" w:firstColumn="0" w:lastColumn="0" w:oddVBand="0" w:evenVBand="0" w:oddHBand="0" w:evenHBand="0" w:firstRowFirstColumn="0" w:firstRowLastColumn="0" w:lastRowFirstColumn="0" w:lastRowLastColumn="0"/>
              <w:rPr>
                <w:sz w:val="20"/>
                <w:szCs w:val="20"/>
              </w:rPr>
            </w:pPr>
            <w:r w:rsidRPr="000A134B">
              <w:rPr>
                <w:sz w:val="20"/>
                <w:szCs w:val="20"/>
              </w:rPr>
              <w:t>Formaat</w:t>
            </w:r>
          </w:p>
        </w:tc>
      </w:tr>
      <w:tr w:rsidR="00F735A4" w:rsidRPr="0059215B" w14:paraId="408ACFC6" w14:textId="77777777" w:rsidTr="00465FB9">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501" w:type="dxa"/>
          </w:tcPr>
          <w:p w14:paraId="2500D4E4" w14:textId="77777777" w:rsidR="00F735A4" w:rsidRPr="000A134B" w:rsidRDefault="00F735A4" w:rsidP="00465FB9">
            <w:pPr>
              <w:rPr>
                <w:sz w:val="20"/>
                <w:szCs w:val="20"/>
              </w:rPr>
            </w:pPr>
            <w:proofErr w:type="spellStart"/>
            <w:r w:rsidRPr="000A134B">
              <w:rPr>
                <w:sz w:val="20"/>
                <w:szCs w:val="20"/>
              </w:rPr>
              <w:t>DocumentIdentification</w:t>
            </w:r>
            <w:proofErr w:type="spellEnd"/>
          </w:p>
        </w:tc>
        <w:tc>
          <w:tcPr>
            <w:tcW w:w="3566" w:type="dxa"/>
          </w:tcPr>
          <w:p w14:paraId="2BF3E6A7" w14:textId="77777777" w:rsidR="00F735A4" w:rsidRPr="000A134B" w:rsidRDefault="00F735A4" w:rsidP="00465FB9">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Unikaalne sõnumi identifikaator.</w:t>
            </w:r>
          </w:p>
        </w:tc>
        <w:tc>
          <w:tcPr>
            <w:tcW w:w="3204" w:type="dxa"/>
          </w:tcPr>
          <w:p w14:paraId="46E45482" w14:textId="77777777" w:rsidR="00F735A4" w:rsidRPr="000A134B" w:rsidRDefault="00F735A4" w:rsidP="00465FB9">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Max pikkus 50 sümbolit.</w:t>
            </w:r>
          </w:p>
        </w:tc>
      </w:tr>
      <w:tr w:rsidR="00F735A4" w:rsidRPr="0059215B" w14:paraId="3BBD0AD2" w14:textId="77777777" w:rsidTr="00465FB9">
        <w:trPr>
          <w:trHeight w:val="516"/>
        </w:trPr>
        <w:tc>
          <w:tcPr>
            <w:cnfStyle w:val="001000000000" w:firstRow="0" w:lastRow="0" w:firstColumn="1" w:lastColumn="0" w:oddVBand="0" w:evenVBand="0" w:oddHBand="0" w:evenHBand="0" w:firstRowFirstColumn="0" w:firstRowLastColumn="0" w:lastRowFirstColumn="0" w:lastRowLastColumn="0"/>
            <w:tcW w:w="2501" w:type="dxa"/>
          </w:tcPr>
          <w:p w14:paraId="2851C2E3" w14:textId="77777777" w:rsidR="00F735A4" w:rsidRPr="000A134B" w:rsidRDefault="00F735A4" w:rsidP="00465FB9">
            <w:pPr>
              <w:rPr>
                <w:sz w:val="20"/>
                <w:szCs w:val="20"/>
              </w:rPr>
            </w:pPr>
            <w:proofErr w:type="spellStart"/>
            <w:r w:rsidRPr="000A134B">
              <w:rPr>
                <w:sz w:val="20"/>
                <w:szCs w:val="20"/>
              </w:rPr>
              <w:t>SenderIdentification</w:t>
            </w:r>
            <w:proofErr w:type="spellEnd"/>
          </w:p>
        </w:tc>
        <w:tc>
          <w:tcPr>
            <w:tcW w:w="3566" w:type="dxa"/>
          </w:tcPr>
          <w:p w14:paraId="63AE3DC7" w14:textId="77777777" w:rsidR="00F735A4" w:rsidRPr="000A134B" w:rsidRDefault="00F735A4" w:rsidP="00465FB9">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Sõnumi saatja EIC kood</w:t>
            </w:r>
          </w:p>
        </w:tc>
        <w:tc>
          <w:tcPr>
            <w:tcW w:w="3204" w:type="dxa"/>
          </w:tcPr>
          <w:p w14:paraId="2E84E7CA" w14:textId="77777777" w:rsidR="00F735A4" w:rsidRPr="000A134B" w:rsidRDefault="00F735A4" w:rsidP="00465FB9">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16 sümbolit</w:t>
            </w:r>
          </w:p>
        </w:tc>
      </w:tr>
      <w:tr w:rsidR="00F735A4" w:rsidRPr="0059215B" w14:paraId="656D512F" w14:textId="77777777" w:rsidTr="00465FB9">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501" w:type="dxa"/>
          </w:tcPr>
          <w:p w14:paraId="5E54FD58" w14:textId="77777777" w:rsidR="00F735A4" w:rsidRPr="000A134B" w:rsidRDefault="00F735A4" w:rsidP="00465FB9">
            <w:pPr>
              <w:rPr>
                <w:sz w:val="20"/>
                <w:szCs w:val="20"/>
              </w:rPr>
            </w:pPr>
            <w:proofErr w:type="spellStart"/>
            <w:r w:rsidRPr="000A134B">
              <w:rPr>
                <w:sz w:val="20"/>
                <w:szCs w:val="20"/>
              </w:rPr>
              <w:t>ReceiverIdentification</w:t>
            </w:r>
            <w:proofErr w:type="spellEnd"/>
          </w:p>
        </w:tc>
        <w:tc>
          <w:tcPr>
            <w:tcW w:w="3566" w:type="dxa"/>
          </w:tcPr>
          <w:p w14:paraId="7D87F7C0" w14:textId="77777777" w:rsidR="00F735A4" w:rsidRPr="000A134B" w:rsidRDefault="00F735A4" w:rsidP="00465FB9">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Sõnumi saaja (</w:t>
            </w:r>
            <w:r w:rsidRPr="0059215B">
              <w:rPr>
                <w:sz w:val="20"/>
                <w:szCs w:val="20"/>
              </w:rPr>
              <w:t>Andmeladu</w:t>
            </w:r>
            <w:r w:rsidRPr="000A134B">
              <w:rPr>
                <w:sz w:val="20"/>
                <w:szCs w:val="20"/>
              </w:rPr>
              <w:t>) EIC kood</w:t>
            </w:r>
          </w:p>
        </w:tc>
        <w:tc>
          <w:tcPr>
            <w:tcW w:w="3204" w:type="dxa"/>
          </w:tcPr>
          <w:p w14:paraId="64387855" w14:textId="77777777" w:rsidR="00F735A4" w:rsidRPr="000A134B" w:rsidRDefault="00F735A4" w:rsidP="00465FB9">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16 sümbolit</w:t>
            </w:r>
          </w:p>
        </w:tc>
      </w:tr>
      <w:tr w:rsidR="00F735A4" w:rsidRPr="0059215B" w14:paraId="384678A8" w14:textId="77777777" w:rsidTr="00465FB9">
        <w:trPr>
          <w:trHeight w:val="516"/>
        </w:trPr>
        <w:tc>
          <w:tcPr>
            <w:cnfStyle w:val="001000000000" w:firstRow="0" w:lastRow="0" w:firstColumn="1" w:lastColumn="0" w:oddVBand="0" w:evenVBand="0" w:oddHBand="0" w:evenHBand="0" w:firstRowFirstColumn="0" w:firstRowLastColumn="0" w:lastRowFirstColumn="0" w:lastRowLastColumn="0"/>
            <w:tcW w:w="2501" w:type="dxa"/>
          </w:tcPr>
          <w:p w14:paraId="2DD05F07" w14:textId="77777777" w:rsidR="00F735A4" w:rsidRPr="000A134B" w:rsidRDefault="00F735A4" w:rsidP="00465FB9">
            <w:pPr>
              <w:rPr>
                <w:sz w:val="20"/>
                <w:szCs w:val="20"/>
              </w:rPr>
            </w:pPr>
            <w:proofErr w:type="spellStart"/>
            <w:r w:rsidRPr="000A134B">
              <w:rPr>
                <w:sz w:val="20"/>
                <w:szCs w:val="20"/>
              </w:rPr>
              <w:t>DocumentDateTime</w:t>
            </w:r>
            <w:proofErr w:type="spellEnd"/>
          </w:p>
        </w:tc>
        <w:tc>
          <w:tcPr>
            <w:tcW w:w="3566" w:type="dxa"/>
          </w:tcPr>
          <w:p w14:paraId="2DDA590D" w14:textId="77777777" w:rsidR="00F735A4" w:rsidRPr="000A134B" w:rsidRDefault="00F735A4" w:rsidP="00465FB9">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Sõnumi loomise aeg</w:t>
            </w:r>
          </w:p>
        </w:tc>
        <w:tc>
          <w:tcPr>
            <w:tcW w:w="3204" w:type="dxa"/>
          </w:tcPr>
          <w:p w14:paraId="2C970278" w14:textId="77777777" w:rsidR="00F735A4" w:rsidRPr="000A134B" w:rsidRDefault="00F735A4" w:rsidP="00465FB9">
            <w:pPr>
              <w:cnfStyle w:val="000000000000" w:firstRow="0" w:lastRow="0" w:firstColumn="0" w:lastColumn="0" w:oddVBand="0" w:evenVBand="0" w:oddHBand="0" w:evenHBand="0" w:firstRowFirstColumn="0" w:firstRowLastColumn="0" w:lastRowFirstColumn="0" w:lastRowLastColumn="0"/>
              <w:rPr>
                <w:b/>
                <w:sz w:val="20"/>
                <w:szCs w:val="20"/>
                <w:u w:val="single"/>
              </w:rPr>
            </w:pPr>
            <w:r w:rsidRPr="000A134B">
              <w:rPr>
                <w:sz w:val="20"/>
                <w:szCs w:val="20"/>
              </w:rPr>
              <w:t>YYYY-MM-DDTHH:MM:SS</w:t>
            </w:r>
          </w:p>
        </w:tc>
      </w:tr>
      <w:tr w:rsidR="00F735A4" w:rsidRPr="0059215B" w14:paraId="389235CC" w14:textId="77777777" w:rsidTr="00465FB9">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501" w:type="dxa"/>
          </w:tcPr>
          <w:p w14:paraId="7B820BD0" w14:textId="77777777" w:rsidR="00F735A4" w:rsidRPr="000A134B" w:rsidRDefault="00F735A4" w:rsidP="00465FB9">
            <w:pPr>
              <w:rPr>
                <w:sz w:val="20"/>
                <w:szCs w:val="20"/>
              </w:rPr>
            </w:pPr>
            <w:proofErr w:type="spellStart"/>
            <w:r w:rsidRPr="000A134B">
              <w:rPr>
                <w:sz w:val="20"/>
                <w:szCs w:val="20"/>
              </w:rPr>
              <w:t>Period</w:t>
            </w:r>
            <w:proofErr w:type="spellEnd"/>
          </w:p>
        </w:tc>
        <w:tc>
          <w:tcPr>
            <w:tcW w:w="6770" w:type="dxa"/>
            <w:gridSpan w:val="2"/>
          </w:tcPr>
          <w:p w14:paraId="470C291E" w14:textId="647AFAF7" w:rsidR="00F735A4" w:rsidRPr="000A134B" w:rsidRDefault="00F735A4">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Sektsioon</w:t>
            </w:r>
            <w:r>
              <w:rPr>
                <w:sz w:val="20"/>
                <w:szCs w:val="20"/>
              </w:rPr>
              <w:t>,</w:t>
            </w:r>
            <w:r w:rsidRPr="000A134B">
              <w:rPr>
                <w:sz w:val="20"/>
                <w:szCs w:val="20"/>
              </w:rPr>
              <w:t xml:space="preserve"> mis näitab</w:t>
            </w:r>
            <w:r w:rsidR="002A3387">
              <w:rPr>
                <w:sz w:val="20"/>
                <w:szCs w:val="20"/>
              </w:rPr>
              <w:t xml:space="preserve"> võrguteenuse arve info</w:t>
            </w:r>
          </w:p>
        </w:tc>
      </w:tr>
      <w:tr w:rsidR="00F735A4" w:rsidRPr="0059215B" w14:paraId="2958E9B8" w14:textId="77777777" w:rsidTr="00465FB9">
        <w:trPr>
          <w:trHeight w:val="516"/>
        </w:trPr>
        <w:tc>
          <w:tcPr>
            <w:cnfStyle w:val="001000000000" w:firstRow="0" w:lastRow="0" w:firstColumn="1" w:lastColumn="0" w:oddVBand="0" w:evenVBand="0" w:oddHBand="0" w:evenHBand="0" w:firstRowFirstColumn="0" w:firstRowLastColumn="0" w:lastRowFirstColumn="0" w:lastRowLastColumn="0"/>
            <w:tcW w:w="2501" w:type="dxa"/>
          </w:tcPr>
          <w:p w14:paraId="1B3434E6" w14:textId="6827128F" w:rsidR="00F735A4" w:rsidRPr="000A134B" w:rsidRDefault="00F735A4" w:rsidP="00465FB9">
            <w:pPr>
              <w:rPr>
                <w:sz w:val="20"/>
                <w:szCs w:val="20"/>
              </w:rPr>
            </w:pPr>
            <w:r>
              <w:rPr>
                <w:sz w:val="20"/>
                <w:szCs w:val="20"/>
              </w:rPr>
              <w:t xml:space="preserve"> </w:t>
            </w:r>
            <w:proofErr w:type="spellStart"/>
            <w:r>
              <w:rPr>
                <w:sz w:val="20"/>
                <w:szCs w:val="20"/>
              </w:rPr>
              <w:t>BillingSequenceNo</w:t>
            </w:r>
            <w:proofErr w:type="spellEnd"/>
          </w:p>
        </w:tc>
        <w:tc>
          <w:tcPr>
            <w:tcW w:w="3566" w:type="dxa"/>
          </w:tcPr>
          <w:p w14:paraId="3CDE0F55" w14:textId="77777777" w:rsidR="00F735A4" w:rsidRPr="000A134B" w:rsidRDefault="00F735A4" w:rsidP="00465FB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Mõõteandmete arveldamise versiooni number</w:t>
            </w:r>
          </w:p>
        </w:tc>
        <w:tc>
          <w:tcPr>
            <w:tcW w:w="3204" w:type="dxa"/>
          </w:tcPr>
          <w:p w14:paraId="2DFEF710" w14:textId="77777777" w:rsidR="00F735A4" w:rsidRPr="000A134B" w:rsidRDefault="00F735A4" w:rsidP="00465FB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Number 1..X</w:t>
            </w:r>
          </w:p>
        </w:tc>
      </w:tr>
      <w:tr w:rsidR="00F735A4" w:rsidRPr="0059215B" w14:paraId="4733E9DE" w14:textId="77777777" w:rsidTr="00465FB9">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501" w:type="dxa"/>
          </w:tcPr>
          <w:p w14:paraId="10F176FD" w14:textId="42A2E09E" w:rsidR="00F735A4" w:rsidRDefault="00F735A4" w:rsidP="00465FB9">
            <w:pPr>
              <w:rPr>
                <w:sz w:val="20"/>
                <w:szCs w:val="20"/>
              </w:rPr>
            </w:pPr>
            <w:r>
              <w:rPr>
                <w:sz w:val="20"/>
                <w:szCs w:val="20"/>
              </w:rPr>
              <w:t xml:space="preserve"> </w:t>
            </w:r>
            <w:proofErr w:type="spellStart"/>
            <w:r>
              <w:rPr>
                <w:sz w:val="20"/>
                <w:szCs w:val="20"/>
              </w:rPr>
              <w:t>CalculationDateTime</w:t>
            </w:r>
            <w:proofErr w:type="spellEnd"/>
          </w:p>
        </w:tc>
        <w:tc>
          <w:tcPr>
            <w:tcW w:w="3566" w:type="dxa"/>
          </w:tcPr>
          <w:p w14:paraId="1A6E73AC" w14:textId="2B1F27FE" w:rsidR="00F735A4" w:rsidRDefault="00A07202" w:rsidP="00465FB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Võrguteenuse arve aluseks olevate koguste arvutamise aeg</w:t>
            </w:r>
          </w:p>
        </w:tc>
        <w:tc>
          <w:tcPr>
            <w:tcW w:w="3204" w:type="dxa"/>
          </w:tcPr>
          <w:p w14:paraId="1A5843F6" w14:textId="5B10068D" w:rsidR="00F735A4" w:rsidRDefault="00A07202" w:rsidP="00465FB9">
            <w:pPr>
              <w:cnfStyle w:val="000000100000" w:firstRow="0" w:lastRow="0" w:firstColumn="0" w:lastColumn="0" w:oddVBand="0" w:evenVBand="0" w:oddHBand="1" w:evenHBand="0" w:firstRowFirstColumn="0" w:firstRowLastColumn="0" w:lastRowFirstColumn="0" w:lastRowLastColumn="0"/>
              <w:rPr>
                <w:sz w:val="20"/>
                <w:szCs w:val="20"/>
              </w:rPr>
            </w:pPr>
            <w:r w:rsidRPr="00A07202">
              <w:rPr>
                <w:sz w:val="20"/>
                <w:szCs w:val="20"/>
              </w:rPr>
              <w:t>YYYY-MM-DDTHH:MM:SS</w:t>
            </w:r>
          </w:p>
        </w:tc>
      </w:tr>
      <w:tr w:rsidR="00F735A4" w:rsidRPr="0059215B" w14:paraId="570994C1" w14:textId="77777777" w:rsidTr="00465FB9">
        <w:trPr>
          <w:trHeight w:val="516"/>
        </w:trPr>
        <w:tc>
          <w:tcPr>
            <w:cnfStyle w:val="001000000000" w:firstRow="0" w:lastRow="0" w:firstColumn="1" w:lastColumn="0" w:oddVBand="0" w:evenVBand="0" w:oddHBand="0" w:evenHBand="0" w:firstRowFirstColumn="0" w:firstRowLastColumn="0" w:lastRowFirstColumn="0" w:lastRowLastColumn="0"/>
            <w:tcW w:w="2501" w:type="dxa"/>
          </w:tcPr>
          <w:p w14:paraId="530B0791" w14:textId="3133D595" w:rsidR="00F735A4" w:rsidRPr="000A134B" w:rsidRDefault="00F735A4" w:rsidP="00465FB9">
            <w:pPr>
              <w:rPr>
                <w:sz w:val="20"/>
                <w:szCs w:val="20"/>
              </w:rPr>
            </w:pPr>
            <w:r>
              <w:rPr>
                <w:sz w:val="20"/>
                <w:szCs w:val="20"/>
              </w:rPr>
              <w:t xml:space="preserve"> </w:t>
            </w:r>
            <w:proofErr w:type="spellStart"/>
            <w:r>
              <w:rPr>
                <w:sz w:val="20"/>
                <w:szCs w:val="20"/>
              </w:rPr>
              <w:t>AccountingPoint</w:t>
            </w:r>
            <w:proofErr w:type="spellEnd"/>
          </w:p>
        </w:tc>
        <w:tc>
          <w:tcPr>
            <w:tcW w:w="3566" w:type="dxa"/>
          </w:tcPr>
          <w:p w14:paraId="692E29B4" w14:textId="769E728F" w:rsidR="00F735A4" w:rsidRPr="000A134B" w:rsidRDefault="00A07202" w:rsidP="00465FB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Mõõtepunkti EIC kood</w:t>
            </w:r>
          </w:p>
        </w:tc>
        <w:tc>
          <w:tcPr>
            <w:tcW w:w="3204" w:type="dxa"/>
          </w:tcPr>
          <w:p w14:paraId="253400A6" w14:textId="72F0C843" w:rsidR="00F735A4" w:rsidRPr="000A134B" w:rsidRDefault="00A07202" w:rsidP="00465FB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16 sümbolit</w:t>
            </w:r>
          </w:p>
        </w:tc>
      </w:tr>
      <w:tr w:rsidR="00F735A4" w:rsidRPr="0059215B" w14:paraId="6612229B" w14:textId="77777777" w:rsidTr="00465FB9">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501" w:type="dxa"/>
          </w:tcPr>
          <w:p w14:paraId="7CC65CC6" w14:textId="333D92AF" w:rsidR="00F735A4" w:rsidRPr="000A134B" w:rsidRDefault="00F735A4" w:rsidP="00465FB9">
            <w:pPr>
              <w:rPr>
                <w:sz w:val="20"/>
                <w:szCs w:val="20"/>
              </w:rPr>
            </w:pPr>
            <w:r>
              <w:rPr>
                <w:sz w:val="20"/>
                <w:szCs w:val="20"/>
              </w:rPr>
              <w:t xml:space="preserve"> </w:t>
            </w:r>
            <w:proofErr w:type="spellStart"/>
            <w:r>
              <w:rPr>
                <w:sz w:val="20"/>
                <w:szCs w:val="20"/>
              </w:rPr>
              <w:t>BeginDateTime</w:t>
            </w:r>
            <w:proofErr w:type="spellEnd"/>
          </w:p>
        </w:tc>
        <w:tc>
          <w:tcPr>
            <w:tcW w:w="3566" w:type="dxa"/>
          </w:tcPr>
          <w:p w14:paraId="60E221F2" w14:textId="7A4DB658" w:rsidR="00F735A4" w:rsidRPr="000A134B" w:rsidRDefault="00A07202" w:rsidP="00465FB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Arveldusperioodi alguskuupäev</w:t>
            </w:r>
          </w:p>
        </w:tc>
        <w:tc>
          <w:tcPr>
            <w:tcW w:w="3204" w:type="dxa"/>
          </w:tcPr>
          <w:p w14:paraId="6C9688FC" w14:textId="79F6918C" w:rsidR="00F735A4" w:rsidRPr="000A134B" w:rsidRDefault="00A07202">
            <w:pPr>
              <w:cnfStyle w:val="000000100000" w:firstRow="0" w:lastRow="0" w:firstColumn="0" w:lastColumn="0" w:oddVBand="0" w:evenVBand="0" w:oddHBand="1" w:evenHBand="0" w:firstRowFirstColumn="0" w:firstRowLastColumn="0" w:lastRowFirstColumn="0" w:lastRowLastColumn="0"/>
              <w:rPr>
                <w:sz w:val="20"/>
                <w:szCs w:val="20"/>
              </w:rPr>
            </w:pPr>
            <w:r w:rsidRPr="00A07202">
              <w:rPr>
                <w:sz w:val="20"/>
                <w:szCs w:val="20"/>
              </w:rPr>
              <w:t>YYYY-MM-</w:t>
            </w:r>
            <w:r w:rsidR="000E5EF5" w:rsidRPr="00A07202">
              <w:rPr>
                <w:sz w:val="20"/>
                <w:szCs w:val="20"/>
              </w:rPr>
              <w:t>DDTHH:MM:SS</w:t>
            </w:r>
          </w:p>
        </w:tc>
      </w:tr>
      <w:tr w:rsidR="00A07202" w:rsidRPr="0059215B" w14:paraId="7769F3A1" w14:textId="77777777" w:rsidTr="00465FB9">
        <w:trPr>
          <w:trHeight w:val="516"/>
        </w:trPr>
        <w:tc>
          <w:tcPr>
            <w:cnfStyle w:val="001000000000" w:firstRow="0" w:lastRow="0" w:firstColumn="1" w:lastColumn="0" w:oddVBand="0" w:evenVBand="0" w:oddHBand="0" w:evenHBand="0" w:firstRowFirstColumn="0" w:firstRowLastColumn="0" w:lastRowFirstColumn="0" w:lastRowLastColumn="0"/>
            <w:tcW w:w="2501" w:type="dxa"/>
          </w:tcPr>
          <w:p w14:paraId="60C68646" w14:textId="1BEEE717" w:rsidR="00A07202" w:rsidRPr="000A134B" w:rsidRDefault="00A07202" w:rsidP="00A07202">
            <w:pPr>
              <w:rPr>
                <w:sz w:val="20"/>
                <w:szCs w:val="20"/>
              </w:rPr>
            </w:pPr>
            <w:r>
              <w:rPr>
                <w:sz w:val="20"/>
                <w:szCs w:val="20"/>
              </w:rPr>
              <w:t xml:space="preserve"> </w:t>
            </w:r>
            <w:proofErr w:type="spellStart"/>
            <w:r>
              <w:rPr>
                <w:sz w:val="20"/>
                <w:szCs w:val="20"/>
              </w:rPr>
              <w:t>EndDateTime</w:t>
            </w:r>
            <w:proofErr w:type="spellEnd"/>
          </w:p>
        </w:tc>
        <w:tc>
          <w:tcPr>
            <w:tcW w:w="3566" w:type="dxa"/>
          </w:tcPr>
          <w:p w14:paraId="3B1A0FD6" w14:textId="47A9BC92" w:rsidR="00A07202" w:rsidRPr="000A134B" w:rsidRDefault="00A0720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Arveldusperioodi lõppkuupäev</w:t>
            </w:r>
          </w:p>
        </w:tc>
        <w:tc>
          <w:tcPr>
            <w:tcW w:w="3204" w:type="dxa"/>
          </w:tcPr>
          <w:p w14:paraId="71DE4780" w14:textId="6A913C2B" w:rsidR="00A07202" w:rsidRPr="000A134B" w:rsidRDefault="00A07202" w:rsidP="00A07202">
            <w:pPr>
              <w:cnfStyle w:val="000000000000" w:firstRow="0" w:lastRow="0" w:firstColumn="0" w:lastColumn="0" w:oddVBand="0" w:evenVBand="0" w:oddHBand="0" w:evenHBand="0" w:firstRowFirstColumn="0" w:firstRowLastColumn="0" w:lastRowFirstColumn="0" w:lastRowLastColumn="0"/>
              <w:rPr>
                <w:sz w:val="20"/>
                <w:szCs w:val="20"/>
              </w:rPr>
            </w:pPr>
            <w:r w:rsidRPr="00A07202">
              <w:rPr>
                <w:sz w:val="20"/>
                <w:szCs w:val="20"/>
              </w:rPr>
              <w:t>YYYY-MM-</w:t>
            </w:r>
            <w:r w:rsidR="000E5EF5" w:rsidRPr="00A07202">
              <w:rPr>
                <w:sz w:val="20"/>
                <w:szCs w:val="20"/>
              </w:rPr>
              <w:t>DDTHH:MM:SS</w:t>
            </w:r>
          </w:p>
        </w:tc>
      </w:tr>
      <w:tr w:rsidR="00A07202" w:rsidRPr="0059215B" w14:paraId="406F3B7F" w14:textId="77777777" w:rsidTr="00465FB9">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501" w:type="dxa"/>
          </w:tcPr>
          <w:p w14:paraId="36B46AB0" w14:textId="39CD8F8A" w:rsidR="00A07202" w:rsidRPr="000A134B" w:rsidRDefault="00A07202" w:rsidP="00A07202">
            <w:pPr>
              <w:rPr>
                <w:sz w:val="20"/>
                <w:szCs w:val="20"/>
              </w:rPr>
            </w:pPr>
            <w:r>
              <w:rPr>
                <w:sz w:val="20"/>
                <w:szCs w:val="20"/>
              </w:rPr>
              <w:t xml:space="preserve"> </w:t>
            </w:r>
            <w:proofErr w:type="spellStart"/>
            <w:r>
              <w:rPr>
                <w:sz w:val="20"/>
                <w:szCs w:val="20"/>
              </w:rPr>
              <w:t>ContainsCalculatedValues</w:t>
            </w:r>
            <w:proofErr w:type="spellEnd"/>
          </w:p>
        </w:tc>
        <w:tc>
          <w:tcPr>
            <w:tcW w:w="3566" w:type="dxa"/>
          </w:tcPr>
          <w:p w14:paraId="426DBDE0" w14:textId="525C4937" w:rsidR="00A07202" w:rsidRPr="000A134B" w:rsidRDefault="00A07202" w:rsidP="00A0720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Kas võrguteenuse arvelduses on prognoositud mõõteandmeid</w:t>
            </w:r>
          </w:p>
        </w:tc>
        <w:tc>
          <w:tcPr>
            <w:tcW w:w="3204" w:type="dxa"/>
          </w:tcPr>
          <w:p w14:paraId="77AE3E01" w14:textId="77777777" w:rsidR="002A3387" w:rsidRDefault="002A3387" w:rsidP="00A0720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Võimalikud väärtused:</w:t>
            </w:r>
          </w:p>
          <w:p w14:paraId="139423D1" w14:textId="382BCB7C" w:rsidR="00A07202" w:rsidRDefault="002A3387" w:rsidP="00A0720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„TRUE“ – võrguteenuse arve sisaldas prognoositud andmeid</w:t>
            </w:r>
          </w:p>
          <w:p w14:paraId="5263242A" w14:textId="68E158D6" w:rsidR="002A3387" w:rsidRPr="000A134B" w:rsidRDefault="002A338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„FALSE“ – võrguteenuse arve ei sisaldanud prognoositud andmeid</w:t>
            </w:r>
          </w:p>
        </w:tc>
      </w:tr>
      <w:tr w:rsidR="00A07202" w:rsidRPr="0059215B" w14:paraId="56D5E6EA" w14:textId="77777777" w:rsidTr="00465FB9">
        <w:trPr>
          <w:trHeight w:val="516"/>
        </w:trPr>
        <w:tc>
          <w:tcPr>
            <w:cnfStyle w:val="001000000000" w:firstRow="0" w:lastRow="0" w:firstColumn="1" w:lastColumn="0" w:oddVBand="0" w:evenVBand="0" w:oddHBand="0" w:evenHBand="0" w:firstRowFirstColumn="0" w:firstRowLastColumn="0" w:lastRowFirstColumn="0" w:lastRowLastColumn="0"/>
            <w:tcW w:w="2501" w:type="dxa"/>
          </w:tcPr>
          <w:p w14:paraId="064A419F" w14:textId="5F80C719" w:rsidR="00A07202" w:rsidRPr="000A134B" w:rsidRDefault="00A07202" w:rsidP="00A07202">
            <w:pPr>
              <w:rPr>
                <w:sz w:val="20"/>
                <w:szCs w:val="20"/>
              </w:rPr>
            </w:pPr>
            <w:r>
              <w:rPr>
                <w:sz w:val="20"/>
                <w:szCs w:val="20"/>
              </w:rPr>
              <w:lastRenderedPageBreak/>
              <w:t xml:space="preserve"> </w:t>
            </w:r>
            <w:proofErr w:type="spellStart"/>
            <w:r>
              <w:rPr>
                <w:sz w:val="20"/>
                <w:szCs w:val="20"/>
              </w:rPr>
              <w:t>OutDayQty</w:t>
            </w:r>
            <w:proofErr w:type="spellEnd"/>
          </w:p>
        </w:tc>
        <w:tc>
          <w:tcPr>
            <w:tcW w:w="3566" w:type="dxa"/>
          </w:tcPr>
          <w:p w14:paraId="69C41300" w14:textId="470E1852" w:rsidR="00A07202" w:rsidRPr="000A134B" w:rsidRDefault="00A0720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Võrgust väljunud kogus </w:t>
            </w:r>
            <w:proofErr w:type="spellStart"/>
            <w:r>
              <w:rPr>
                <w:sz w:val="20"/>
                <w:szCs w:val="20"/>
              </w:rPr>
              <w:t>öötariifi</w:t>
            </w:r>
            <w:proofErr w:type="spellEnd"/>
            <w:r>
              <w:rPr>
                <w:sz w:val="20"/>
                <w:szCs w:val="20"/>
              </w:rPr>
              <w:t xml:space="preserve"> kehtimise tundidel</w:t>
            </w:r>
          </w:p>
        </w:tc>
        <w:tc>
          <w:tcPr>
            <w:tcW w:w="3204" w:type="dxa"/>
          </w:tcPr>
          <w:p w14:paraId="2219E794" w14:textId="37D19E2A" w:rsidR="00A07202" w:rsidRPr="000A134B" w:rsidRDefault="00902076" w:rsidP="00A0720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valikuline</w:t>
            </w:r>
          </w:p>
        </w:tc>
      </w:tr>
      <w:tr w:rsidR="00A07202" w:rsidRPr="0059215B" w14:paraId="09B7914A" w14:textId="77777777" w:rsidTr="00465FB9">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501" w:type="dxa"/>
          </w:tcPr>
          <w:p w14:paraId="67088A27" w14:textId="1467A664" w:rsidR="00A07202" w:rsidRPr="000A134B" w:rsidRDefault="00A07202" w:rsidP="00A07202">
            <w:pPr>
              <w:rPr>
                <w:sz w:val="20"/>
                <w:szCs w:val="20"/>
              </w:rPr>
            </w:pPr>
            <w:r>
              <w:rPr>
                <w:sz w:val="20"/>
                <w:szCs w:val="20"/>
              </w:rPr>
              <w:t xml:space="preserve"> </w:t>
            </w:r>
            <w:proofErr w:type="spellStart"/>
            <w:r>
              <w:rPr>
                <w:sz w:val="20"/>
                <w:szCs w:val="20"/>
              </w:rPr>
              <w:t>OutNightQty</w:t>
            </w:r>
            <w:proofErr w:type="spellEnd"/>
          </w:p>
        </w:tc>
        <w:tc>
          <w:tcPr>
            <w:tcW w:w="3566" w:type="dxa"/>
          </w:tcPr>
          <w:p w14:paraId="4DA8F0A1" w14:textId="6DC148AB" w:rsidR="00A07202" w:rsidRPr="000A134B" w:rsidRDefault="00A0720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Võrgust väljunud kogus päevatariifi kehtimise tundidel</w:t>
            </w:r>
          </w:p>
        </w:tc>
        <w:tc>
          <w:tcPr>
            <w:tcW w:w="3204" w:type="dxa"/>
          </w:tcPr>
          <w:p w14:paraId="01A09D1A" w14:textId="7FAD701E" w:rsidR="00A07202" w:rsidRPr="000A134B" w:rsidRDefault="00902076" w:rsidP="00A0720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valikuline</w:t>
            </w:r>
          </w:p>
        </w:tc>
      </w:tr>
      <w:tr w:rsidR="00A07202" w:rsidRPr="0059215B" w14:paraId="1A12F597" w14:textId="77777777" w:rsidTr="00465FB9">
        <w:trPr>
          <w:trHeight w:val="516"/>
        </w:trPr>
        <w:tc>
          <w:tcPr>
            <w:cnfStyle w:val="001000000000" w:firstRow="0" w:lastRow="0" w:firstColumn="1" w:lastColumn="0" w:oddVBand="0" w:evenVBand="0" w:oddHBand="0" w:evenHBand="0" w:firstRowFirstColumn="0" w:firstRowLastColumn="0" w:lastRowFirstColumn="0" w:lastRowLastColumn="0"/>
            <w:tcW w:w="2501" w:type="dxa"/>
          </w:tcPr>
          <w:p w14:paraId="6C6C4FBC" w14:textId="3B9891D5" w:rsidR="00A07202" w:rsidRDefault="00A07202" w:rsidP="00A07202">
            <w:pPr>
              <w:rPr>
                <w:sz w:val="20"/>
                <w:szCs w:val="20"/>
              </w:rPr>
            </w:pPr>
            <w:r>
              <w:rPr>
                <w:sz w:val="20"/>
                <w:szCs w:val="20"/>
              </w:rPr>
              <w:t xml:space="preserve"> </w:t>
            </w:r>
            <w:proofErr w:type="spellStart"/>
            <w:r>
              <w:rPr>
                <w:sz w:val="20"/>
                <w:szCs w:val="20"/>
              </w:rPr>
              <w:t>OutTotalQty</w:t>
            </w:r>
            <w:proofErr w:type="spellEnd"/>
          </w:p>
        </w:tc>
        <w:tc>
          <w:tcPr>
            <w:tcW w:w="3566" w:type="dxa"/>
          </w:tcPr>
          <w:p w14:paraId="123BC474" w14:textId="1B2CF86D" w:rsidR="00A07202" w:rsidRPr="000A134B" w:rsidRDefault="00A0720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Võrgust väljunud kogus kokku</w:t>
            </w:r>
          </w:p>
        </w:tc>
        <w:tc>
          <w:tcPr>
            <w:tcW w:w="3204" w:type="dxa"/>
          </w:tcPr>
          <w:p w14:paraId="19EC5203" w14:textId="2F4522A0" w:rsidR="00A07202" w:rsidRPr="000A134B" w:rsidRDefault="002A3387" w:rsidP="00A0720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&gt;=0</w:t>
            </w:r>
          </w:p>
        </w:tc>
      </w:tr>
      <w:tr w:rsidR="00A07202" w:rsidRPr="0059215B" w14:paraId="28F8B102" w14:textId="77777777" w:rsidTr="00465FB9">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501" w:type="dxa"/>
          </w:tcPr>
          <w:p w14:paraId="13B35C3C" w14:textId="34AB406A" w:rsidR="00A07202" w:rsidRDefault="00A07202" w:rsidP="00A07202">
            <w:pPr>
              <w:rPr>
                <w:sz w:val="20"/>
                <w:szCs w:val="20"/>
              </w:rPr>
            </w:pPr>
            <w:proofErr w:type="spellStart"/>
            <w:r>
              <w:rPr>
                <w:sz w:val="20"/>
                <w:szCs w:val="20"/>
              </w:rPr>
              <w:t>InTotalQty</w:t>
            </w:r>
            <w:proofErr w:type="spellEnd"/>
          </w:p>
        </w:tc>
        <w:tc>
          <w:tcPr>
            <w:tcW w:w="3566" w:type="dxa"/>
          </w:tcPr>
          <w:p w14:paraId="62E61FE5" w14:textId="40C49C99" w:rsidR="00A07202" w:rsidRPr="000A134B" w:rsidRDefault="00A0720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Võrku antud kogus kokku</w:t>
            </w:r>
          </w:p>
        </w:tc>
        <w:tc>
          <w:tcPr>
            <w:tcW w:w="3204" w:type="dxa"/>
          </w:tcPr>
          <w:p w14:paraId="31627394" w14:textId="121E7AE3" w:rsidR="00A07202" w:rsidRPr="000A134B" w:rsidRDefault="002A3387" w:rsidP="00A0720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&gt;=0</w:t>
            </w:r>
          </w:p>
        </w:tc>
      </w:tr>
      <w:tr w:rsidR="00A07202" w:rsidRPr="0059215B" w14:paraId="01064140" w14:textId="77777777" w:rsidTr="00465FB9">
        <w:trPr>
          <w:trHeight w:val="516"/>
        </w:trPr>
        <w:tc>
          <w:tcPr>
            <w:cnfStyle w:val="001000000000" w:firstRow="0" w:lastRow="0" w:firstColumn="1" w:lastColumn="0" w:oddVBand="0" w:evenVBand="0" w:oddHBand="0" w:evenHBand="0" w:firstRowFirstColumn="0" w:firstRowLastColumn="0" w:lastRowFirstColumn="0" w:lastRowLastColumn="0"/>
            <w:tcW w:w="2501" w:type="dxa"/>
          </w:tcPr>
          <w:p w14:paraId="24A49E9B" w14:textId="77777777" w:rsidR="00A07202" w:rsidRPr="000A134B" w:rsidRDefault="00A07202" w:rsidP="00A07202">
            <w:pPr>
              <w:rPr>
                <w:sz w:val="20"/>
                <w:szCs w:val="20"/>
              </w:rPr>
            </w:pPr>
            <w:proofErr w:type="spellStart"/>
            <w:r w:rsidRPr="000A134B">
              <w:rPr>
                <w:sz w:val="20"/>
                <w:szCs w:val="20"/>
              </w:rPr>
              <w:t>Period</w:t>
            </w:r>
            <w:proofErr w:type="spellEnd"/>
          </w:p>
        </w:tc>
        <w:tc>
          <w:tcPr>
            <w:tcW w:w="6770" w:type="dxa"/>
            <w:gridSpan w:val="2"/>
          </w:tcPr>
          <w:p w14:paraId="5A657354" w14:textId="77777777" w:rsidR="00A07202" w:rsidRPr="000A134B" w:rsidRDefault="00A07202" w:rsidP="00A07202">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Sektsiooni lõpp</w:t>
            </w:r>
          </w:p>
        </w:tc>
      </w:tr>
    </w:tbl>
    <w:p w14:paraId="0433F5EA" w14:textId="77777777" w:rsidR="00F735A4" w:rsidRDefault="00F735A4" w:rsidP="00F735A4"/>
    <w:p w14:paraId="453DAE2D" w14:textId="77777777" w:rsidR="00F735A4" w:rsidRDefault="00F735A4" w:rsidP="00F735A4">
      <w:r w:rsidRPr="00926435">
        <w:t>Tagasiside</w:t>
      </w:r>
    </w:p>
    <w:p w14:paraId="6A4FD6A7" w14:textId="77777777" w:rsidR="00F735A4" w:rsidRPr="00BA0EB6" w:rsidRDefault="00F735A4" w:rsidP="00F735A4">
      <w:r>
        <w:rPr>
          <w:noProof/>
        </w:rPr>
        <w:t>Edastatavad</w:t>
      </w:r>
      <w:r w:rsidRPr="00BA0EB6">
        <w:rPr>
          <w:noProof/>
        </w:rPr>
        <w:t xml:space="preserve"> andmed</w:t>
      </w:r>
      <w:r>
        <w:rPr>
          <w:noProof/>
        </w:rPr>
        <w:t>:</w:t>
      </w:r>
    </w:p>
    <w:tbl>
      <w:tblPr>
        <w:tblStyle w:val="LightList-Accent5"/>
        <w:tblW w:w="0" w:type="auto"/>
        <w:tblLook w:val="04A0" w:firstRow="1" w:lastRow="0" w:firstColumn="1" w:lastColumn="0" w:noHBand="0" w:noVBand="1"/>
      </w:tblPr>
      <w:tblGrid>
        <w:gridCol w:w="2062"/>
        <w:gridCol w:w="7209"/>
      </w:tblGrid>
      <w:tr w:rsidR="00F735A4" w:rsidRPr="00926435" w14:paraId="69112973" w14:textId="77777777" w:rsidTr="00465F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3EAAA80" w14:textId="77777777" w:rsidR="00F735A4" w:rsidRPr="00926435" w:rsidRDefault="00F735A4" w:rsidP="00465FB9">
            <w:pPr>
              <w:rPr>
                <w:noProof/>
              </w:rPr>
            </w:pPr>
            <w:r w:rsidRPr="00926435">
              <w:rPr>
                <w:noProof/>
              </w:rPr>
              <w:t>Sektsioon</w:t>
            </w:r>
          </w:p>
        </w:tc>
        <w:tc>
          <w:tcPr>
            <w:tcW w:w="7371" w:type="dxa"/>
          </w:tcPr>
          <w:p w14:paraId="2C9B9E35" w14:textId="77777777" w:rsidR="00F735A4" w:rsidRPr="00926435" w:rsidRDefault="00F735A4" w:rsidP="00465FB9">
            <w:pPr>
              <w:cnfStyle w:val="100000000000" w:firstRow="1" w:lastRow="0" w:firstColumn="0" w:lastColumn="0" w:oddVBand="0" w:evenVBand="0" w:oddHBand="0" w:evenHBand="0" w:firstRowFirstColumn="0" w:firstRowLastColumn="0" w:lastRowFirstColumn="0" w:lastRowLastColumn="0"/>
              <w:rPr>
                <w:noProof/>
              </w:rPr>
            </w:pPr>
            <w:r w:rsidRPr="00926435">
              <w:rPr>
                <w:noProof/>
              </w:rPr>
              <w:t>Nimetus</w:t>
            </w:r>
          </w:p>
        </w:tc>
      </w:tr>
      <w:tr w:rsidR="00F735A4" w:rsidRPr="00926435" w14:paraId="2E6C9FDF" w14:textId="77777777" w:rsidTr="00465F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2"/>
          </w:tcPr>
          <w:p w14:paraId="52700495" w14:textId="77777777" w:rsidR="00F735A4" w:rsidRPr="00926435" w:rsidRDefault="00F735A4" w:rsidP="00465FB9">
            <w:pPr>
              <w:rPr>
                <w:b w:val="0"/>
                <w:noProof/>
              </w:rPr>
            </w:pPr>
            <w:r w:rsidRPr="00926435">
              <w:rPr>
                <w:b w:val="0"/>
                <w:noProof/>
              </w:rPr>
              <w:t>HTTP tagasiside:</w:t>
            </w:r>
          </w:p>
        </w:tc>
      </w:tr>
      <w:tr w:rsidR="00F735A4" w:rsidRPr="00926435" w14:paraId="5FE55FC4" w14:textId="77777777" w:rsidTr="00465FB9">
        <w:tc>
          <w:tcPr>
            <w:cnfStyle w:val="001000000000" w:firstRow="0" w:lastRow="0" w:firstColumn="1" w:lastColumn="0" w:oddVBand="0" w:evenVBand="0" w:oddHBand="0" w:evenHBand="0" w:firstRowFirstColumn="0" w:firstRowLastColumn="0" w:lastRowFirstColumn="0" w:lastRowLastColumn="0"/>
            <w:tcW w:w="2093" w:type="dxa"/>
          </w:tcPr>
          <w:p w14:paraId="183DFC64" w14:textId="77777777" w:rsidR="00F735A4" w:rsidRPr="00926435" w:rsidRDefault="00F735A4" w:rsidP="00465FB9">
            <w:pPr>
              <w:rPr>
                <w:noProof/>
              </w:rPr>
            </w:pPr>
            <w:r w:rsidRPr="00926435">
              <w:rPr>
                <w:noProof/>
              </w:rPr>
              <w:t>202 ACCEPTED</w:t>
            </w:r>
          </w:p>
        </w:tc>
        <w:tc>
          <w:tcPr>
            <w:tcW w:w="7371" w:type="dxa"/>
          </w:tcPr>
          <w:p w14:paraId="1D083BA8" w14:textId="77777777" w:rsidR="00F735A4" w:rsidRPr="00926435" w:rsidRDefault="00F735A4" w:rsidP="00465FB9">
            <w:pPr>
              <w:cnfStyle w:val="000000000000" w:firstRow="0" w:lastRow="0" w:firstColumn="0" w:lastColumn="0" w:oddVBand="0" w:evenVBand="0" w:oddHBand="0" w:evenHBand="0" w:firstRowFirstColumn="0" w:firstRowLastColumn="0" w:lastRowFirstColumn="0" w:lastRowLastColumn="0"/>
              <w:rPr>
                <w:noProof/>
              </w:rPr>
            </w:pPr>
            <w:r w:rsidRPr="00926435">
              <w:rPr>
                <w:noProof/>
              </w:rPr>
              <w:t>Tagasiside eraldi sõnumiga</w:t>
            </w:r>
          </w:p>
        </w:tc>
      </w:tr>
      <w:tr w:rsidR="00F735A4" w:rsidRPr="00926435" w14:paraId="4240B638" w14:textId="77777777" w:rsidTr="00465F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2"/>
          </w:tcPr>
          <w:p w14:paraId="7D97C3D5" w14:textId="77777777" w:rsidR="00F735A4" w:rsidRPr="00926435" w:rsidRDefault="00F735A4" w:rsidP="00465FB9">
            <w:pPr>
              <w:rPr>
                <w:b w:val="0"/>
                <w:noProof/>
              </w:rPr>
            </w:pPr>
            <w:r w:rsidRPr="00926435">
              <w:rPr>
                <w:b w:val="0"/>
                <w:noProof/>
              </w:rPr>
              <w:t>Xml payload:</w:t>
            </w:r>
          </w:p>
        </w:tc>
      </w:tr>
      <w:tr w:rsidR="00F735A4" w:rsidRPr="00926435" w14:paraId="52A192D6" w14:textId="77777777" w:rsidTr="00465FB9">
        <w:tc>
          <w:tcPr>
            <w:cnfStyle w:val="001000000000" w:firstRow="0" w:lastRow="0" w:firstColumn="1" w:lastColumn="0" w:oddVBand="0" w:evenVBand="0" w:oddHBand="0" w:evenHBand="0" w:firstRowFirstColumn="0" w:firstRowLastColumn="0" w:lastRowFirstColumn="0" w:lastRowLastColumn="0"/>
            <w:tcW w:w="2093" w:type="dxa"/>
          </w:tcPr>
          <w:p w14:paraId="479B554A" w14:textId="77777777" w:rsidR="00F735A4" w:rsidRPr="00926435" w:rsidRDefault="00F735A4" w:rsidP="00465FB9">
            <w:pPr>
              <w:rPr>
                <w:noProof/>
              </w:rPr>
            </w:pPr>
            <w:r w:rsidRPr="00926435">
              <w:rPr>
                <w:noProof/>
              </w:rPr>
              <w:t>Xml dokument</w:t>
            </w:r>
          </w:p>
        </w:tc>
        <w:tc>
          <w:tcPr>
            <w:tcW w:w="7371" w:type="dxa"/>
          </w:tcPr>
          <w:p w14:paraId="2D23D4A5" w14:textId="1C28188F" w:rsidR="00F735A4" w:rsidRPr="00926435" w:rsidRDefault="002A3387">
            <w:pPr>
              <w:cnfStyle w:val="000000000000" w:firstRow="0" w:lastRow="0" w:firstColumn="0" w:lastColumn="0" w:oddVBand="0" w:evenVBand="0" w:oddHBand="0" w:evenHBand="0" w:firstRowFirstColumn="0" w:firstRowLastColumn="0" w:lastRowFirstColumn="0" w:lastRowLastColumn="0"/>
              <w:rPr>
                <w:noProof/>
              </w:rPr>
            </w:pPr>
            <w:r w:rsidRPr="002A3387">
              <w:rPr>
                <w:noProof/>
              </w:rPr>
              <w:t>NetworkBillResponse</w:t>
            </w:r>
          </w:p>
        </w:tc>
      </w:tr>
      <w:tr w:rsidR="00F735A4" w:rsidRPr="00926435" w14:paraId="5214C51F" w14:textId="77777777" w:rsidTr="00465F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B8AEDDE" w14:textId="77777777" w:rsidR="00F735A4" w:rsidRPr="00926435" w:rsidRDefault="00F735A4" w:rsidP="00465FB9">
            <w:pPr>
              <w:rPr>
                <w:noProof/>
              </w:rPr>
            </w:pPr>
            <w:r w:rsidRPr="00926435">
              <w:rPr>
                <w:noProof/>
              </w:rPr>
              <w:t>Xsd dokument</w:t>
            </w:r>
          </w:p>
        </w:tc>
        <w:tc>
          <w:tcPr>
            <w:tcW w:w="7371" w:type="dxa"/>
          </w:tcPr>
          <w:p w14:paraId="3BD4141F" w14:textId="1F3A8D42" w:rsidR="00F735A4" w:rsidRPr="00926435" w:rsidRDefault="002A3387" w:rsidP="00465FB9">
            <w:pPr>
              <w:cnfStyle w:val="000000100000" w:firstRow="0" w:lastRow="0" w:firstColumn="0" w:lastColumn="0" w:oddVBand="0" w:evenVBand="0" w:oddHBand="1" w:evenHBand="0" w:firstRowFirstColumn="0" w:firstRowLastColumn="0" w:lastRowFirstColumn="0" w:lastRowLastColumn="0"/>
              <w:rPr>
                <w:noProof/>
              </w:rPr>
            </w:pPr>
            <w:r w:rsidRPr="002A3387">
              <w:rPr>
                <w:noProof/>
              </w:rPr>
              <w:t>NetworkBillResponse</w:t>
            </w:r>
            <w:r w:rsidR="00F735A4" w:rsidRPr="00926435">
              <w:rPr>
                <w:noProof/>
              </w:rPr>
              <w:t>.xsd</w:t>
            </w:r>
          </w:p>
        </w:tc>
      </w:tr>
    </w:tbl>
    <w:p w14:paraId="01DB2AA1" w14:textId="77777777" w:rsidR="00F735A4" w:rsidRDefault="00F735A4" w:rsidP="00F735A4"/>
    <w:p w14:paraId="4FFF1956" w14:textId="3D8D8198" w:rsidR="00F735A4" w:rsidRDefault="00F735A4" w:rsidP="00F735A4">
      <w:r w:rsidRPr="00926435">
        <w:t>Sõnumi reeglid</w:t>
      </w:r>
      <w:r w:rsidR="002A3387">
        <w:t>:</w:t>
      </w:r>
    </w:p>
    <w:p w14:paraId="25AB7403" w14:textId="77777777" w:rsidR="0009230A" w:rsidRPr="00926435" w:rsidRDefault="0009230A" w:rsidP="0009230A">
      <w:pPr>
        <w:rPr>
          <w:u w:val="single"/>
        </w:rPr>
      </w:pPr>
      <w:r w:rsidRPr="00926435">
        <w:rPr>
          <w:u w:val="single"/>
        </w:rPr>
        <w:t>Võrguettevõtjale:</w:t>
      </w:r>
    </w:p>
    <w:p w14:paraId="5442D46F" w14:textId="77777777" w:rsidR="0009230A" w:rsidRDefault="0009230A" w:rsidP="0009230A">
      <w:pPr>
        <w:pStyle w:val="ListParagraph"/>
        <w:numPr>
          <w:ilvl w:val="0"/>
          <w:numId w:val="32"/>
        </w:numPr>
      </w:pPr>
      <w:r w:rsidRPr="00926435">
        <w:t>Üks sõnum võib sisaldada mitmete mõõtepunktide andmeid</w:t>
      </w:r>
      <w:r>
        <w:t>.</w:t>
      </w:r>
    </w:p>
    <w:p w14:paraId="3D8E5249" w14:textId="0C97ECB4" w:rsidR="0009230A" w:rsidRPr="00926435" w:rsidRDefault="000E5EF5" w:rsidP="0009230A">
      <w:pPr>
        <w:pStyle w:val="ListParagraph"/>
        <w:numPr>
          <w:ilvl w:val="0"/>
          <w:numId w:val="32"/>
        </w:numPr>
      </w:pPr>
      <w:r>
        <w:t>Arvutamise aeg ning arveldus</w:t>
      </w:r>
      <w:r w:rsidR="0009230A" w:rsidRPr="00926435">
        <w:t>periood esitatakse alati UTC ajas.</w:t>
      </w:r>
    </w:p>
    <w:p w14:paraId="19FC7064" w14:textId="6220C923" w:rsidR="0009230A" w:rsidRPr="000E5EF5" w:rsidRDefault="000E5EF5" w:rsidP="00F57AA8">
      <w:pPr>
        <w:pStyle w:val="ListParagraph"/>
        <w:numPr>
          <w:ilvl w:val="0"/>
          <w:numId w:val="32"/>
        </w:numPr>
        <w:rPr>
          <w:u w:val="single"/>
        </w:rPr>
      </w:pPr>
      <w:r>
        <w:t>Maksimaalne võrguarve koostamise periood on üks kuu</w:t>
      </w:r>
    </w:p>
    <w:p w14:paraId="04707D54" w14:textId="77777777" w:rsidR="0009230A" w:rsidRPr="00926435" w:rsidRDefault="0009230A" w:rsidP="0009230A">
      <w:pPr>
        <w:rPr>
          <w:u w:val="single"/>
        </w:rPr>
      </w:pPr>
      <w:r w:rsidRPr="00926435">
        <w:rPr>
          <w:u w:val="single"/>
        </w:rPr>
        <w:t>Avatud tarnijale:</w:t>
      </w:r>
    </w:p>
    <w:p w14:paraId="6A84C08D" w14:textId="2626FAF0" w:rsidR="0009230A" w:rsidRPr="001D4A9B" w:rsidRDefault="0009230A" w:rsidP="0009230A">
      <w:pPr>
        <w:pStyle w:val="ListParagraph"/>
        <w:numPr>
          <w:ilvl w:val="0"/>
          <w:numId w:val="33"/>
        </w:numPr>
      </w:pPr>
      <w:r w:rsidRPr="001D4A9B">
        <w:t xml:space="preserve">Avatud tarnijale saadetakse tema portfelli mõõtepunktide </w:t>
      </w:r>
      <w:r w:rsidR="000E5EF5">
        <w:t>võrguteenuse arve koostamise sõnumid</w:t>
      </w:r>
      <w:r w:rsidRPr="001D4A9B">
        <w:t>.</w:t>
      </w:r>
    </w:p>
    <w:p w14:paraId="01DBD48B" w14:textId="5ADE2718" w:rsidR="0009230A" w:rsidRPr="00926435" w:rsidRDefault="000E5EF5" w:rsidP="0009230A">
      <w:pPr>
        <w:pStyle w:val="ListParagraph"/>
        <w:numPr>
          <w:ilvl w:val="0"/>
          <w:numId w:val="33"/>
        </w:numPr>
      </w:pPr>
      <w:r>
        <w:t>Võrguteenuse arve koostamise sõnum</w:t>
      </w:r>
      <w:r w:rsidR="0009230A" w:rsidRPr="00926435">
        <w:t xml:space="preserve"> saadetakse avatud tarnijale edasi kohe, kui </w:t>
      </w:r>
      <w:r w:rsidR="0009230A">
        <w:t>võrguettevõtjate</w:t>
      </w:r>
      <w:r>
        <w:t xml:space="preserve"> sõnumi</w:t>
      </w:r>
      <w:r w:rsidR="0009230A">
        <w:t xml:space="preserve"> Andmelattu edasta</w:t>
      </w:r>
      <w:r>
        <w:t>b</w:t>
      </w:r>
      <w:r w:rsidR="0009230A" w:rsidRPr="00926435">
        <w:t>.</w:t>
      </w:r>
    </w:p>
    <w:p w14:paraId="5AE9DF43" w14:textId="596B4DA6" w:rsidR="0009230A" w:rsidRDefault="0009230A" w:rsidP="0009230A">
      <w:pPr>
        <w:pStyle w:val="ListParagraph"/>
        <w:numPr>
          <w:ilvl w:val="0"/>
          <w:numId w:val="33"/>
        </w:numPr>
      </w:pPr>
      <w:r>
        <w:t>Andmeladu</w:t>
      </w:r>
      <w:r w:rsidRPr="00926435">
        <w:t xml:space="preserve"> ei vastuta </w:t>
      </w:r>
      <w:r w:rsidR="000E5EF5">
        <w:t xml:space="preserve">sõnumis toodud energiakoguste </w:t>
      </w:r>
      <w:r w:rsidRPr="00926435">
        <w:t xml:space="preserve">andmete </w:t>
      </w:r>
      <w:r>
        <w:t>kvaliteedi</w:t>
      </w:r>
      <w:r w:rsidR="000E5EF5">
        <w:t xml:space="preserve"> eest.</w:t>
      </w:r>
    </w:p>
    <w:p w14:paraId="22C1E157" w14:textId="77777777" w:rsidR="000E5EF5" w:rsidRPr="00926435" w:rsidRDefault="000E5EF5" w:rsidP="00F57AA8"/>
    <w:p w14:paraId="726BA36A" w14:textId="77777777" w:rsidR="00B834D0" w:rsidRDefault="00B834D0">
      <w:pPr>
        <w:rPr>
          <w:rFonts w:cs="Arial"/>
          <w:b/>
          <w:bCs/>
          <w:smallCaps/>
          <w:kern w:val="32"/>
          <w:sz w:val="32"/>
          <w:szCs w:val="32"/>
        </w:rPr>
      </w:pPr>
      <w:r>
        <w:br w:type="page"/>
      </w:r>
    </w:p>
    <w:p w14:paraId="71B16218" w14:textId="4D0FCE56" w:rsidR="00BA78E7" w:rsidRPr="00926435" w:rsidRDefault="00EE6156" w:rsidP="00512DFD">
      <w:pPr>
        <w:pStyle w:val="Heading1"/>
        <w:rPr>
          <w:lang w:val="et-EE"/>
        </w:rPr>
      </w:pPr>
      <w:bookmarkStart w:id="39" w:name="_Toc134522364"/>
      <w:r w:rsidRPr="001D4A9B">
        <w:rPr>
          <w:lang w:val="et-EE"/>
        </w:rPr>
        <w:lastRenderedPageBreak/>
        <w:t>A</w:t>
      </w:r>
      <w:r w:rsidR="00BA78E7" w:rsidRPr="001D4A9B">
        <w:rPr>
          <w:lang w:val="et-EE"/>
        </w:rPr>
        <w:t>vatud</w:t>
      </w:r>
      <w:r w:rsidR="00BA78E7" w:rsidRPr="00926435">
        <w:rPr>
          <w:lang w:val="et-EE"/>
        </w:rPr>
        <w:t xml:space="preserve"> tarne lepingute edastamine andmelattu</w:t>
      </w:r>
      <w:bookmarkEnd w:id="39"/>
      <w:r w:rsidR="00BA78E7" w:rsidRPr="00926435">
        <w:rPr>
          <w:lang w:val="et-EE"/>
        </w:rPr>
        <w:t xml:space="preserve"> </w:t>
      </w:r>
    </w:p>
    <w:p w14:paraId="3D0D2549" w14:textId="46F57CC6" w:rsidR="005A6682" w:rsidRPr="00926435" w:rsidRDefault="009A5F0E" w:rsidP="001D4A9B">
      <w:r w:rsidRPr="00926435">
        <w:t>Avat</w:t>
      </w:r>
      <w:r w:rsidR="00877EF8" w:rsidRPr="00926435">
        <w:t>ud tarnija vahetuse protseduur</w:t>
      </w:r>
      <w:r w:rsidR="00B432A7">
        <w:t xml:space="preserve">i reeglite </w:t>
      </w:r>
      <w:r w:rsidR="00D742A5">
        <w:t>aluseks</w:t>
      </w:r>
      <w:r w:rsidR="00D742A5" w:rsidRPr="00926435">
        <w:t xml:space="preserve"> </w:t>
      </w:r>
      <w:r w:rsidR="0070167B">
        <w:t xml:space="preserve">Andmelaos </w:t>
      </w:r>
      <w:r w:rsidR="00B432A7">
        <w:t>on</w:t>
      </w:r>
      <w:r w:rsidR="00877EF8" w:rsidRPr="00926435">
        <w:t xml:space="preserve"> Elektrituruseaduses ja </w:t>
      </w:r>
      <w:r w:rsidR="00B834D0">
        <w:t>elektrituru toimimise v</w:t>
      </w:r>
      <w:r w:rsidR="00877EF8" w:rsidRPr="00926435">
        <w:t>õrgueeskirjas sätestatud nõu</w:t>
      </w:r>
      <w:r w:rsidR="00B432A7">
        <w:t>ded</w:t>
      </w:r>
      <w:r w:rsidR="00877EF8" w:rsidRPr="00926435">
        <w:t>.</w:t>
      </w:r>
    </w:p>
    <w:p w14:paraId="3C5C3105" w14:textId="77777777" w:rsidR="00877EF8" w:rsidRPr="00926435" w:rsidRDefault="00877EF8" w:rsidP="00877EF8">
      <w:pPr>
        <w:rPr>
          <w:rFonts w:cs="Arial"/>
        </w:rPr>
      </w:pPr>
      <w:r w:rsidRPr="00926435">
        <w:rPr>
          <w:rFonts w:cs="Arial"/>
        </w:rPr>
        <w:t xml:space="preserve">Iga turuosaline peab sõlmima ühe </w:t>
      </w:r>
      <w:r w:rsidR="00B432A7">
        <w:rPr>
          <w:rFonts w:cs="Arial"/>
        </w:rPr>
        <w:t xml:space="preserve">(ja ainult ühe) </w:t>
      </w:r>
      <w:r w:rsidRPr="00926435">
        <w:rPr>
          <w:rFonts w:cs="Arial"/>
        </w:rPr>
        <w:t xml:space="preserve">avatud </w:t>
      </w:r>
      <w:r w:rsidRPr="00926435">
        <w:rPr>
          <w:rFonts w:cs="Arial"/>
          <w:iCs/>
        </w:rPr>
        <w:t>tarnijaga</w:t>
      </w:r>
      <w:r w:rsidRPr="00926435">
        <w:rPr>
          <w:rFonts w:cs="Arial"/>
        </w:rPr>
        <w:t xml:space="preserve"> lepingu, mis tagab</w:t>
      </w:r>
      <w:r w:rsidR="003065E3" w:rsidRPr="00926435">
        <w:rPr>
          <w:rFonts w:cs="Arial"/>
        </w:rPr>
        <w:t xml:space="preserve"> turuosalisele avatud tarne</w:t>
      </w:r>
      <w:r w:rsidRPr="00926435">
        <w:rPr>
          <w:rFonts w:cs="Arial"/>
        </w:rPr>
        <w:t xml:space="preserve"> (</w:t>
      </w:r>
      <w:r w:rsidRPr="00926435">
        <w:rPr>
          <w:rFonts w:cs="Arial"/>
          <w:i/>
          <w:iCs/>
        </w:rPr>
        <w:t>avatud tarne leping</w:t>
      </w:r>
      <w:r w:rsidRPr="00926435">
        <w:rPr>
          <w:rFonts w:cs="Arial"/>
        </w:rPr>
        <w:t>)</w:t>
      </w:r>
      <w:r w:rsidR="00B32E6F">
        <w:rPr>
          <w:rFonts w:cs="Arial"/>
        </w:rPr>
        <w:t>, ehk tasakaalustab tema bilansi</w:t>
      </w:r>
      <w:r w:rsidRPr="00926435">
        <w:rPr>
          <w:rFonts w:cs="Arial"/>
        </w:rPr>
        <w:t>.</w:t>
      </w:r>
    </w:p>
    <w:p w14:paraId="75C0FF32" w14:textId="25E65B74" w:rsidR="00926435" w:rsidRDefault="00877EF8" w:rsidP="00926435">
      <w:pPr>
        <w:rPr>
          <w:rFonts w:cs="Arial"/>
        </w:rPr>
      </w:pPr>
      <w:r w:rsidRPr="00926435">
        <w:rPr>
          <w:rFonts w:cs="Arial"/>
          <w:b/>
        </w:rPr>
        <w:t>Avatud tarne</w:t>
      </w:r>
      <w:r w:rsidRPr="00926435">
        <w:rPr>
          <w:rFonts w:cs="Arial"/>
        </w:rPr>
        <w:t xml:space="preserve"> tähendab turuosalisele kogu temale vajaliku elektrienergia müümi</w:t>
      </w:r>
      <w:r w:rsidR="00B32E6F">
        <w:rPr>
          <w:rFonts w:cs="Arial"/>
        </w:rPr>
        <w:t>st</w:t>
      </w:r>
      <w:r w:rsidRPr="00926435">
        <w:rPr>
          <w:rFonts w:cs="Arial"/>
        </w:rPr>
        <w:t xml:space="preserve"> või turuosalisele tema bilansi tagamiseks kauplemisperioodil puudu jääva elektrienergia koguse müümi</w:t>
      </w:r>
      <w:r w:rsidR="00B32E6F">
        <w:rPr>
          <w:rFonts w:cs="Arial"/>
        </w:rPr>
        <w:t>st</w:t>
      </w:r>
      <w:r w:rsidRPr="00926435">
        <w:rPr>
          <w:rFonts w:cs="Arial"/>
        </w:rPr>
        <w:t xml:space="preserve"> või temalt kauplemisperioodil </w:t>
      </w:r>
      <w:proofErr w:type="spellStart"/>
      <w:r w:rsidRPr="00926435">
        <w:rPr>
          <w:rFonts w:cs="Arial"/>
        </w:rPr>
        <w:t>ülejääva</w:t>
      </w:r>
      <w:proofErr w:type="spellEnd"/>
      <w:r w:rsidRPr="00926435">
        <w:rPr>
          <w:rFonts w:cs="Arial"/>
        </w:rPr>
        <w:t xml:space="preserve"> elektrienergia koguse ostmi</w:t>
      </w:r>
      <w:r w:rsidR="00B32E6F">
        <w:rPr>
          <w:rFonts w:cs="Arial"/>
        </w:rPr>
        <w:t>st</w:t>
      </w:r>
      <w:r w:rsidRPr="00926435">
        <w:rPr>
          <w:rFonts w:cs="Arial"/>
        </w:rPr>
        <w:t>.</w:t>
      </w:r>
    </w:p>
    <w:p w14:paraId="080B086B" w14:textId="77777777" w:rsidR="00877EF8" w:rsidRPr="00926435" w:rsidRDefault="00877EF8" w:rsidP="00926435">
      <w:pPr>
        <w:rPr>
          <w:rFonts w:cs="Arial"/>
        </w:rPr>
      </w:pPr>
      <w:r w:rsidRPr="00926435">
        <w:rPr>
          <w:rFonts w:cs="Arial"/>
        </w:rPr>
        <w:t>Bilansivastutus tagatakse katkematu avatud tarne ahela</w:t>
      </w:r>
      <w:r w:rsidR="00B32E6F">
        <w:rPr>
          <w:rFonts w:cs="Arial"/>
        </w:rPr>
        <w:t xml:space="preserve"> kaudu</w:t>
      </w:r>
      <w:r w:rsidRPr="00926435">
        <w:rPr>
          <w:rFonts w:cs="Arial"/>
        </w:rPr>
        <w:t xml:space="preserve"> alljärgnevas hierarhias:</w:t>
      </w:r>
    </w:p>
    <w:p w14:paraId="2A4EB00A" w14:textId="77777777" w:rsidR="00877EF8" w:rsidRPr="00926435" w:rsidRDefault="00877EF8" w:rsidP="000C088D">
      <w:pPr>
        <w:pStyle w:val="ListParagraph"/>
        <w:numPr>
          <w:ilvl w:val="0"/>
          <w:numId w:val="34"/>
        </w:numPr>
        <w:tabs>
          <w:tab w:val="left" w:pos="2811"/>
        </w:tabs>
        <w:rPr>
          <w:rFonts w:cs="Arial"/>
        </w:rPr>
      </w:pPr>
      <w:r w:rsidRPr="00926435">
        <w:rPr>
          <w:rFonts w:cs="Arial"/>
        </w:rPr>
        <w:t xml:space="preserve">Süsteemihalduril on avatud tarne leping Eesti elektrisüsteemile. Süsteemihaldur selgitab Eesti elektrisüsteemi ja bilansihaldurite avatud tarned. Elering on oma </w:t>
      </w:r>
      <w:r w:rsidR="001D4A9B">
        <w:rPr>
          <w:rFonts w:cs="Arial"/>
        </w:rPr>
        <w:t xml:space="preserve">võrgu </w:t>
      </w:r>
      <w:r w:rsidRPr="00926435">
        <w:rPr>
          <w:rFonts w:cs="Arial"/>
        </w:rPr>
        <w:t>v</w:t>
      </w:r>
      <w:r w:rsidR="003065E3" w:rsidRPr="00926435">
        <w:rPr>
          <w:rFonts w:cs="Arial"/>
        </w:rPr>
        <w:t>õrgukadudele ise avatud tarnija.</w:t>
      </w:r>
    </w:p>
    <w:p w14:paraId="27C427D5" w14:textId="77777777" w:rsidR="00877EF8" w:rsidRPr="00926435" w:rsidRDefault="003065E3" w:rsidP="000C088D">
      <w:pPr>
        <w:pStyle w:val="ListParagraph"/>
        <w:numPr>
          <w:ilvl w:val="0"/>
          <w:numId w:val="34"/>
        </w:numPr>
        <w:tabs>
          <w:tab w:val="left" w:pos="2811"/>
        </w:tabs>
        <w:rPr>
          <w:rFonts w:cs="Arial"/>
        </w:rPr>
      </w:pPr>
      <w:r w:rsidRPr="00926435">
        <w:rPr>
          <w:rFonts w:cs="Arial"/>
        </w:rPr>
        <w:t xml:space="preserve">Avatud tarnijat, kellel on </w:t>
      </w:r>
      <w:r w:rsidR="00877EF8" w:rsidRPr="00926435">
        <w:rPr>
          <w:rFonts w:cs="Arial"/>
        </w:rPr>
        <w:t>b</w:t>
      </w:r>
      <w:r w:rsidRPr="00926435">
        <w:rPr>
          <w:rFonts w:cs="Arial"/>
        </w:rPr>
        <w:t xml:space="preserve">ilansileping süsteemihalduriga, nimetatakse bilansihalduriks. </w:t>
      </w:r>
      <w:r w:rsidR="00877EF8" w:rsidRPr="00926435">
        <w:rPr>
          <w:rFonts w:cs="Arial"/>
        </w:rPr>
        <w:t>Bilansihaldur kasutab bilansi selgitamiseks ne</w:t>
      </w:r>
      <w:r w:rsidR="00B32E6F">
        <w:rPr>
          <w:rFonts w:cs="Arial"/>
        </w:rPr>
        <w:t>nde bilansipiirkonna</w:t>
      </w:r>
      <w:r w:rsidR="00877EF8" w:rsidRPr="00926435">
        <w:rPr>
          <w:rFonts w:cs="Arial"/>
        </w:rPr>
        <w:t xml:space="preserve"> piiripunktide mõõtmisi, </w:t>
      </w:r>
      <w:r w:rsidR="00B32E6F">
        <w:rPr>
          <w:rFonts w:cs="Arial"/>
        </w:rPr>
        <w:t>kus</w:t>
      </w:r>
      <w:r w:rsidR="00877EF8" w:rsidRPr="00926435">
        <w:rPr>
          <w:rFonts w:cs="Arial"/>
        </w:rPr>
        <w:t xml:space="preserve"> tema vastutab bilansi eest. </w:t>
      </w:r>
    </w:p>
    <w:p w14:paraId="2B38D2B3" w14:textId="77777777" w:rsidR="00877EF8" w:rsidRPr="00926435" w:rsidRDefault="00877EF8" w:rsidP="000C088D">
      <w:pPr>
        <w:pStyle w:val="ListParagraph"/>
        <w:numPr>
          <w:ilvl w:val="0"/>
          <w:numId w:val="34"/>
        </w:numPr>
        <w:tabs>
          <w:tab w:val="left" w:pos="2811"/>
        </w:tabs>
        <w:rPr>
          <w:rFonts w:cs="Arial"/>
        </w:rPr>
      </w:pPr>
      <w:r w:rsidRPr="00926435">
        <w:rPr>
          <w:rFonts w:cs="Arial"/>
        </w:rPr>
        <w:t xml:space="preserve">Avatud tarnijal (v.a </w:t>
      </w:r>
      <w:r w:rsidR="00B32E6F">
        <w:rPr>
          <w:rFonts w:cs="Arial"/>
        </w:rPr>
        <w:t xml:space="preserve">juhul, </w:t>
      </w:r>
      <w:r w:rsidRPr="00926435">
        <w:rPr>
          <w:rFonts w:cs="Arial"/>
        </w:rPr>
        <w:t>kui avatud tarnija on ise bilansihaldur) on avatud tarne leping ühe bilansihalduriga. Avatud tarnija selgitab oma piirkonnas nende turuosaliste bilansid, kelle avatud tarnijana ta tegutseb.</w:t>
      </w:r>
    </w:p>
    <w:p w14:paraId="3DF7D8F8" w14:textId="77777777" w:rsidR="00877EF8" w:rsidRPr="00926435" w:rsidRDefault="00877EF8" w:rsidP="000C088D">
      <w:pPr>
        <w:pStyle w:val="ListParagraph"/>
        <w:numPr>
          <w:ilvl w:val="0"/>
          <w:numId w:val="34"/>
        </w:numPr>
        <w:tabs>
          <w:tab w:val="left" w:pos="2811"/>
        </w:tabs>
        <w:rPr>
          <w:rFonts w:cs="Arial"/>
        </w:rPr>
      </w:pPr>
      <w:r w:rsidRPr="00926435">
        <w:rPr>
          <w:rFonts w:cs="Arial"/>
        </w:rPr>
        <w:t>Jaotusvõrguettevõtjal on (</w:t>
      </w:r>
      <w:r w:rsidR="003065E3" w:rsidRPr="00926435">
        <w:rPr>
          <w:rFonts w:cs="Arial"/>
        </w:rPr>
        <w:t>võrgu</w:t>
      </w:r>
      <w:r w:rsidRPr="00926435">
        <w:rPr>
          <w:rFonts w:cs="Arial"/>
        </w:rPr>
        <w:t>kadude katteks</w:t>
      </w:r>
      <w:r w:rsidRPr="00926435">
        <w:rPr>
          <w:rFonts w:cs="Arial"/>
          <w:i/>
        </w:rPr>
        <w:t>)</w:t>
      </w:r>
      <w:r w:rsidRPr="00926435">
        <w:rPr>
          <w:rFonts w:cs="Arial"/>
        </w:rPr>
        <w:t xml:space="preserve"> oma teeninduspiirkonna kohta avatud tarne leping ühe avatud tarnijaga. </w:t>
      </w:r>
    </w:p>
    <w:p w14:paraId="684B87EB" w14:textId="77777777" w:rsidR="00926435" w:rsidRPr="00512DFD" w:rsidRDefault="00877EF8" w:rsidP="000C088D">
      <w:pPr>
        <w:pStyle w:val="ListParagraph"/>
        <w:numPr>
          <w:ilvl w:val="0"/>
          <w:numId w:val="34"/>
        </w:numPr>
        <w:tabs>
          <w:tab w:val="left" w:pos="2811"/>
        </w:tabs>
        <w:rPr>
          <w:rFonts w:cs="Arial"/>
          <w:b/>
        </w:rPr>
      </w:pPr>
      <w:r w:rsidRPr="00926435">
        <w:rPr>
          <w:rFonts w:cs="Arial"/>
        </w:rPr>
        <w:t xml:space="preserve">Tarbija ja tootja sõlmivad </w:t>
      </w:r>
      <w:r w:rsidR="001D4A9B">
        <w:rPr>
          <w:rFonts w:cs="Arial"/>
        </w:rPr>
        <w:t xml:space="preserve">ühe </w:t>
      </w:r>
      <w:r w:rsidRPr="00926435">
        <w:rPr>
          <w:rFonts w:cs="Arial"/>
        </w:rPr>
        <w:t>avatud tarnijaga</w:t>
      </w:r>
      <w:r w:rsidR="003065E3" w:rsidRPr="00926435">
        <w:rPr>
          <w:rFonts w:cs="Arial"/>
        </w:rPr>
        <w:t xml:space="preserve"> avatud</w:t>
      </w:r>
      <w:r w:rsidRPr="00926435">
        <w:rPr>
          <w:rFonts w:cs="Arial"/>
        </w:rPr>
        <w:t xml:space="preserve"> </w:t>
      </w:r>
      <w:r w:rsidR="00B32E6F">
        <w:rPr>
          <w:rFonts w:cs="Arial"/>
        </w:rPr>
        <w:t xml:space="preserve">tarne </w:t>
      </w:r>
      <w:r w:rsidRPr="00926435">
        <w:rPr>
          <w:rFonts w:cs="Arial"/>
        </w:rPr>
        <w:t xml:space="preserve">lepingu, sh ühe mõõtepunkti kohta saab olla </w:t>
      </w:r>
      <w:r w:rsidR="00B32E6F">
        <w:rPr>
          <w:rFonts w:cs="Arial"/>
        </w:rPr>
        <w:t xml:space="preserve">igal ajaperioodil </w:t>
      </w:r>
      <w:r w:rsidRPr="00926435">
        <w:rPr>
          <w:rFonts w:cs="Arial"/>
        </w:rPr>
        <w:t xml:space="preserve">vaid üks </w:t>
      </w:r>
      <w:r w:rsidR="003065E3" w:rsidRPr="00926435">
        <w:rPr>
          <w:rFonts w:cs="Arial"/>
        </w:rPr>
        <w:t>avatud tarne</w:t>
      </w:r>
      <w:r w:rsidRPr="00926435">
        <w:rPr>
          <w:rFonts w:cs="Arial"/>
        </w:rPr>
        <w:t xml:space="preserve"> leping. </w:t>
      </w:r>
    </w:p>
    <w:p w14:paraId="34AA3CCE" w14:textId="77777777" w:rsidR="00FE4AB3" w:rsidRDefault="00FE4AB3" w:rsidP="00926435">
      <w:pPr>
        <w:rPr>
          <w:rFonts w:cs="Arial"/>
          <w:b/>
        </w:rPr>
      </w:pPr>
    </w:p>
    <w:p w14:paraId="01EB7D09" w14:textId="77777777" w:rsidR="00926435" w:rsidRDefault="00DC433F" w:rsidP="00926435">
      <w:pPr>
        <w:rPr>
          <w:rFonts w:cs="Arial"/>
          <w:b/>
        </w:rPr>
      </w:pPr>
      <w:r w:rsidRPr="00926435">
        <w:rPr>
          <w:rFonts w:cs="Arial"/>
          <w:b/>
        </w:rPr>
        <w:t>Avatud tarnija vahetuse üldpõhimõtted</w:t>
      </w:r>
    </w:p>
    <w:p w14:paraId="26B840DD" w14:textId="114F316F" w:rsidR="00DC433F" w:rsidRPr="00926435" w:rsidRDefault="0070167B" w:rsidP="000C088D">
      <w:pPr>
        <w:pStyle w:val="ListParagraph"/>
        <w:numPr>
          <w:ilvl w:val="0"/>
          <w:numId w:val="35"/>
        </w:numPr>
        <w:rPr>
          <w:rFonts w:cs="Arial"/>
        </w:rPr>
      </w:pPr>
      <w:r>
        <w:rPr>
          <w:rFonts w:cs="Arial"/>
        </w:rPr>
        <w:t>Andmelao</w:t>
      </w:r>
      <w:r w:rsidR="00DC433F" w:rsidRPr="00926435">
        <w:rPr>
          <w:rFonts w:cs="Arial"/>
        </w:rPr>
        <w:t xml:space="preserve">s avatud tarnija vahetamise kord </w:t>
      </w:r>
      <w:r w:rsidR="00DC433F" w:rsidRPr="00926435">
        <w:rPr>
          <w:rFonts w:cs="Arial"/>
          <w:b/>
          <w:u w:val="single"/>
        </w:rPr>
        <w:t>ei käsitle tarnijaga</w:t>
      </w:r>
      <w:r w:rsidR="00DC433F" w:rsidRPr="00926435">
        <w:rPr>
          <w:rFonts w:cs="Arial"/>
        </w:rPr>
        <w:t xml:space="preserve"> </w:t>
      </w:r>
      <w:r w:rsidR="00B32E6F">
        <w:rPr>
          <w:rFonts w:cs="Arial"/>
        </w:rPr>
        <w:t xml:space="preserve">kokkulepitud </w:t>
      </w:r>
      <w:r w:rsidR="0041221D" w:rsidRPr="00926435">
        <w:rPr>
          <w:rFonts w:cs="Arial"/>
          <w:b/>
          <w:u w:val="single"/>
        </w:rPr>
        <w:t xml:space="preserve">määratud </w:t>
      </w:r>
      <w:r w:rsidR="00DC433F" w:rsidRPr="00926435">
        <w:rPr>
          <w:rFonts w:cs="Arial"/>
        </w:rPr>
        <w:t>tehinguid. Määratud tarne</w:t>
      </w:r>
      <w:r w:rsidR="00B32E6F">
        <w:rPr>
          <w:rFonts w:cs="Arial"/>
        </w:rPr>
        <w:t>ks nimetatakse</w:t>
      </w:r>
      <w:r w:rsidR="00DC433F" w:rsidRPr="00926435">
        <w:rPr>
          <w:rFonts w:cs="Arial"/>
        </w:rPr>
        <w:t xml:space="preserve"> enne kauplemisperioodi algust kauplemisperioodiks kokkulepitud müüdava</w:t>
      </w:r>
      <w:r w:rsidR="00B32E6F">
        <w:rPr>
          <w:rFonts w:cs="Arial"/>
        </w:rPr>
        <w:t>/ostetava</w:t>
      </w:r>
      <w:r w:rsidR="00DC433F" w:rsidRPr="00926435">
        <w:rPr>
          <w:rFonts w:cs="Arial"/>
        </w:rPr>
        <w:t xml:space="preserve"> elektrienergia kogus</w:t>
      </w:r>
      <w:r w:rsidR="00B32E6F">
        <w:rPr>
          <w:rFonts w:cs="Arial"/>
        </w:rPr>
        <w:t>eid</w:t>
      </w:r>
      <w:r w:rsidR="00DC433F" w:rsidRPr="00926435">
        <w:rPr>
          <w:rFonts w:cs="Arial"/>
        </w:rPr>
        <w:t>. Määratud tarne</w:t>
      </w:r>
      <w:r w:rsidR="00B32E6F">
        <w:rPr>
          <w:rFonts w:cs="Arial"/>
        </w:rPr>
        <w:t>id võib turuosa</w:t>
      </w:r>
      <w:r w:rsidR="00214665">
        <w:rPr>
          <w:rFonts w:cs="Arial"/>
        </w:rPr>
        <w:t>lisel olla kokku lepitud mitu</w:t>
      </w:r>
      <w:r w:rsidR="00B32E6F">
        <w:rPr>
          <w:rFonts w:cs="Arial"/>
        </w:rPr>
        <w:t>.</w:t>
      </w:r>
      <w:r w:rsidR="00DC433F" w:rsidRPr="00926435">
        <w:rPr>
          <w:rFonts w:cs="Arial"/>
        </w:rPr>
        <w:t xml:space="preserve"> </w:t>
      </w:r>
      <w:r>
        <w:rPr>
          <w:rFonts w:cs="Arial"/>
        </w:rPr>
        <w:t>Andmeladu</w:t>
      </w:r>
      <w:r w:rsidRPr="00926435">
        <w:rPr>
          <w:rFonts w:cs="Arial"/>
        </w:rPr>
        <w:t xml:space="preserve"> </w:t>
      </w:r>
      <w:r w:rsidR="00DC433F" w:rsidRPr="00926435">
        <w:rPr>
          <w:rFonts w:cs="Arial"/>
        </w:rPr>
        <w:t xml:space="preserve">ei sisalda </w:t>
      </w:r>
      <w:r w:rsidR="00B32E6F">
        <w:rPr>
          <w:rFonts w:cs="Arial"/>
        </w:rPr>
        <w:t xml:space="preserve">infot </w:t>
      </w:r>
      <w:r w:rsidR="00DC433F" w:rsidRPr="00926435">
        <w:rPr>
          <w:rFonts w:cs="Arial"/>
        </w:rPr>
        <w:t>määratud tarne tehingu</w:t>
      </w:r>
      <w:r w:rsidR="00B32E6F">
        <w:rPr>
          <w:rFonts w:cs="Arial"/>
        </w:rPr>
        <w:t>te kohta</w:t>
      </w:r>
      <w:r w:rsidR="00DC433F" w:rsidRPr="00926435">
        <w:rPr>
          <w:rFonts w:cs="Arial"/>
        </w:rPr>
        <w:t>.</w:t>
      </w:r>
    </w:p>
    <w:p w14:paraId="059D1D4E" w14:textId="255AE74E" w:rsidR="00DC433F" w:rsidRPr="00926435" w:rsidRDefault="00B41F06" w:rsidP="000C088D">
      <w:pPr>
        <w:pStyle w:val="ListParagraph"/>
        <w:numPr>
          <w:ilvl w:val="0"/>
          <w:numId w:val="35"/>
        </w:numPr>
        <w:rPr>
          <w:rFonts w:cs="Arial"/>
        </w:rPr>
      </w:pPr>
      <w:r w:rsidRPr="00926435">
        <w:rPr>
          <w:rFonts w:cs="Arial"/>
        </w:rPr>
        <w:t>Avatud t</w:t>
      </w:r>
      <w:r w:rsidR="00DC433F" w:rsidRPr="00926435">
        <w:rPr>
          <w:rFonts w:cs="Arial"/>
        </w:rPr>
        <w:t xml:space="preserve">arnija vahetumine toimub </w:t>
      </w:r>
      <w:r w:rsidR="00902076">
        <w:rPr>
          <w:rFonts w:cs="Arial"/>
        </w:rPr>
        <w:t xml:space="preserve">kuni 31.12.2022 </w:t>
      </w:r>
      <w:r w:rsidR="00DC433F" w:rsidRPr="00926435">
        <w:rPr>
          <w:rFonts w:cs="Arial"/>
        </w:rPr>
        <w:t>kalendrikuu vahetudes eeldusel, et on järgitud tarnija vahetamise kor</w:t>
      </w:r>
      <w:r w:rsidR="001D4A9B">
        <w:rPr>
          <w:rFonts w:cs="Arial"/>
        </w:rPr>
        <w:t xml:space="preserve">da </w:t>
      </w:r>
      <w:r w:rsidR="00DC433F" w:rsidRPr="00926435">
        <w:rPr>
          <w:rFonts w:cs="Arial"/>
        </w:rPr>
        <w:t>ning muid asjakohaseid nõudeid.</w:t>
      </w:r>
      <w:r w:rsidR="00902076">
        <w:rPr>
          <w:rFonts w:cs="Arial"/>
        </w:rPr>
        <w:t xml:space="preserve"> Alates 1.01.2023  võib tarnija vahetuda ükskõik millisel päeval.</w:t>
      </w:r>
    </w:p>
    <w:p w14:paraId="7779E398" w14:textId="77777777" w:rsidR="00B32E6F" w:rsidRPr="000A134B" w:rsidRDefault="00B41F06" w:rsidP="000C088D">
      <w:pPr>
        <w:pStyle w:val="ListParagraph"/>
        <w:numPr>
          <w:ilvl w:val="0"/>
          <w:numId w:val="35"/>
        </w:numPr>
        <w:rPr>
          <w:rFonts w:cs="Arial"/>
        </w:rPr>
      </w:pPr>
      <w:r w:rsidRPr="00EF616B">
        <w:rPr>
          <w:rFonts w:cs="Arial"/>
        </w:rPr>
        <w:t xml:space="preserve">Avatud tarne lepingu sõlmimise </w:t>
      </w:r>
      <w:r w:rsidR="00DC433F" w:rsidRPr="00EF616B">
        <w:rPr>
          <w:rFonts w:cs="Arial"/>
        </w:rPr>
        <w:t xml:space="preserve">aluseks on </w:t>
      </w:r>
      <w:r w:rsidRPr="00EF616B">
        <w:rPr>
          <w:rFonts w:cs="Arial"/>
        </w:rPr>
        <w:t xml:space="preserve">kehtiv </w:t>
      </w:r>
      <w:r w:rsidR="00DC433F" w:rsidRPr="00EF616B">
        <w:rPr>
          <w:rFonts w:cs="Arial"/>
        </w:rPr>
        <w:t>võrguleping</w:t>
      </w:r>
      <w:r w:rsidR="00214665" w:rsidRPr="00EF616B">
        <w:rPr>
          <w:rFonts w:cs="Arial"/>
        </w:rPr>
        <w:t xml:space="preserve"> mõõtepunktis</w:t>
      </w:r>
      <w:r w:rsidR="00DC433F" w:rsidRPr="00EF616B">
        <w:rPr>
          <w:rFonts w:cs="Arial"/>
        </w:rPr>
        <w:t xml:space="preserve">. Võrguleping sõlmitakse liitumispunkti võrguettevõtjaga. </w:t>
      </w:r>
      <w:r w:rsidRPr="00EF616B">
        <w:rPr>
          <w:rFonts w:cs="Arial"/>
        </w:rPr>
        <w:t>Avatud tarne lepingut</w:t>
      </w:r>
      <w:r w:rsidR="00DC433F" w:rsidRPr="00EF616B">
        <w:rPr>
          <w:rFonts w:cs="Arial"/>
        </w:rPr>
        <w:t xml:space="preserve"> saab sõlmida sama isi</w:t>
      </w:r>
      <w:r w:rsidRPr="00EF616B">
        <w:rPr>
          <w:rFonts w:cs="Arial"/>
        </w:rPr>
        <w:t>k, kes on sõlminud võrgulepingu.</w:t>
      </w:r>
      <w:r w:rsidR="00CC177A" w:rsidRPr="00EF616B">
        <w:rPr>
          <w:rFonts w:cs="Arial"/>
        </w:rPr>
        <w:t xml:space="preserve"> </w:t>
      </w:r>
    </w:p>
    <w:p w14:paraId="1A1D2925" w14:textId="77777777" w:rsidR="000323FE" w:rsidRPr="00B32E6F" w:rsidRDefault="000323FE" w:rsidP="000C088D">
      <w:pPr>
        <w:pStyle w:val="ListParagraph"/>
        <w:numPr>
          <w:ilvl w:val="0"/>
          <w:numId w:val="35"/>
        </w:numPr>
        <w:rPr>
          <w:rFonts w:cs="Arial"/>
        </w:rPr>
      </w:pPr>
      <w:r w:rsidRPr="00926435">
        <w:t>Ühe mõõtepunkti kohta saab sõlmida ühe võrgulepingu või liinivaldaja puhul võrgu kasutamise lepingu</w:t>
      </w:r>
      <w:r w:rsidR="00784140" w:rsidRPr="00926435">
        <w:t xml:space="preserve"> ja ühe avatud tarne lepingu.</w:t>
      </w:r>
    </w:p>
    <w:p w14:paraId="6BC02BB5" w14:textId="178C71D6" w:rsidR="00DB5487" w:rsidRPr="00926435" w:rsidRDefault="00DB5487" w:rsidP="000C088D">
      <w:pPr>
        <w:pStyle w:val="ListParagraph"/>
        <w:numPr>
          <w:ilvl w:val="0"/>
          <w:numId w:val="35"/>
        </w:numPr>
        <w:rPr>
          <w:rFonts w:cs="Arial"/>
        </w:rPr>
      </w:pPr>
      <w:r w:rsidRPr="00926435">
        <w:rPr>
          <w:rFonts w:cs="Arial"/>
        </w:rPr>
        <w:t xml:space="preserve">Avatud tarne lepingu algusaja </w:t>
      </w:r>
      <w:r w:rsidR="00214665">
        <w:rPr>
          <w:rFonts w:cs="Arial"/>
        </w:rPr>
        <w:t xml:space="preserve">mõõtepunktis </w:t>
      </w:r>
      <w:r w:rsidRPr="00926435">
        <w:rPr>
          <w:rFonts w:cs="Arial"/>
        </w:rPr>
        <w:t>sisesta</w:t>
      </w:r>
      <w:r w:rsidR="00214665">
        <w:rPr>
          <w:rFonts w:cs="Arial"/>
        </w:rPr>
        <w:t xml:space="preserve">b </w:t>
      </w:r>
      <w:r w:rsidR="0070167B">
        <w:rPr>
          <w:rFonts w:cs="Arial"/>
        </w:rPr>
        <w:t>Andmelattu</w:t>
      </w:r>
      <w:r w:rsidR="0070167B" w:rsidRPr="00926435">
        <w:rPr>
          <w:rFonts w:cs="Arial"/>
        </w:rPr>
        <w:t xml:space="preserve"> </w:t>
      </w:r>
      <w:r w:rsidR="007B2084" w:rsidRPr="00926435">
        <w:rPr>
          <w:rFonts w:cs="Arial"/>
        </w:rPr>
        <w:t xml:space="preserve">avatud tarnija. </w:t>
      </w:r>
      <w:r w:rsidR="00902076">
        <w:rPr>
          <w:rFonts w:cs="Arial"/>
        </w:rPr>
        <w:t>Avatud tarne lepingu lõppaja sisestab kuni 31.12.2022 avatud tarnija; alates 1.01.2023 saab avatud tarne lepingu lõpetada avatud tarnija ise enda avatud tarne lepingute osas või lõpetab avatud tarne lepingu Andmeladu, kui mõõtepunktis registreerib kliendi kohta uue avatud tarne lepingu uus avatud tarnija.</w:t>
      </w:r>
    </w:p>
    <w:p w14:paraId="4659B298" w14:textId="78788949" w:rsidR="007B2084" w:rsidRPr="00926435" w:rsidRDefault="007B2084" w:rsidP="000C088D">
      <w:pPr>
        <w:pStyle w:val="ListParagraph"/>
        <w:numPr>
          <w:ilvl w:val="0"/>
          <w:numId w:val="35"/>
        </w:numPr>
        <w:rPr>
          <w:rFonts w:cs="Arial"/>
        </w:rPr>
      </w:pPr>
      <w:r w:rsidRPr="00926435">
        <w:lastRenderedPageBreak/>
        <w:t xml:space="preserve">Kui avatud tarnija ütleb avatud tarne lepingu üles või lõpetab selle muul viisil, sisestab ta </w:t>
      </w:r>
      <w:r w:rsidR="0070167B">
        <w:t>Andmelattu</w:t>
      </w:r>
      <w:r w:rsidR="0070167B" w:rsidRPr="00926435">
        <w:t xml:space="preserve"> </w:t>
      </w:r>
      <w:r w:rsidRPr="00926435">
        <w:t>lepingu lõpetamise andmed</w:t>
      </w:r>
      <w:r w:rsidR="00B32E6F">
        <w:t>.</w:t>
      </w:r>
    </w:p>
    <w:p w14:paraId="7A254429" w14:textId="4896E353" w:rsidR="00866213" w:rsidRPr="00926435" w:rsidRDefault="00866213" w:rsidP="00F80EC7">
      <w:pPr>
        <w:pStyle w:val="ListParagraph"/>
        <w:numPr>
          <w:ilvl w:val="0"/>
          <w:numId w:val="35"/>
        </w:numPr>
        <w:rPr>
          <w:rFonts w:cs="Arial"/>
        </w:rPr>
      </w:pPr>
      <w:r w:rsidRPr="00926435">
        <w:t xml:space="preserve">Uus avatud tarnija edastab </w:t>
      </w:r>
      <w:r w:rsidR="0070167B">
        <w:t>Andmelattu</w:t>
      </w:r>
      <w:r w:rsidR="0070167B" w:rsidRPr="00926435">
        <w:t xml:space="preserve"> </w:t>
      </w:r>
      <w:r w:rsidRPr="00926435">
        <w:t xml:space="preserve">teate </w:t>
      </w:r>
      <w:r w:rsidR="00E74CFC">
        <w:t xml:space="preserve">uue </w:t>
      </w:r>
      <w:r w:rsidRPr="00926435">
        <w:t>avatud tarn</w:t>
      </w:r>
      <w:r w:rsidR="00E74CFC">
        <w:t>e lepingu kohta</w:t>
      </w:r>
      <w:r w:rsidR="00105B86">
        <w:t xml:space="preserve"> seadusandluses toodud tähtajaks</w:t>
      </w:r>
      <w:r w:rsidRPr="00926435">
        <w:t>.</w:t>
      </w:r>
    </w:p>
    <w:p w14:paraId="6F6980DC" w14:textId="77777777" w:rsidR="00D977F8" w:rsidRDefault="00D977F8" w:rsidP="00926435">
      <w:pPr>
        <w:rPr>
          <w:b/>
          <w:bCs/>
        </w:rPr>
      </w:pPr>
      <w:r w:rsidRPr="00926435">
        <w:rPr>
          <w:b/>
          <w:bCs/>
        </w:rPr>
        <w:t>Avatud tarne lepingu sõlmimi</w:t>
      </w:r>
      <w:r w:rsidR="001D4A9B">
        <w:rPr>
          <w:b/>
          <w:bCs/>
        </w:rPr>
        <w:t>se üldpõhimõtted</w:t>
      </w:r>
    </w:p>
    <w:p w14:paraId="261923DC" w14:textId="01F7E40E" w:rsidR="00D977F8" w:rsidRPr="00926435" w:rsidRDefault="00D977F8" w:rsidP="000C088D">
      <w:pPr>
        <w:pStyle w:val="ListParagraph"/>
        <w:numPr>
          <w:ilvl w:val="0"/>
          <w:numId w:val="14"/>
        </w:numPr>
        <w:rPr>
          <w:rFonts w:cs="Arial"/>
        </w:rPr>
      </w:pPr>
      <w:r w:rsidRPr="00926435">
        <w:rPr>
          <w:rFonts w:cs="Arial"/>
        </w:rPr>
        <w:t>Turuosalisel tuleb avatud tarnija vahetuseks sõlmida uus avatud tarne leping</w:t>
      </w:r>
      <w:r w:rsidRPr="000A134B">
        <w:rPr>
          <w:rFonts w:cs="Arial"/>
        </w:rPr>
        <w:t xml:space="preserve"> </w:t>
      </w:r>
      <w:r w:rsidRPr="00926435">
        <w:rPr>
          <w:rFonts w:cs="Arial"/>
        </w:rPr>
        <w:t xml:space="preserve">arvestades, et </w:t>
      </w:r>
      <w:r w:rsidR="009A032F">
        <w:rPr>
          <w:rFonts w:cs="Arial"/>
        </w:rPr>
        <w:t xml:space="preserve">kuni 31.12.2022 peab </w:t>
      </w:r>
      <w:r w:rsidRPr="00926435">
        <w:rPr>
          <w:rFonts w:cs="Arial"/>
        </w:rPr>
        <w:t>kehtiv avatud tarne leping o</w:t>
      </w:r>
      <w:r w:rsidR="009A032F">
        <w:rPr>
          <w:rFonts w:cs="Arial"/>
        </w:rPr>
        <w:t>lema</w:t>
      </w:r>
      <w:r w:rsidRPr="00926435">
        <w:rPr>
          <w:rFonts w:cs="Arial"/>
        </w:rPr>
        <w:t xml:space="preserve"> lõpetatud nõuetekohaselt. </w:t>
      </w:r>
      <w:r w:rsidR="009A032F">
        <w:rPr>
          <w:rFonts w:cs="Arial"/>
        </w:rPr>
        <w:t>Alates 1.01.2023 saab avatud tarnija vahetuseks sõlmida uue avatud tarne lepingu, mille registreerimisel Andmelaos lõpetab Andmeladu vajadusel eelmise avatud tarne lepingu.</w:t>
      </w:r>
    </w:p>
    <w:p w14:paraId="2D816313" w14:textId="4B64357B" w:rsidR="00D977F8" w:rsidRPr="00CC177A" w:rsidRDefault="00D977F8" w:rsidP="000C088D">
      <w:pPr>
        <w:pStyle w:val="ListParagraph"/>
        <w:numPr>
          <w:ilvl w:val="0"/>
          <w:numId w:val="14"/>
        </w:numPr>
        <w:rPr>
          <w:rFonts w:cs="Arial"/>
        </w:rPr>
      </w:pPr>
      <w:r w:rsidRPr="00926435">
        <w:t>Kui turuosaline sõlmib uue avatud tarne lepingu</w:t>
      </w:r>
      <w:r w:rsidR="00E74CFC">
        <w:t xml:space="preserve"> uue avatud tarnijaga</w:t>
      </w:r>
      <w:r w:rsidR="00214665">
        <w:t>, sises</w:t>
      </w:r>
      <w:r w:rsidRPr="00926435">
        <w:t xml:space="preserve">tab </w:t>
      </w:r>
      <w:r w:rsidR="00EF616B">
        <w:t xml:space="preserve">uus </w:t>
      </w:r>
      <w:r w:rsidRPr="00926435">
        <w:t xml:space="preserve">avatud tarnija teabe </w:t>
      </w:r>
      <w:r w:rsidR="00EF616B">
        <w:t>Andmelattu</w:t>
      </w:r>
      <w:r w:rsidR="00EF616B" w:rsidRPr="00926435">
        <w:t xml:space="preserve"> </w:t>
      </w:r>
      <w:r w:rsidR="00105B86">
        <w:t>seadusandluses toodud tähtajaks</w:t>
      </w:r>
      <w:r w:rsidRPr="00926435">
        <w:t xml:space="preserve">. Teave peab sisaldama avatud tarne lepingu kehtivusaega </w:t>
      </w:r>
      <w:r w:rsidR="009A032F">
        <w:t xml:space="preserve">ning tingimusi (tasunõude olemasolu) </w:t>
      </w:r>
      <w:r w:rsidRPr="00926435">
        <w:t>ja mõõtepunktide EIC</w:t>
      </w:r>
      <w:r w:rsidR="00EF616B">
        <w:t xml:space="preserve"> </w:t>
      </w:r>
      <w:r w:rsidRPr="00926435">
        <w:t>koode, mille suhtes leping on sõlmitud</w:t>
      </w:r>
      <w:r w:rsidR="00105B86">
        <w:t>.</w:t>
      </w:r>
    </w:p>
    <w:p w14:paraId="57C29390" w14:textId="0664EAB8" w:rsidR="00784140" w:rsidRPr="00926435" w:rsidRDefault="00784140" w:rsidP="000C088D">
      <w:pPr>
        <w:pStyle w:val="ListParagraph"/>
        <w:numPr>
          <w:ilvl w:val="0"/>
          <w:numId w:val="14"/>
        </w:numPr>
      </w:pPr>
      <w:r w:rsidRPr="00926435">
        <w:t xml:space="preserve">Avatud tarnija peab enne avatud tarne lepingu sõlmimist </w:t>
      </w:r>
      <w:r w:rsidR="00EF616B">
        <w:t>Andmelao</w:t>
      </w:r>
      <w:r w:rsidR="00EF616B" w:rsidRPr="00926435">
        <w:t xml:space="preserve"> </w:t>
      </w:r>
      <w:r w:rsidRPr="00926435">
        <w:t>kaudu kontrollima, kas turuosalisel on õigus kõnealuse mõõtepunkti suhtes tarnija</w:t>
      </w:r>
      <w:r w:rsidR="00E74CFC">
        <w:t>t</w:t>
      </w:r>
      <w:r w:rsidRPr="00926435">
        <w:t xml:space="preserve"> vaheta</w:t>
      </w:r>
      <w:r w:rsidR="00E74CFC">
        <w:t>da</w:t>
      </w:r>
      <w:r w:rsidR="009A032F">
        <w:t xml:space="preserve"> ja kas kehtiva avatud tarne lepingu ennetähtaegse lõpetamise korral rakendub tasunõue</w:t>
      </w:r>
      <w:r w:rsidRPr="00926435">
        <w:t>.</w:t>
      </w:r>
    </w:p>
    <w:p w14:paraId="5EA3D5F9" w14:textId="7695FF08" w:rsidR="00784140" w:rsidRPr="00926435" w:rsidRDefault="00784140" w:rsidP="000C088D">
      <w:pPr>
        <w:pStyle w:val="ListParagraph"/>
        <w:numPr>
          <w:ilvl w:val="0"/>
          <w:numId w:val="14"/>
        </w:numPr>
      </w:pPr>
      <w:r w:rsidRPr="00926435">
        <w:t xml:space="preserve">Avatud tarnija edastab </w:t>
      </w:r>
      <w:r w:rsidR="00EF616B">
        <w:t>Andmelattu</w:t>
      </w:r>
      <w:r w:rsidR="00EF616B" w:rsidRPr="00926435">
        <w:t xml:space="preserve"> </w:t>
      </w:r>
      <w:r w:rsidRPr="00926435">
        <w:t xml:space="preserve">andmed selle turuosalise </w:t>
      </w:r>
      <w:r w:rsidR="00085D31" w:rsidRPr="00926435">
        <w:t>avatud tarne lepingu</w:t>
      </w:r>
      <w:r w:rsidRPr="00926435">
        <w:t xml:space="preserve"> kehtivusaja kohta, kellele ta osutab avatud tarne teenust.</w:t>
      </w:r>
    </w:p>
    <w:p w14:paraId="20F4404B" w14:textId="2A21139D" w:rsidR="00085D31" w:rsidRPr="00926435" w:rsidRDefault="00085D31" w:rsidP="000C088D">
      <w:pPr>
        <w:pStyle w:val="ListParagraph"/>
        <w:numPr>
          <w:ilvl w:val="0"/>
          <w:numId w:val="14"/>
        </w:numPr>
      </w:pPr>
      <w:r w:rsidRPr="00926435">
        <w:t>Avatud tarnija vahetub</w:t>
      </w:r>
      <w:r w:rsidR="009A032F">
        <w:t xml:space="preserve"> kuni 31.12.2022</w:t>
      </w:r>
      <w:r w:rsidRPr="00926435">
        <w:t xml:space="preserve"> kalendrikuu vahetusel kell 00.00.</w:t>
      </w:r>
      <w:r w:rsidR="009A032F">
        <w:t xml:space="preserve"> Alates 1.01.2023 vahetub avatud tarnija elektrituru toimise võrgueeskirjas ettenähtud ajal.</w:t>
      </w:r>
    </w:p>
    <w:p w14:paraId="78214598" w14:textId="77777777" w:rsidR="00D977F8" w:rsidRDefault="00D977F8" w:rsidP="00926435">
      <w:pPr>
        <w:rPr>
          <w:b/>
          <w:bCs/>
        </w:rPr>
      </w:pPr>
      <w:r w:rsidRPr="00926435">
        <w:rPr>
          <w:b/>
          <w:bCs/>
        </w:rPr>
        <w:t>Avatud tarne lepingu lõpetamine</w:t>
      </w:r>
    </w:p>
    <w:p w14:paraId="3FA3258A" w14:textId="2B38E374" w:rsidR="00EF616B" w:rsidRPr="00EF616B" w:rsidRDefault="00D977F8" w:rsidP="000C088D">
      <w:pPr>
        <w:pStyle w:val="ListParagraph"/>
        <w:numPr>
          <w:ilvl w:val="0"/>
          <w:numId w:val="42"/>
        </w:numPr>
      </w:pPr>
      <w:r w:rsidRPr="00EF616B">
        <w:t xml:space="preserve">Avatud tarne lepingu saab lõpetada </w:t>
      </w:r>
      <w:r w:rsidR="00E10484">
        <w:t xml:space="preserve">ühe </w:t>
      </w:r>
      <w:r w:rsidR="004C1A51">
        <w:t>päeva ette</w:t>
      </w:r>
      <w:r w:rsidRPr="00EF616B">
        <w:t xml:space="preserve">. </w:t>
      </w:r>
    </w:p>
    <w:p w14:paraId="385700A1" w14:textId="4D6A8D80" w:rsidR="00784140" w:rsidRPr="00EF616B" w:rsidRDefault="00891BEC" w:rsidP="000C088D">
      <w:pPr>
        <w:pStyle w:val="ListParagraph"/>
        <w:numPr>
          <w:ilvl w:val="0"/>
          <w:numId w:val="42"/>
        </w:numPr>
        <w:rPr>
          <w:rFonts w:cs="Arial"/>
        </w:rPr>
      </w:pPr>
      <w:r w:rsidRPr="00EF616B">
        <w:t xml:space="preserve">Kui avatud tarnija ütleb avatud tarne lepingu üles või lõpetab selle muul viisil, sisestab avatud tarnija </w:t>
      </w:r>
      <w:r w:rsidR="00EF616B" w:rsidRPr="00EF616B">
        <w:t xml:space="preserve">Andmelattu </w:t>
      </w:r>
      <w:r w:rsidRPr="00EF616B">
        <w:t xml:space="preserve">lepingu lõppemise andmed </w:t>
      </w:r>
      <w:r w:rsidR="00E74CFC" w:rsidRPr="00EF616B">
        <w:t>koheselt pärast lepingu lõpetamise otsuse tegemist</w:t>
      </w:r>
      <w:r w:rsidRPr="00EF616B">
        <w:t>.</w:t>
      </w:r>
    </w:p>
    <w:p w14:paraId="6D57AA26" w14:textId="77777777" w:rsidR="00891BEC" w:rsidRDefault="00891BEC" w:rsidP="00926435">
      <w:pPr>
        <w:rPr>
          <w:b/>
          <w:bCs/>
        </w:rPr>
      </w:pPr>
      <w:proofErr w:type="spellStart"/>
      <w:r w:rsidRPr="00926435">
        <w:rPr>
          <w:b/>
          <w:bCs/>
        </w:rPr>
        <w:t>Üldteenus</w:t>
      </w:r>
      <w:proofErr w:type="spellEnd"/>
    </w:p>
    <w:p w14:paraId="1DB75834" w14:textId="77777777" w:rsidR="00EF594B" w:rsidRPr="00926435" w:rsidRDefault="00EF594B" w:rsidP="000C088D">
      <w:pPr>
        <w:pStyle w:val="ListParagraph"/>
        <w:numPr>
          <w:ilvl w:val="0"/>
          <w:numId w:val="15"/>
        </w:numPr>
      </w:pPr>
      <w:r w:rsidRPr="00926435">
        <w:t>Kui avatud tarne leping lõpeb, sõlmib avatud tarne teenust saanud turuosaline uue avatud tarne lepingu hil</w:t>
      </w:r>
      <w:r w:rsidR="00E74CFC">
        <w:t>jemalt eelmise lepingu lõppemise ajak</w:t>
      </w:r>
      <w:r w:rsidRPr="00926435">
        <w:t>s</w:t>
      </w:r>
      <w:r w:rsidR="00E74CFC">
        <w:t>.</w:t>
      </w:r>
    </w:p>
    <w:p w14:paraId="1DBF7EB0" w14:textId="1302DE1B" w:rsidR="00EF594B" w:rsidRPr="00926435" w:rsidRDefault="00EF594B" w:rsidP="000C088D">
      <w:pPr>
        <w:pStyle w:val="ListParagraph"/>
        <w:numPr>
          <w:ilvl w:val="0"/>
          <w:numId w:val="15"/>
        </w:numPr>
      </w:pPr>
      <w:r w:rsidRPr="00926435">
        <w:t xml:space="preserve">Kui turuosalise </w:t>
      </w:r>
      <w:r w:rsidR="00E74CFC">
        <w:t xml:space="preserve">poolt </w:t>
      </w:r>
      <w:r w:rsidRPr="00926435">
        <w:t xml:space="preserve">sõlmitud avatud tarne uue lepingu kohta ei ole avatud tarnija infot edastanud </w:t>
      </w:r>
      <w:r w:rsidR="00105B86">
        <w:t>seadusandluses toodud tähtajaks</w:t>
      </w:r>
      <w:r w:rsidRPr="00926435">
        <w:t>, siis on selle turuosalise uueks</w:t>
      </w:r>
      <w:r w:rsidR="00BF209E">
        <w:t xml:space="preserve"> avatud tarnijaks </w:t>
      </w:r>
      <w:r w:rsidRPr="00926435">
        <w:t xml:space="preserve">võrguettevõtja, kelle võrguga on turuosalise elektripaigaldis ühendatud või selle võrguettevõtja nimetatud müüja. </w:t>
      </w:r>
    </w:p>
    <w:p w14:paraId="0235CC8C" w14:textId="476AA238" w:rsidR="00085D31" w:rsidRPr="00926435" w:rsidRDefault="00085D31" w:rsidP="006C3A6D">
      <w:r w:rsidRPr="00926435">
        <w:rPr>
          <w:rStyle w:val="Strong"/>
          <w:bCs w:val="0"/>
        </w:rPr>
        <w:t xml:space="preserve">Avatud tarne lepingu sõlmimine tulenevalt </w:t>
      </w:r>
      <w:r w:rsidRPr="00926435">
        <w:rPr>
          <w:b/>
        </w:rPr>
        <w:t>tarbija vahetumisest</w:t>
      </w:r>
    </w:p>
    <w:p w14:paraId="470AEDC9" w14:textId="14B2EA6B" w:rsidR="005F5F17" w:rsidRPr="00926435" w:rsidRDefault="00805831" w:rsidP="005F5F17">
      <w:pPr>
        <w:pStyle w:val="ListParagraph"/>
        <w:numPr>
          <w:ilvl w:val="0"/>
          <w:numId w:val="16"/>
        </w:numPr>
      </w:pPr>
      <w:bookmarkStart w:id="40" w:name="lg325"/>
      <w:bookmarkEnd w:id="40"/>
      <w:r w:rsidRPr="00926435">
        <w:t xml:space="preserve">Kui </w:t>
      </w:r>
      <w:r w:rsidR="00BF209E">
        <w:t>turuosaline</w:t>
      </w:r>
      <w:r w:rsidRPr="00926435">
        <w:t xml:space="preserve"> vahetub, sõlmib mõõtepunk</w:t>
      </w:r>
      <w:r w:rsidR="003C054F">
        <w:t>t</w:t>
      </w:r>
      <w:r w:rsidRPr="00926435">
        <w:t>i uus turuosaline uue avatud tarne lepingu hiljemalt eelmise lepingu lõppemise ajaks.</w:t>
      </w:r>
    </w:p>
    <w:p w14:paraId="59FD4C57" w14:textId="55BDE304" w:rsidR="009165CB" w:rsidRPr="00807122" w:rsidRDefault="00805831" w:rsidP="00807122">
      <w:pPr>
        <w:pStyle w:val="ListParagraph"/>
        <w:numPr>
          <w:ilvl w:val="0"/>
          <w:numId w:val="16"/>
        </w:numPr>
        <w:rPr>
          <w:rFonts w:cs="Arial"/>
        </w:rPr>
      </w:pPr>
      <w:r w:rsidRPr="00926435">
        <w:t xml:space="preserve">Avatud tarne leping saab jõustuda alates võrgulepingu jõustumise kuupäevast. Võrgulepingu lõpetamise korral lõpeb avatud tarne leping võrgulepingu </w:t>
      </w:r>
      <w:r w:rsidR="009A032F" w:rsidRPr="00926435">
        <w:t>lõp</w:t>
      </w:r>
      <w:r w:rsidR="009A032F">
        <w:t>u</w:t>
      </w:r>
      <w:r w:rsidRPr="00926435">
        <w:t xml:space="preserve">päeval </w:t>
      </w:r>
      <w:r w:rsidR="0031018F">
        <w:t>südaöösel</w:t>
      </w:r>
      <w:r w:rsidRPr="00926435">
        <w:t>.</w:t>
      </w:r>
    </w:p>
    <w:p w14:paraId="185193E7" w14:textId="3AD459FB" w:rsidR="000137EE" w:rsidRDefault="000137EE" w:rsidP="000137EE">
      <w:pPr>
        <w:pStyle w:val="ListParagraph"/>
        <w:numPr>
          <w:ilvl w:val="0"/>
          <w:numId w:val="16"/>
        </w:numPr>
      </w:pPr>
      <w:r>
        <w:t>Avatud tarnijal on võimalus avatud tarne lepingut sisestada kuni kaks päeva pärast võrgulepingu algusaega ehk 48h jooksul alates võrgulepingu jõustumisest (sõltumata võrgulepingu sisestamise kuupäevast)</w:t>
      </w:r>
      <w:r w:rsidR="00D817D6">
        <w:t>.</w:t>
      </w:r>
    </w:p>
    <w:p w14:paraId="0CA3C523" w14:textId="77777777" w:rsidR="000137EE" w:rsidRDefault="000137EE" w:rsidP="000137EE">
      <w:pPr>
        <w:contextualSpacing/>
        <w:rPr>
          <w:lang w:val="en-GB"/>
        </w:rPr>
      </w:pPr>
      <w:r>
        <w:t>Näide:</w:t>
      </w:r>
    </w:p>
    <w:tbl>
      <w:tblPr>
        <w:tblW w:w="0" w:type="auto"/>
        <w:tblCellMar>
          <w:left w:w="0" w:type="dxa"/>
          <w:right w:w="0" w:type="dxa"/>
        </w:tblCellMar>
        <w:tblLook w:val="04A0" w:firstRow="1" w:lastRow="0" w:firstColumn="1" w:lastColumn="0" w:noHBand="0" w:noVBand="1"/>
      </w:tblPr>
      <w:tblGrid>
        <w:gridCol w:w="6369"/>
        <w:gridCol w:w="2902"/>
      </w:tblGrid>
      <w:tr w:rsidR="000137EE" w14:paraId="655B000B" w14:textId="77777777" w:rsidTr="00983BDF">
        <w:tc>
          <w:tcPr>
            <w:tcW w:w="6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CE7662" w14:textId="77777777" w:rsidR="000137EE" w:rsidRDefault="000137EE" w:rsidP="002C2BBE">
            <w:pPr>
              <w:spacing w:before="120" w:after="120"/>
              <w:jc w:val="both"/>
              <w:rPr>
                <w:rFonts w:ascii="Calibri" w:hAnsi="Calibri"/>
                <w:b/>
                <w:bCs/>
              </w:rPr>
            </w:pPr>
            <w:r>
              <w:rPr>
                <w:b/>
                <w:bCs/>
                <w:lang w:eastAsia="et-EE"/>
              </w:rPr>
              <w:t>Uue võrgulepingu algusaeg</w:t>
            </w:r>
          </w:p>
        </w:tc>
        <w:tc>
          <w:tcPr>
            <w:tcW w:w="29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A03696" w14:textId="77777777" w:rsidR="000137EE" w:rsidRDefault="000137EE" w:rsidP="00983BDF">
            <w:pPr>
              <w:spacing w:before="120" w:after="120"/>
              <w:jc w:val="both"/>
              <w:rPr>
                <w:rFonts w:ascii="Calibri" w:hAnsi="Calibri"/>
                <w:b/>
                <w:bCs/>
              </w:rPr>
            </w:pPr>
            <w:r>
              <w:rPr>
                <w:b/>
                <w:bCs/>
                <w:lang w:eastAsia="et-EE"/>
              </w:rPr>
              <w:t>22.04.2017 kell 00.00</w:t>
            </w:r>
          </w:p>
        </w:tc>
      </w:tr>
      <w:tr w:rsidR="000137EE" w14:paraId="3053B0E0" w14:textId="77777777" w:rsidTr="00983BDF">
        <w:tc>
          <w:tcPr>
            <w:tcW w:w="6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1D97E2" w14:textId="77777777" w:rsidR="000137EE" w:rsidRDefault="000137EE" w:rsidP="002C2BBE">
            <w:pPr>
              <w:spacing w:before="120" w:after="120"/>
              <w:jc w:val="both"/>
              <w:rPr>
                <w:rFonts w:ascii="Calibri" w:hAnsi="Calibri"/>
              </w:rPr>
            </w:pPr>
            <w:r>
              <w:rPr>
                <w:lang w:eastAsia="et-EE"/>
              </w:rPr>
              <w:lastRenderedPageBreak/>
              <w:t>Uue võrgulepingu sisestamise lõpptähtaeg võrguettevõtjale</w:t>
            </w:r>
          </w:p>
        </w:tc>
        <w:tc>
          <w:tcPr>
            <w:tcW w:w="2902" w:type="dxa"/>
            <w:tcBorders>
              <w:top w:val="nil"/>
              <w:left w:val="nil"/>
              <w:bottom w:val="single" w:sz="8" w:space="0" w:color="auto"/>
              <w:right w:val="single" w:sz="8" w:space="0" w:color="auto"/>
            </w:tcBorders>
            <w:tcMar>
              <w:top w:w="0" w:type="dxa"/>
              <w:left w:w="108" w:type="dxa"/>
              <w:bottom w:w="0" w:type="dxa"/>
              <w:right w:w="108" w:type="dxa"/>
            </w:tcMar>
            <w:hideMark/>
          </w:tcPr>
          <w:p w14:paraId="5D58BCE6" w14:textId="77777777" w:rsidR="000137EE" w:rsidRDefault="000137EE" w:rsidP="00983BDF">
            <w:pPr>
              <w:spacing w:before="120" w:after="120"/>
              <w:jc w:val="both"/>
              <w:rPr>
                <w:rFonts w:ascii="Calibri" w:hAnsi="Calibri"/>
              </w:rPr>
            </w:pPr>
            <w:r>
              <w:rPr>
                <w:lang w:eastAsia="et-EE"/>
              </w:rPr>
              <w:t>21.04.2017 kell 23.59</w:t>
            </w:r>
          </w:p>
        </w:tc>
      </w:tr>
      <w:tr w:rsidR="000137EE" w14:paraId="6A86AB4A" w14:textId="77777777" w:rsidTr="00983BDF">
        <w:tc>
          <w:tcPr>
            <w:tcW w:w="6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B55BBE" w14:textId="77777777" w:rsidR="000137EE" w:rsidRDefault="000137EE" w:rsidP="002C2BBE">
            <w:pPr>
              <w:spacing w:before="120" w:after="120"/>
              <w:jc w:val="both"/>
              <w:rPr>
                <w:rFonts w:ascii="Calibri" w:hAnsi="Calibri"/>
              </w:rPr>
            </w:pPr>
            <w:r>
              <w:rPr>
                <w:lang w:eastAsia="et-EE"/>
              </w:rPr>
              <w:t>Uue avatud tarne lepingu sisestamise lõpptähtaeg avatud tarnijale</w:t>
            </w:r>
          </w:p>
        </w:tc>
        <w:tc>
          <w:tcPr>
            <w:tcW w:w="2902" w:type="dxa"/>
            <w:tcBorders>
              <w:top w:val="nil"/>
              <w:left w:val="nil"/>
              <w:bottom w:val="single" w:sz="8" w:space="0" w:color="auto"/>
              <w:right w:val="single" w:sz="8" w:space="0" w:color="auto"/>
            </w:tcBorders>
            <w:tcMar>
              <w:top w:w="0" w:type="dxa"/>
              <w:left w:w="108" w:type="dxa"/>
              <w:bottom w:w="0" w:type="dxa"/>
              <w:right w:w="108" w:type="dxa"/>
            </w:tcMar>
            <w:hideMark/>
          </w:tcPr>
          <w:p w14:paraId="698D3DBF" w14:textId="77777777" w:rsidR="000137EE" w:rsidRDefault="000137EE" w:rsidP="00983BDF">
            <w:pPr>
              <w:spacing w:before="120" w:after="120"/>
              <w:jc w:val="both"/>
              <w:rPr>
                <w:rFonts w:ascii="Calibri" w:hAnsi="Calibri"/>
              </w:rPr>
            </w:pPr>
            <w:r>
              <w:rPr>
                <w:lang w:eastAsia="et-EE"/>
              </w:rPr>
              <w:t>23.04.2017 kell 23.59</w:t>
            </w:r>
          </w:p>
        </w:tc>
      </w:tr>
    </w:tbl>
    <w:p w14:paraId="2ED7C5EA" w14:textId="77777777" w:rsidR="005F5F17" w:rsidRPr="00926435" w:rsidRDefault="005F5F17" w:rsidP="000137EE"/>
    <w:p w14:paraId="6BF9C0DD" w14:textId="2240A457" w:rsidR="00D977F8" w:rsidRPr="00926435" w:rsidRDefault="00D977F8" w:rsidP="00D977F8">
      <w:r w:rsidRPr="00926435">
        <w:rPr>
          <w:b/>
          <w:bCs/>
        </w:rPr>
        <w:t>Avatud tarne lepingu katkemine</w:t>
      </w:r>
    </w:p>
    <w:p w14:paraId="6768DC03" w14:textId="2293A2EA" w:rsidR="00FE4815" w:rsidRDefault="00A337DA" w:rsidP="000C088D">
      <w:pPr>
        <w:pStyle w:val="ListParagraph"/>
        <w:numPr>
          <w:ilvl w:val="0"/>
          <w:numId w:val="17"/>
        </w:numPr>
      </w:pPr>
      <w:r w:rsidRPr="006D7018">
        <w:t>Avatud tarne lepingu katkemiseks</w:t>
      </w:r>
      <w:r>
        <w:t xml:space="preserve"> loetakse lepingu lõppemist </w:t>
      </w:r>
      <w:r w:rsidR="00E74CFC">
        <w:t xml:space="preserve">lepingu kliendiks olevast </w:t>
      </w:r>
      <w:r>
        <w:t>turuosalisest sõltumatute asjaolude tõttu</w:t>
      </w:r>
      <w:r w:rsidR="003C054F">
        <w:t>.</w:t>
      </w:r>
    </w:p>
    <w:p w14:paraId="3CCD5780" w14:textId="77777777" w:rsidR="00FE4815" w:rsidRPr="00926435" w:rsidRDefault="00FE4815" w:rsidP="000C088D">
      <w:pPr>
        <w:pStyle w:val="ListParagraph"/>
        <w:numPr>
          <w:ilvl w:val="0"/>
          <w:numId w:val="17"/>
        </w:numPr>
        <w:rPr>
          <w:rFonts w:cs="Arial"/>
        </w:rPr>
      </w:pPr>
      <w:r w:rsidRPr="00926435">
        <w:rPr>
          <w:rFonts w:cs="Arial"/>
          <w:lang w:eastAsia="et-EE"/>
        </w:rPr>
        <w:t>Avatud tarne lepingu katkemise korral vahetub avatud tarnija lepingu katkemise päeval kell 00.00.</w:t>
      </w:r>
      <w:bookmarkStart w:id="41" w:name="lg334"/>
      <w:bookmarkEnd w:id="41"/>
    </w:p>
    <w:p w14:paraId="2CA29F5F" w14:textId="77777777" w:rsidR="00631CB1" w:rsidRPr="00512DFD" w:rsidRDefault="00FE4815" w:rsidP="000C088D">
      <w:pPr>
        <w:pStyle w:val="ListParagraph"/>
        <w:numPr>
          <w:ilvl w:val="0"/>
          <w:numId w:val="17"/>
        </w:numPr>
        <w:rPr>
          <w:b/>
          <w:bCs/>
        </w:rPr>
      </w:pPr>
      <w:r w:rsidRPr="003C054F">
        <w:rPr>
          <w:rFonts w:cs="Arial"/>
          <w:lang w:eastAsia="et-EE"/>
        </w:rPr>
        <w:t>Kui pärast avatud tarne lepingu katkemist sõlmitakse uus avatud tarne leping, vahetub avatud</w:t>
      </w:r>
      <w:r w:rsidRPr="00926435">
        <w:rPr>
          <w:rFonts w:cs="Arial"/>
          <w:lang w:eastAsia="et-EE"/>
        </w:rPr>
        <w:t xml:space="preserve"> tarnija uue lepingu sõlmimisele järgneval päeval kell 00.00.</w:t>
      </w:r>
    </w:p>
    <w:p w14:paraId="75C8B921" w14:textId="25861909" w:rsidR="00631CB1" w:rsidRPr="00FE4AB3" w:rsidRDefault="00631CB1" w:rsidP="00631CB1">
      <w:r w:rsidRPr="00FE4AB3">
        <w:rPr>
          <w:b/>
          <w:bCs/>
        </w:rPr>
        <w:t>Avatud tarne lepingu tühistamine</w:t>
      </w:r>
    </w:p>
    <w:p w14:paraId="30731AFB" w14:textId="77777777" w:rsidR="00631CB1" w:rsidRPr="00FE4AB3" w:rsidRDefault="00631CB1" w:rsidP="000C088D">
      <w:pPr>
        <w:pStyle w:val="ListParagraph"/>
        <w:numPr>
          <w:ilvl w:val="0"/>
          <w:numId w:val="25"/>
        </w:numPr>
      </w:pPr>
      <w:r w:rsidRPr="00FE4AB3">
        <w:t xml:space="preserve">Avatud tarnija saab avatud tarne lepingu tühistada </w:t>
      </w:r>
      <w:r w:rsidR="00FE4AB3" w:rsidRPr="00FE4AB3">
        <w:t>14 päeva lepingu sõlmimisest, seda juhul, kui eraisikust tarbija on tema poolt sidevahendi teel sõlmitud lepingust taganenud.</w:t>
      </w:r>
    </w:p>
    <w:p w14:paraId="4ADEC98D" w14:textId="77777777" w:rsidR="00216117" w:rsidRDefault="00216117" w:rsidP="00BF209E">
      <w:pPr>
        <w:rPr>
          <w:rFonts w:ascii="Trebuchet MS" w:hAnsi="Trebuchet MS"/>
        </w:rPr>
      </w:pPr>
    </w:p>
    <w:p w14:paraId="5FE7132B" w14:textId="23FC04F2" w:rsidR="005A6682" w:rsidRPr="009B22A2" w:rsidRDefault="008E1C14" w:rsidP="00B834D0">
      <w:pPr>
        <w:pStyle w:val="Heading5"/>
        <w:ind w:firstLine="0"/>
        <w:rPr>
          <w:lang w:val="et-EE"/>
        </w:rPr>
      </w:pPr>
      <w:r w:rsidRPr="009B22A2">
        <w:rPr>
          <w:lang w:val="et-EE"/>
        </w:rPr>
        <w:t>10</w:t>
      </w:r>
      <w:r w:rsidR="009621BB" w:rsidRPr="009B22A2">
        <w:rPr>
          <w:lang w:val="et-EE"/>
        </w:rPr>
        <w:t xml:space="preserve">.1.  </w:t>
      </w:r>
      <w:r w:rsidR="00E56319" w:rsidRPr="009B22A2">
        <w:rPr>
          <w:lang w:val="et-EE"/>
        </w:rPr>
        <w:t xml:space="preserve"> </w:t>
      </w:r>
      <w:r w:rsidR="00216117" w:rsidRPr="009B22A2">
        <w:rPr>
          <w:lang w:val="et-EE"/>
        </w:rPr>
        <w:t xml:space="preserve">AVATUD TARNE LEPINGUTE EDASTAMINE </w:t>
      </w:r>
    </w:p>
    <w:p w14:paraId="3ED73682" w14:textId="4C98BDFB" w:rsidR="007E1A15" w:rsidRPr="00926435" w:rsidRDefault="007E1A15" w:rsidP="007E1A15">
      <w:r w:rsidRPr="00926435">
        <w:t xml:space="preserve">Avatud tarnija saab avatud tarne lepingud edastada </w:t>
      </w:r>
      <w:r w:rsidR="00EF616B">
        <w:t>Andmelattu</w:t>
      </w:r>
      <w:r w:rsidR="00EF616B" w:rsidRPr="00926435">
        <w:t xml:space="preserve"> </w:t>
      </w:r>
      <w:r w:rsidRPr="00926435">
        <w:t>nii veebiliidese kaudu kui ka automaatse andmevahetuse sõnumiga.</w:t>
      </w:r>
    </w:p>
    <w:p w14:paraId="6152E38E" w14:textId="1296C9A2" w:rsidR="00F14D88" w:rsidRPr="00F14D88" w:rsidRDefault="00413358" w:rsidP="007E1A15">
      <w:pPr>
        <w:rPr>
          <w:color w:val="0000FF"/>
          <w:u w:val="single"/>
        </w:rPr>
      </w:pPr>
      <w:r>
        <w:t>Veebiliidese asukoht</w:t>
      </w:r>
      <w:r w:rsidR="00EE6156" w:rsidRPr="00926435">
        <w:t xml:space="preserve">: </w:t>
      </w:r>
      <w:hyperlink r:id="rId22" w:history="1">
        <w:r w:rsidR="00EF616B" w:rsidRPr="002A0EFC">
          <w:rPr>
            <w:rStyle w:val="Hyperlink"/>
          </w:rPr>
          <w:t>https://andmeladu.elering.ee/provider/supply-agreements</w:t>
        </w:r>
      </w:hyperlink>
    </w:p>
    <w:p w14:paraId="32DA32D0" w14:textId="77777777" w:rsidR="00EF616B" w:rsidRPr="000A134B" w:rsidRDefault="00EF616B" w:rsidP="00BF209E"/>
    <w:p w14:paraId="43F09F9E" w14:textId="7F3F1A20" w:rsidR="005A6682" w:rsidRPr="000A134B" w:rsidRDefault="00066C14" w:rsidP="00BF209E">
      <w:pPr>
        <w:rPr>
          <w:b/>
        </w:rPr>
      </w:pPr>
      <w:r w:rsidRPr="000A134B">
        <w:rPr>
          <w:b/>
        </w:rPr>
        <w:t>A</w:t>
      </w:r>
      <w:r w:rsidR="005A6682" w:rsidRPr="000A134B">
        <w:rPr>
          <w:b/>
        </w:rPr>
        <w:t>vatud tarne lepingute edastamine (</w:t>
      </w:r>
      <w:proofErr w:type="spellStart"/>
      <w:r w:rsidR="005A6682" w:rsidRPr="000A134B">
        <w:rPr>
          <w:b/>
        </w:rPr>
        <w:t>NotifySupplyAgreement</w:t>
      </w:r>
      <w:proofErr w:type="spellEnd"/>
      <w:r w:rsidR="005A6682" w:rsidRPr="000A134B">
        <w:rPr>
          <w:b/>
        </w:rPr>
        <w:t>)</w:t>
      </w:r>
    </w:p>
    <w:p w14:paraId="012852DC" w14:textId="543B9F74" w:rsidR="00066C14" w:rsidRPr="00926435" w:rsidRDefault="00B834D0" w:rsidP="00066C14">
      <w:pPr>
        <w:rPr>
          <w:rFonts w:cs="Arial"/>
        </w:rPr>
      </w:pPr>
      <w:r w:rsidRPr="00926435">
        <w:t>Kasutatakse elektrilepingu andmete edastamiseks.</w:t>
      </w:r>
      <w:r>
        <w:t xml:space="preserve"> </w:t>
      </w:r>
      <w:r w:rsidR="00EF616B">
        <w:rPr>
          <w:rFonts w:cs="Arial"/>
        </w:rPr>
        <w:t>Järgnevalt</w:t>
      </w:r>
      <w:r w:rsidR="00EF616B" w:rsidRPr="00926435">
        <w:rPr>
          <w:rFonts w:cs="Arial"/>
        </w:rPr>
        <w:t xml:space="preserve"> </w:t>
      </w:r>
      <w:r w:rsidR="00066C14" w:rsidRPr="00926435">
        <w:rPr>
          <w:rFonts w:cs="Arial"/>
        </w:rPr>
        <w:t>on toodud avatud tarne lepingute edastamise sõnumite kirjeldus, näited ja reeglid asuvad</w:t>
      </w:r>
      <w:r w:rsidR="00983BDF">
        <w:rPr>
          <w:rFonts w:cs="Arial"/>
        </w:rPr>
        <w:t xml:space="preserve"> </w:t>
      </w:r>
      <w:hyperlink r:id="rId23" w:history="1">
        <w:r w:rsidR="00983BDF" w:rsidRPr="00983BDF">
          <w:rPr>
            <w:rStyle w:val="Hyperlink"/>
            <w:rFonts w:cs="Arial"/>
          </w:rPr>
          <w:t>siin</w:t>
        </w:r>
      </w:hyperlink>
      <w:r w:rsidR="00983BDF">
        <w:rPr>
          <w:rFonts w:cs="Arial"/>
        </w:rPr>
        <w:t>.</w:t>
      </w:r>
    </w:p>
    <w:tbl>
      <w:tblPr>
        <w:tblStyle w:val="LightList-Accent5"/>
        <w:tblW w:w="0" w:type="auto"/>
        <w:tblLook w:val="04A0" w:firstRow="1" w:lastRow="0" w:firstColumn="1" w:lastColumn="0" w:noHBand="0" w:noVBand="1"/>
      </w:tblPr>
      <w:tblGrid>
        <w:gridCol w:w="4637"/>
        <w:gridCol w:w="4634"/>
      </w:tblGrid>
      <w:tr w:rsidR="005A6682" w:rsidRPr="00926435" w14:paraId="62315A14" w14:textId="77777777" w:rsidTr="00B834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7" w:type="dxa"/>
          </w:tcPr>
          <w:p w14:paraId="1B6A7133" w14:textId="14DDA71A" w:rsidR="005A6682" w:rsidRPr="00926435" w:rsidRDefault="006C231F" w:rsidP="00ED7FB1">
            <w:r>
              <w:t>Operaator</w:t>
            </w:r>
          </w:p>
        </w:tc>
        <w:tc>
          <w:tcPr>
            <w:tcW w:w="4634" w:type="dxa"/>
          </w:tcPr>
          <w:p w14:paraId="5D85699B" w14:textId="77777777" w:rsidR="005A6682" w:rsidRPr="00926435" w:rsidRDefault="005A6682" w:rsidP="00ED7FB1">
            <w:pPr>
              <w:cnfStyle w:val="100000000000" w:firstRow="1" w:lastRow="0" w:firstColumn="0" w:lastColumn="0" w:oddVBand="0" w:evenVBand="0" w:oddHBand="0" w:evenHBand="0" w:firstRowFirstColumn="0" w:firstRowLastColumn="0" w:lastRowFirstColumn="0" w:lastRowLastColumn="0"/>
            </w:pPr>
            <w:r w:rsidRPr="00926435">
              <w:t>Tegevus</w:t>
            </w:r>
          </w:p>
        </w:tc>
      </w:tr>
      <w:tr w:rsidR="005A6682" w:rsidRPr="00926435" w14:paraId="38C1EF67" w14:textId="77777777" w:rsidTr="00B83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7" w:type="dxa"/>
          </w:tcPr>
          <w:p w14:paraId="1A598FAE" w14:textId="77777777" w:rsidR="005A6682" w:rsidRPr="00926435" w:rsidRDefault="005A6682" w:rsidP="00ED7FB1">
            <w:r w:rsidRPr="00926435">
              <w:t>Avatud tarnija</w:t>
            </w:r>
          </w:p>
        </w:tc>
        <w:tc>
          <w:tcPr>
            <w:tcW w:w="4634" w:type="dxa"/>
          </w:tcPr>
          <w:p w14:paraId="78E9B497" w14:textId="77777777" w:rsidR="005A6682" w:rsidRPr="00926435" w:rsidRDefault="005A6682" w:rsidP="00ED7FB1">
            <w:pPr>
              <w:cnfStyle w:val="000000100000" w:firstRow="0" w:lastRow="0" w:firstColumn="0" w:lastColumn="0" w:oddVBand="0" w:evenVBand="0" w:oddHBand="1" w:evenHBand="0" w:firstRowFirstColumn="0" w:firstRowLastColumn="0" w:lastRowFirstColumn="0" w:lastRowLastColumn="0"/>
            </w:pPr>
            <w:r w:rsidRPr="00926435">
              <w:t>Registreerib uue või muutunud elektrilepingu andmed</w:t>
            </w:r>
          </w:p>
        </w:tc>
      </w:tr>
      <w:tr w:rsidR="005A6682" w:rsidRPr="00926435" w14:paraId="08AE5615" w14:textId="77777777" w:rsidTr="00B834D0">
        <w:tc>
          <w:tcPr>
            <w:cnfStyle w:val="001000000000" w:firstRow="0" w:lastRow="0" w:firstColumn="1" w:lastColumn="0" w:oddVBand="0" w:evenVBand="0" w:oddHBand="0" w:evenHBand="0" w:firstRowFirstColumn="0" w:firstRowLastColumn="0" w:lastRowFirstColumn="0" w:lastRowLastColumn="0"/>
            <w:tcW w:w="4637" w:type="dxa"/>
          </w:tcPr>
          <w:p w14:paraId="030A27A6" w14:textId="77777777" w:rsidR="005A6682" w:rsidRPr="00926435" w:rsidRDefault="005A6682" w:rsidP="00ED7FB1">
            <w:r w:rsidRPr="00926435">
              <w:t>Võrguettevõtja</w:t>
            </w:r>
          </w:p>
        </w:tc>
        <w:tc>
          <w:tcPr>
            <w:tcW w:w="4634" w:type="dxa"/>
          </w:tcPr>
          <w:p w14:paraId="379FCDFE" w14:textId="77777777" w:rsidR="005A6682" w:rsidRPr="00926435" w:rsidRDefault="005A6682" w:rsidP="00ED7FB1">
            <w:pPr>
              <w:cnfStyle w:val="000000000000" w:firstRow="0" w:lastRow="0" w:firstColumn="0" w:lastColumn="0" w:oddVBand="0" w:evenVBand="0" w:oddHBand="0" w:evenHBand="0" w:firstRowFirstColumn="0" w:firstRowLastColumn="0" w:lastRowFirstColumn="0" w:lastRowLastColumn="0"/>
            </w:pPr>
            <w:r w:rsidRPr="00926435">
              <w:t>--</w:t>
            </w:r>
          </w:p>
        </w:tc>
      </w:tr>
      <w:tr w:rsidR="005A6682" w:rsidRPr="00926435" w14:paraId="4C7D4C51" w14:textId="77777777" w:rsidTr="00B83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7" w:type="dxa"/>
          </w:tcPr>
          <w:p w14:paraId="23290EB7" w14:textId="48A2B1D7" w:rsidR="005A6682" w:rsidRPr="00926435" w:rsidRDefault="00EF616B" w:rsidP="00ED7FB1">
            <w:r>
              <w:t>Andmeladu</w:t>
            </w:r>
          </w:p>
        </w:tc>
        <w:tc>
          <w:tcPr>
            <w:tcW w:w="4634" w:type="dxa"/>
          </w:tcPr>
          <w:p w14:paraId="792646F6" w14:textId="77777777" w:rsidR="005A6682" w:rsidRPr="00926435" w:rsidRDefault="005A6682" w:rsidP="00ED7FB1">
            <w:pPr>
              <w:cnfStyle w:val="000000100000" w:firstRow="0" w:lastRow="0" w:firstColumn="0" w:lastColumn="0" w:oddVBand="0" w:evenVBand="0" w:oddHBand="1" w:evenHBand="0" w:firstRowFirstColumn="0" w:firstRowLastColumn="0" w:lastRowFirstColumn="0" w:lastRowLastColumn="0"/>
            </w:pPr>
            <w:r w:rsidRPr="00926435">
              <w:t>Teavitab VE muutunud elektrilepingu andmetest.</w:t>
            </w:r>
          </w:p>
        </w:tc>
      </w:tr>
    </w:tbl>
    <w:p w14:paraId="57A9F858" w14:textId="77777777" w:rsidR="00EF616B" w:rsidRDefault="00EF616B" w:rsidP="00BF209E">
      <w:bookmarkStart w:id="42" w:name="_Toc332723731"/>
    </w:p>
    <w:p w14:paraId="7DE5B07D" w14:textId="1F388DF0" w:rsidR="005A6682" w:rsidRPr="00926435" w:rsidRDefault="005A6682" w:rsidP="00BF209E">
      <w:r w:rsidRPr="00926435">
        <w:t>Sõnumi kirjeldus</w:t>
      </w:r>
      <w:bookmarkEnd w:id="42"/>
    </w:p>
    <w:tbl>
      <w:tblPr>
        <w:tblStyle w:val="LightList-Accent5"/>
        <w:tblW w:w="0" w:type="auto"/>
        <w:tblLook w:val="04A0" w:firstRow="1" w:lastRow="0" w:firstColumn="1" w:lastColumn="0" w:noHBand="0" w:noVBand="1"/>
      </w:tblPr>
      <w:tblGrid>
        <w:gridCol w:w="2063"/>
        <w:gridCol w:w="7208"/>
      </w:tblGrid>
      <w:tr w:rsidR="005A6682" w:rsidRPr="00926435" w14:paraId="2CDB78DD" w14:textId="77777777" w:rsidTr="005A66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FB0AF48" w14:textId="77777777" w:rsidR="005A6682" w:rsidRPr="00926435" w:rsidRDefault="005A6682" w:rsidP="00ED7FB1">
            <w:r w:rsidRPr="00926435">
              <w:t>Document</w:t>
            </w:r>
          </w:p>
        </w:tc>
        <w:tc>
          <w:tcPr>
            <w:tcW w:w="7371" w:type="dxa"/>
          </w:tcPr>
          <w:p w14:paraId="6841515E" w14:textId="77777777" w:rsidR="005A6682" w:rsidRPr="00926435" w:rsidRDefault="005A6682" w:rsidP="00ED7FB1">
            <w:pPr>
              <w:cnfStyle w:val="100000000000" w:firstRow="1" w:lastRow="0" w:firstColumn="0" w:lastColumn="0" w:oddVBand="0" w:evenVBand="0" w:oddHBand="0" w:evenHBand="0" w:firstRowFirstColumn="0" w:firstRowLastColumn="0" w:lastRowFirstColumn="0" w:lastRowLastColumn="0"/>
            </w:pPr>
            <w:r w:rsidRPr="00926435">
              <w:t>Nimetus</w:t>
            </w:r>
          </w:p>
        </w:tc>
      </w:tr>
      <w:tr w:rsidR="005A6682" w:rsidRPr="00926435" w14:paraId="6287400B" w14:textId="77777777" w:rsidTr="005A66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AB87778" w14:textId="77777777" w:rsidR="005A6682" w:rsidRPr="00926435" w:rsidRDefault="005A6682" w:rsidP="00ED7FB1">
            <w:proofErr w:type="spellStart"/>
            <w:r w:rsidRPr="00926435">
              <w:t>Xml</w:t>
            </w:r>
            <w:proofErr w:type="spellEnd"/>
            <w:r w:rsidRPr="00926435">
              <w:t xml:space="preserve"> Document: </w:t>
            </w:r>
          </w:p>
        </w:tc>
        <w:tc>
          <w:tcPr>
            <w:tcW w:w="7371" w:type="dxa"/>
          </w:tcPr>
          <w:p w14:paraId="11CC37D9" w14:textId="77777777" w:rsidR="005A6682" w:rsidRPr="00926435" w:rsidRDefault="005A6682" w:rsidP="00ED7FB1">
            <w:pPr>
              <w:cnfStyle w:val="000000100000" w:firstRow="0" w:lastRow="0" w:firstColumn="0" w:lastColumn="0" w:oddVBand="0" w:evenVBand="0" w:oddHBand="1" w:evenHBand="0" w:firstRowFirstColumn="0" w:firstRowLastColumn="0" w:lastRowFirstColumn="0" w:lastRowLastColumn="0"/>
            </w:pPr>
            <w:proofErr w:type="spellStart"/>
            <w:r w:rsidRPr="00926435">
              <w:t>NotifySupplyAgreement</w:t>
            </w:r>
            <w:proofErr w:type="spellEnd"/>
          </w:p>
        </w:tc>
      </w:tr>
      <w:tr w:rsidR="005A6682" w:rsidRPr="00926435" w14:paraId="11B136B1" w14:textId="77777777" w:rsidTr="005A6682">
        <w:tc>
          <w:tcPr>
            <w:cnfStyle w:val="001000000000" w:firstRow="0" w:lastRow="0" w:firstColumn="1" w:lastColumn="0" w:oddVBand="0" w:evenVBand="0" w:oddHBand="0" w:evenHBand="0" w:firstRowFirstColumn="0" w:firstRowLastColumn="0" w:lastRowFirstColumn="0" w:lastRowLastColumn="0"/>
            <w:tcW w:w="2093" w:type="dxa"/>
          </w:tcPr>
          <w:p w14:paraId="79B0D962" w14:textId="77777777" w:rsidR="005A6682" w:rsidRPr="00926435" w:rsidRDefault="005A6682" w:rsidP="00ED7FB1">
            <w:proofErr w:type="spellStart"/>
            <w:r w:rsidRPr="00926435">
              <w:t>Xsd</w:t>
            </w:r>
            <w:proofErr w:type="spellEnd"/>
            <w:r w:rsidRPr="00926435">
              <w:t xml:space="preserve"> Document</w:t>
            </w:r>
          </w:p>
        </w:tc>
        <w:tc>
          <w:tcPr>
            <w:tcW w:w="7371" w:type="dxa"/>
          </w:tcPr>
          <w:p w14:paraId="10907A51" w14:textId="77777777" w:rsidR="005A6682" w:rsidRPr="00926435" w:rsidRDefault="005A6682" w:rsidP="00ED7FB1">
            <w:pPr>
              <w:cnfStyle w:val="000000000000" w:firstRow="0" w:lastRow="0" w:firstColumn="0" w:lastColumn="0" w:oddVBand="0" w:evenVBand="0" w:oddHBand="0" w:evenHBand="0" w:firstRowFirstColumn="0" w:firstRowLastColumn="0" w:lastRowFirstColumn="0" w:lastRowLastColumn="0"/>
            </w:pPr>
            <w:r w:rsidRPr="00926435">
              <w:t>NotifySupplyAgreement.xsd</w:t>
            </w:r>
          </w:p>
        </w:tc>
      </w:tr>
    </w:tbl>
    <w:p w14:paraId="568BDFCB" w14:textId="77777777" w:rsidR="005A6682" w:rsidRPr="00926435" w:rsidRDefault="005A6682" w:rsidP="005A6682"/>
    <w:tbl>
      <w:tblPr>
        <w:tblStyle w:val="LightList-Accent5"/>
        <w:tblW w:w="0" w:type="auto"/>
        <w:tblLook w:val="04A0" w:firstRow="1" w:lastRow="0" w:firstColumn="1" w:lastColumn="0" w:noHBand="0" w:noVBand="1"/>
      </w:tblPr>
      <w:tblGrid>
        <w:gridCol w:w="2788"/>
        <w:gridCol w:w="3040"/>
        <w:gridCol w:w="3443"/>
      </w:tblGrid>
      <w:tr w:rsidR="005A6682" w:rsidRPr="00EF616B" w14:paraId="55EA8DB8" w14:textId="77777777" w:rsidTr="005C3F2D">
        <w:trPr>
          <w:cnfStyle w:val="100000000000" w:firstRow="1" w:lastRow="0" w:firstColumn="0" w:lastColumn="0" w:oddVBand="0" w:evenVBand="0" w:oddHBand="0"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09" w:type="dxa"/>
          </w:tcPr>
          <w:p w14:paraId="4F155120" w14:textId="03A4144A" w:rsidR="005A6682" w:rsidRPr="000A134B" w:rsidRDefault="00EF616B" w:rsidP="00ED7FB1">
            <w:pPr>
              <w:rPr>
                <w:sz w:val="20"/>
              </w:rPr>
            </w:pPr>
            <w:r w:rsidRPr="000A134B">
              <w:rPr>
                <w:sz w:val="20"/>
              </w:rPr>
              <w:t xml:space="preserve">XML </w:t>
            </w:r>
            <w:r w:rsidR="005A6682" w:rsidRPr="000A134B">
              <w:rPr>
                <w:sz w:val="20"/>
              </w:rPr>
              <w:t>element</w:t>
            </w:r>
          </w:p>
        </w:tc>
        <w:tc>
          <w:tcPr>
            <w:tcW w:w="3111" w:type="dxa"/>
          </w:tcPr>
          <w:p w14:paraId="7FD6256B" w14:textId="77777777" w:rsidR="005A6682" w:rsidRPr="000A134B" w:rsidRDefault="005A6682" w:rsidP="00ED7FB1">
            <w:pPr>
              <w:cnfStyle w:val="100000000000" w:firstRow="1" w:lastRow="0" w:firstColumn="0" w:lastColumn="0" w:oddVBand="0" w:evenVBand="0" w:oddHBand="0" w:evenHBand="0" w:firstRowFirstColumn="0" w:firstRowLastColumn="0" w:lastRowFirstColumn="0" w:lastRowLastColumn="0"/>
              <w:rPr>
                <w:sz w:val="20"/>
              </w:rPr>
            </w:pPr>
            <w:r w:rsidRPr="000A134B">
              <w:rPr>
                <w:sz w:val="20"/>
              </w:rPr>
              <w:t>Kirjeldus</w:t>
            </w:r>
          </w:p>
        </w:tc>
        <w:tc>
          <w:tcPr>
            <w:tcW w:w="3587" w:type="dxa"/>
          </w:tcPr>
          <w:p w14:paraId="5566702F" w14:textId="77777777" w:rsidR="005A6682" w:rsidRPr="000A134B" w:rsidRDefault="005A6682" w:rsidP="00ED7FB1">
            <w:pPr>
              <w:cnfStyle w:val="100000000000" w:firstRow="1" w:lastRow="0" w:firstColumn="0" w:lastColumn="0" w:oddVBand="0" w:evenVBand="0" w:oddHBand="0" w:evenHBand="0" w:firstRowFirstColumn="0" w:firstRowLastColumn="0" w:lastRowFirstColumn="0" w:lastRowLastColumn="0"/>
              <w:rPr>
                <w:sz w:val="20"/>
              </w:rPr>
            </w:pPr>
            <w:r w:rsidRPr="000A134B">
              <w:rPr>
                <w:sz w:val="20"/>
              </w:rPr>
              <w:t>Formaat</w:t>
            </w:r>
          </w:p>
        </w:tc>
      </w:tr>
      <w:tr w:rsidR="005A6682" w:rsidRPr="00EF616B" w14:paraId="2CB14451" w14:textId="77777777" w:rsidTr="005C3F2D">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09" w:type="dxa"/>
          </w:tcPr>
          <w:p w14:paraId="224BB319" w14:textId="77777777" w:rsidR="005A6682" w:rsidRPr="000A134B" w:rsidRDefault="005A6682" w:rsidP="00ED7FB1">
            <w:pPr>
              <w:rPr>
                <w:sz w:val="20"/>
              </w:rPr>
            </w:pPr>
            <w:proofErr w:type="spellStart"/>
            <w:r w:rsidRPr="000A134B">
              <w:rPr>
                <w:sz w:val="20"/>
              </w:rPr>
              <w:t>DocumentIdentification</w:t>
            </w:r>
            <w:proofErr w:type="spellEnd"/>
          </w:p>
        </w:tc>
        <w:tc>
          <w:tcPr>
            <w:tcW w:w="3111" w:type="dxa"/>
          </w:tcPr>
          <w:p w14:paraId="4D228519" w14:textId="77777777" w:rsidR="005A6682" w:rsidRPr="000A134B" w:rsidRDefault="005A6682" w:rsidP="00ED7FB1">
            <w:pPr>
              <w:cnfStyle w:val="000000100000" w:firstRow="0" w:lastRow="0" w:firstColumn="0" w:lastColumn="0" w:oddVBand="0" w:evenVBand="0" w:oddHBand="1" w:evenHBand="0" w:firstRowFirstColumn="0" w:firstRowLastColumn="0" w:lastRowFirstColumn="0" w:lastRowLastColumn="0"/>
              <w:rPr>
                <w:sz w:val="20"/>
              </w:rPr>
            </w:pPr>
            <w:r w:rsidRPr="000A134B">
              <w:rPr>
                <w:sz w:val="20"/>
              </w:rPr>
              <w:t>Unikaalne sõnumi identifikaator.</w:t>
            </w:r>
          </w:p>
        </w:tc>
        <w:tc>
          <w:tcPr>
            <w:tcW w:w="3587" w:type="dxa"/>
          </w:tcPr>
          <w:p w14:paraId="4058E0B5" w14:textId="77777777" w:rsidR="005A6682" w:rsidRPr="000A134B" w:rsidRDefault="005A6682" w:rsidP="00ED7FB1">
            <w:pPr>
              <w:cnfStyle w:val="000000100000" w:firstRow="0" w:lastRow="0" w:firstColumn="0" w:lastColumn="0" w:oddVBand="0" w:evenVBand="0" w:oddHBand="1" w:evenHBand="0" w:firstRowFirstColumn="0" w:firstRowLastColumn="0" w:lastRowFirstColumn="0" w:lastRowLastColumn="0"/>
              <w:rPr>
                <w:sz w:val="20"/>
              </w:rPr>
            </w:pPr>
            <w:r w:rsidRPr="000A134B">
              <w:rPr>
                <w:sz w:val="20"/>
              </w:rPr>
              <w:t>Max pikkus 50 sümbolit.</w:t>
            </w:r>
          </w:p>
        </w:tc>
      </w:tr>
      <w:tr w:rsidR="005A6682" w:rsidRPr="00EF616B" w14:paraId="5CBBAEFF" w14:textId="77777777" w:rsidTr="005C3F2D">
        <w:trPr>
          <w:trHeight w:val="516"/>
        </w:trPr>
        <w:tc>
          <w:tcPr>
            <w:cnfStyle w:val="001000000000" w:firstRow="0" w:lastRow="0" w:firstColumn="1" w:lastColumn="0" w:oddVBand="0" w:evenVBand="0" w:oddHBand="0" w:evenHBand="0" w:firstRowFirstColumn="0" w:firstRowLastColumn="0" w:lastRowFirstColumn="0" w:lastRowLastColumn="0"/>
            <w:tcW w:w="2809" w:type="dxa"/>
          </w:tcPr>
          <w:p w14:paraId="2796929F" w14:textId="77777777" w:rsidR="005A6682" w:rsidRPr="000A134B" w:rsidRDefault="005A6682" w:rsidP="00ED7FB1">
            <w:pPr>
              <w:rPr>
                <w:sz w:val="20"/>
              </w:rPr>
            </w:pPr>
            <w:proofErr w:type="spellStart"/>
            <w:r w:rsidRPr="000A134B">
              <w:rPr>
                <w:sz w:val="20"/>
              </w:rPr>
              <w:lastRenderedPageBreak/>
              <w:t>SenderIdentification</w:t>
            </w:r>
            <w:proofErr w:type="spellEnd"/>
          </w:p>
        </w:tc>
        <w:tc>
          <w:tcPr>
            <w:tcW w:w="3111" w:type="dxa"/>
          </w:tcPr>
          <w:p w14:paraId="5683A445" w14:textId="77777777" w:rsidR="005A6682" w:rsidRPr="000A134B" w:rsidRDefault="005A6682" w:rsidP="00ED7FB1">
            <w:pPr>
              <w:cnfStyle w:val="000000000000" w:firstRow="0" w:lastRow="0" w:firstColumn="0" w:lastColumn="0" w:oddVBand="0" w:evenVBand="0" w:oddHBand="0" w:evenHBand="0" w:firstRowFirstColumn="0" w:firstRowLastColumn="0" w:lastRowFirstColumn="0" w:lastRowLastColumn="0"/>
              <w:rPr>
                <w:sz w:val="20"/>
              </w:rPr>
            </w:pPr>
            <w:r w:rsidRPr="000A134B">
              <w:rPr>
                <w:sz w:val="20"/>
              </w:rPr>
              <w:t>Sõnumi saatja EIC kood</w:t>
            </w:r>
          </w:p>
        </w:tc>
        <w:tc>
          <w:tcPr>
            <w:tcW w:w="3587" w:type="dxa"/>
          </w:tcPr>
          <w:p w14:paraId="1341C1FC" w14:textId="77777777" w:rsidR="005A6682" w:rsidRPr="000A134B" w:rsidRDefault="005A6682" w:rsidP="00ED7FB1">
            <w:pPr>
              <w:cnfStyle w:val="000000000000" w:firstRow="0" w:lastRow="0" w:firstColumn="0" w:lastColumn="0" w:oddVBand="0" w:evenVBand="0" w:oddHBand="0" w:evenHBand="0" w:firstRowFirstColumn="0" w:firstRowLastColumn="0" w:lastRowFirstColumn="0" w:lastRowLastColumn="0"/>
              <w:rPr>
                <w:sz w:val="20"/>
              </w:rPr>
            </w:pPr>
            <w:r w:rsidRPr="000A134B">
              <w:rPr>
                <w:sz w:val="20"/>
              </w:rPr>
              <w:t>16 sümbolit</w:t>
            </w:r>
          </w:p>
        </w:tc>
      </w:tr>
      <w:tr w:rsidR="005A6682" w:rsidRPr="00EF616B" w14:paraId="33F56E70" w14:textId="77777777" w:rsidTr="005C3F2D">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09" w:type="dxa"/>
          </w:tcPr>
          <w:p w14:paraId="27354D4C" w14:textId="77777777" w:rsidR="005A6682" w:rsidRPr="000A134B" w:rsidRDefault="005A6682" w:rsidP="00ED7FB1">
            <w:pPr>
              <w:rPr>
                <w:sz w:val="20"/>
              </w:rPr>
            </w:pPr>
            <w:proofErr w:type="spellStart"/>
            <w:r w:rsidRPr="000A134B">
              <w:rPr>
                <w:sz w:val="20"/>
              </w:rPr>
              <w:t>ReceiverIdentification</w:t>
            </w:r>
            <w:proofErr w:type="spellEnd"/>
          </w:p>
        </w:tc>
        <w:tc>
          <w:tcPr>
            <w:tcW w:w="3111" w:type="dxa"/>
          </w:tcPr>
          <w:p w14:paraId="42E31C39" w14:textId="4C278BA7" w:rsidR="005A6682" w:rsidRPr="000A134B" w:rsidRDefault="005A6682" w:rsidP="00ED7FB1">
            <w:pPr>
              <w:cnfStyle w:val="000000100000" w:firstRow="0" w:lastRow="0" w:firstColumn="0" w:lastColumn="0" w:oddVBand="0" w:evenVBand="0" w:oddHBand="1" w:evenHBand="0" w:firstRowFirstColumn="0" w:firstRowLastColumn="0" w:lastRowFirstColumn="0" w:lastRowLastColumn="0"/>
              <w:rPr>
                <w:sz w:val="20"/>
              </w:rPr>
            </w:pPr>
            <w:r w:rsidRPr="000A134B">
              <w:rPr>
                <w:sz w:val="20"/>
              </w:rPr>
              <w:t>Sõnumi saaja (</w:t>
            </w:r>
            <w:r w:rsidR="00EF616B" w:rsidRPr="000A134B">
              <w:rPr>
                <w:sz w:val="20"/>
              </w:rPr>
              <w:t>Andmeladu</w:t>
            </w:r>
            <w:r w:rsidRPr="000A134B">
              <w:rPr>
                <w:sz w:val="20"/>
              </w:rPr>
              <w:t>) EIC kood</w:t>
            </w:r>
          </w:p>
        </w:tc>
        <w:tc>
          <w:tcPr>
            <w:tcW w:w="3587" w:type="dxa"/>
          </w:tcPr>
          <w:p w14:paraId="1DBE98B7" w14:textId="77777777" w:rsidR="005A6682" w:rsidRPr="000A134B" w:rsidRDefault="005A6682" w:rsidP="00ED7FB1">
            <w:pPr>
              <w:cnfStyle w:val="000000100000" w:firstRow="0" w:lastRow="0" w:firstColumn="0" w:lastColumn="0" w:oddVBand="0" w:evenVBand="0" w:oddHBand="1" w:evenHBand="0" w:firstRowFirstColumn="0" w:firstRowLastColumn="0" w:lastRowFirstColumn="0" w:lastRowLastColumn="0"/>
              <w:rPr>
                <w:sz w:val="20"/>
              </w:rPr>
            </w:pPr>
            <w:r w:rsidRPr="000A134B">
              <w:rPr>
                <w:sz w:val="20"/>
              </w:rPr>
              <w:t>16 sümbolit</w:t>
            </w:r>
          </w:p>
        </w:tc>
      </w:tr>
      <w:tr w:rsidR="005A6682" w:rsidRPr="00EF616B" w14:paraId="77A1136A" w14:textId="77777777" w:rsidTr="005C3F2D">
        <w:trPr>
          <w:trHeight w:val="516"/>
        </w:trPr>
        <w:tc>
          <w:tcPr>
            <w:cnfStyle w:val="001000000000" w:firstRow="0" w:lastRow="0" w:firstColumn="1" w:lastColumn="0" w:oddVBand="0" w:evenVBand="0" w:oddHBand="0" w:evenHBand="0" w:firstRowFirstColumn="0" w:firstRowLastColumn="0" w:lastRowFirstColumn="0" w:lastRowLastColumn="0"/>
            <w:tcW w:w="2809" w:type="dxa"/>
          </w:tcPr>
          <w:p w14:paraId="699A7CE0" w14:textId="77777777" w:rsidR="005A6682" w:rsidRPr="000A134B" w:rsidRDefault="005A6682" w:rsidP="00ED7FB1">
            <w:pPr>
              <w:rPr>
                <w:sz w:val="20"/>
              </w:rPr>
            </w:pPr>
            <w:proofErr w:type="spellStart"/>
            <w:r w:rsidRPr="000A134B">
              <w:rPr>
                <w:sz w:val="20"/>
              </w:rPr>
              <w:t>DocumentDateTime</w:t>
            </w:r>
            <w:proofErr w:type="spellEnd"/>
          </w:p>
        </w:tc>
        <w:tc>
          <w:tcPr>
            <w:tcW w:w="3111" w:type="dxa"/>
          </w:tcPr>
          <w:p w14:paraId="66B5946F" w14:textId="77777777" w:rsidR="005A6682" w:rsidRPr="000A134B" w:rsidRDefault="005A6682" w:rsidP="00ED7FB1">
            <w:pPr>
              <w:cnfStyle w:val="000000000000" w:firstRow="0" w:lastRow="0" w:firstColumn="0" w:lastColumn="0" w:oddVBand="0" w:evenVBand="0" w:oddHBand="0" w:evenHBand="0" w:firstRowFirstColumn="0" w:firstRowLastColumn="0" w:lastRowFirstColumn="0" w:lastRowLastColumn="0"/>
              <w:rPr>
                <w:sz w:val="20"/>
              </w:rPr>
            </w:pPr>
            <w:r w:rsidRPr="000A134B">
              <w:rPr>
                <w:sz w:val="20"/>
              </w:rPr>
              <w:t>Sõnumi loomise aeg</w:t>
            </w:r>
          </w:p>
        </w:tc>
        <w:tc>
          <w:tcPr>
            <w:tcW w:w="3587" w:type="dxa"/>
          </w:tcPr>
          <w:p w14:paraId="5F0C5837" w14:textId="77777777" w:rsidR="005A6682" w:rsidRPr="000A134B" w:rsidRDefault="005A6682" w:rsidP="00ED7FB1">
            <w:pPr>
              <w:cnfStyle w:val="000000000000" w:firstRow="0" w:lastRow="0" w:firstColumn="0" w:lastColumn="0" w:oddVBand="0" w:evenVBand="0" w:oddHBand="0" w:evenHBand="0" w:firstRowFirstColumn="0" w:firstRowLastColumn="0" w:lastRowFirstColumn="0" w:lastRowLastColumn="0"/>
              <w:rPr>
                <w:sz w:val="20"/>
              </w:rPr>
            </w:pPr>
            <w:r w:rsidRPr="000A134B">
              <w:rPr>
                <w:sz w:val="20"/>
              </w:rPr>
              <w:t>YYYY-MM-DDTHH:MM:SS</w:t>
            </w:r>
          </w:p>
        </w:tc>
      </w:tr>
      <w:tr w:rsidR="005A6682" w:rsidRPr="00EF616B" w14:paraId="4627CC82" w14:textId="77777777" w:rsidTr="005C3F2D">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09" w:type="dxa"/>
          </w:tcPr>
          <w:p w14:paraId="7972B6C0" w14:textId="77777777" w:rsidR="005A6682" w:rsidRPr="000A134B" w:rsidRDefault="005A6682" w:rsidP="00ED7FB1">
            <w:pPr>
              <w:rPr>
                <w:sz w:val="20"/>
              </w:rPr>
            </w:pPr>
            <w:proofErr w:type="spellStart"/>
            <w:r w:rsidRPr="000A134B">
              <w:rPr>
                <w:sz w:val="20"/>
              </w:rPr>
              <w:t>OpenSupplierIdentification</w:t>
            </w:r>
            <w:proofErr w:type="spellEnd"/>
          </w:p>
        </w:tc>
        <w:tc>
          <w:tcPr>
            <w:tcW w:w="3111" w:type="dxa"/>
          </w:tcPr>
          <w:p w14:paraId="40D9DDA9" w14:textId="6A48CC40" w:rsidR="005A6682" w:rsidRPr="000A134B" w:rsidRDefault="005A6682" w:rsidP="00ED7FB1">
            <w:pPr>
              <w:cnfStyle w:val="000000100000" w:firstRow="0" w:lastRow="0" w:firstColumn="0" w:lastColumn="0" w:oddVBand="0" w:evenVBand="0" w:oddHBand="1" w:evenHBand="0" w:firstRowFirstColumn="0" w:firstRowLastColumn="0" w:lastRowFirstColumn="0" w:lastRowLastColumn="0"/>
              <w:rPr>
                <w:sz w:val="20"/>
              </w:rPr>
            </w:pPr>
            <w:r w:rsidRPr="000A134B">
              <w:rPr>
                <w:sz w:val="20"/>
              </w:rPr>
              <w:t>Avatud tarnija EIC</w:t>
            </w:r>
            <w:r w:rsidR="00EF616B">
              <w:rPr>
                <w:sz w:val="20"/>
              </w:rPr>
              <w:t xml:space="preserve"> kood</w:t>
            </w:r>
          </w:p>
        </w:tc>
        <w:tc>
          <w:tcPr>
            <w:tcW w:w="3587" w:type="dxa"/>
          </w:tcPr>
          <w:p w14:paraId="01196441" w14:textId="77777777" w:rsidR="005A6682" w:rsidRPr="000A134B" w:rsidRDefault="005A6682" w:rsidP="00ED7FB1">
            <w:pPr>
              <w:cnfStyle w:val="000000100000" w:firstRow="0" w:lastRow="0" w:firstColumn="0" w:lastColumn="0" w:oddVBand="0" w:evenVBand="0" w:oddHBand="1" w:evenHBand="0" w:firstRowFirstColumn="0" w:firstRowLastColumn="0" w:lastRowFirstColumn="0" w:lastRowLastColumn="0"/>
              <w:rPr>
                <w:sz w:val="20"/>
              </w:rPr>
            </w:pPr>
            <w:r w:rsidRPr="000A134B">
              <w:rPr>
                <w:sz w:val="20"/>
              </w:rPr>
              <w:t>16 sümbolit</w:t>
            </w:r>
          </w:p>
        </w:tc>
      </w:tr>
      <w:tr w:rsidR="005A6682" w:rsidRPr="00EF616B" w14:paraId="35C3EA39" w14:textId="77777777" w:rsidTr="005C3F2D">
        <w:trPr>
          <w:trHeight w:val="516"/>
        </w:trPr>
        <w:tc>
          <w:tcPr>
            <w:cnfStyle w:val="001000000000" w:firstRow="0" w:lastRow="0" w:firstColumn="1" w:lastColumn="0" w:oddVBand="0" w:evenVBand="0" w:oddHBand="0" w:evenHBand="0" w:firstRowFirstColumn="0" w:firstRowLastColumn="0" w:lastRowFirstColumn="0" w:lastRowLastColumn="0"/>
            <w:tcW w:w="2809" w:type="dxa"/>
          </w:tcPr>
          <w:p w14:paraId="7FDD6839" w14:textId="77777777" w:rsidR="005A6682" w:rsidRPr="000A134B" w:rsidRDefault="005A6682" w:rsidP="00ED7FB1">
            <w:pPr>
              <w:rPr>
                <w:sz w:val="20"/>
              </w:rPr>
            </w:pPr>
            <w:proofErr w:type="spellStart"/>
            <w:r w:rsidRPr="000A134B">
              <w:rPr>
                <w:sz w:val="20"/>
              </w:rPr>
              <w:t>CustomerIdentification</w:t>
            </w:r>
            <w:proofErr w:type="spellEnd"/>
          </w:p>
        </w:tc>
        <w:tc>
          <w:tcPr>
            <w:tcW w:w="3111" w:type="dxa"/>
          </w:tcPr>
          <w:p w14:paraId="6BF44592" w14:textId="23D7FEF9" w:rsidR="005A6682" w:rsidRPr="000A134B" w:rsidRDefault="005A6682" w:rsidP="00ED7FB1">
            <w:pPr>
              <w:cnfStyle w:val="000000000000" w:firstRow="0" w:lastRow="0" w:firstColumn="0" w:lastColumn="0" w:oddVBand="0" w:evenVBand="0" w:oddHBand="0" w:evenHBand="0" w:firstRowFirstColumn="0" w:firstRowLastColumn="0" w:lastRowFirstColumn="0" w:lastRowLastColumn="0"/>
              <w:rPr>
                <w:sz w:val="20"/>
              </w:rPr>
            </w:pPr>
            <w:r w:rsidRPr="000A134B">
              <w:rPr>
                <w:sz w:val="20"/>
              </w:rPr>
              <w:t>Kliendi EIC</w:t>
            </w:r>
            <w:r w:rsidR="00EF616B">
              <w:rPr>
                <w:sz w:val="20"/>
              </w:rPr>
              <w:t xml:space="preserve"> kood</w:t>
            </w:r>
          </w:p>
        </w:tc>
        <w:tc>
          <w:tcPr>
            <w:tcW w:w="3587" w:type="dxa"/>
          </w:tcPr>
          <w:p w14:paraId="151DDD6A" w14:textId="77777777" w:rsidR="005A6682" w:rsidRPr="000A134B" w:rsidRDefault="005A6682" w:rsidP="00ED7FB1">
            <w:pPr>
              <w:cnfStyle w:val="000000000000" w:firstRow="0" w:lastRow="0" w:firstColumn="0" w:lastColumn="0" w:oddVBand="0" w:evenVBand="0" w:oddHBand="0" w:evenHBand="0" w:firstRowFirstColumn="0" w:firstRowLastColumn="0" w:lastRowFirstColumn="0" w:lastRowLastColumn="0"/>
              <w:rPr>
                <w:sz w:val="20"/>
              </w:rPr>
            </w:pPr>
            <w:r w:rsidRPr="000A134B">
              <w:rPr>
                <w:sz w:val="20"/>
              </w:rPr>
              <w:t>16 sümbolit</w:t>
            </w:r>
          </w:p>
        </w:tc>
      </w:tr>
      <w:tr w:rsidR="005A6682" w:rsidRPr="00EF616B" w14:paraId="33B2EFC8" w14:textId="77777777" w:rsidTr="005C3F2D">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09" w:type="dxa"/>
          </w:tcPr>
          <w:p w14:paraId="37FD67D2" w14:textId="77777777" w:rsidR="005A6682" w:rsidRPr="000A134B" w:rsidRDefault="005A6682" w:rsidP="00ED7FB1">
            <w:pPr>
              <w:rPr>
                <w:sz w:val="20"/>
              </w:rPr>
            </w:pPr>
            <w:proofErr w:type="spellStart"/>
            <w:r w:rsidRPr="000A134B">
              <w:rPr>
                <w:sz w:val="20"/>
              </w:rPr>
              <w:t>FirstDate</w:t>
            </w:r>
            <w:proofErr w:type="spellEnd"/>
          </w:p>
        </w:tc>
        <w:tc>
          <w:tcPr>
            <w:tcW w:w="3111" w:type="dxa"/>
          </w:tcPr>
          <w:p w14:paraId="0F84B856" w14:textId="77777777" w:rsidR="005A6682" w:rsidRPr="000A134B" w:rsidRDefault="00BF209E" w:rsidP="00ED7FB1">
            <w:pPr>
              <w:cnfStyle w:val="000000100000" w:firstRow="0" w:lastRow="0" w:firstColumn="0" w:lastColumn="0" w:oddVBand="0" w:evenVBand="0" w:oddHBand="1" w:evenHBand="0" w:firstRowFirstColumn="0" w:firstRowLastColumn="0" w:lastRowFirstColumn="0" w:lastRowLastColumn="0"/>
              <w:rPr>
                <w:sz w:val="20"/>
              </w:rPr>
            </w:pPr>
            <w:r w:rsidRPr="000A134B">
              <w:rPr>
                <w:sz w:val="20"/>
              </w:rPr>
              <w:t>Avatud tarne lepingu</w:t>
            </w:r>
            <w:r w:rsidR="005A6682" w:rsidRPr="000A134B">
              <w:rPr>
                <w:sz w:val="20"/>
              </w:rPr>
              <w:t xml:space="preserve"> alguskuupäev</w:t>
            </w:r>
          </w:p>
        </w:tc>
        <w:tc>
          <w:tcPr>
            <w:tcW w:w="3587" w:type="dxa"/>
          </w:tcPr>
          <w:p w14:paraId="71A074EF" w14:textId="77777777" w:rsidR="005A6682" w:rsidRPr="000A134B" w:rsidRDefault="005A6682" w:rsidP="00ED7FB1">
            <w:pPr>
              <w:cnfStyle w:val="000000100000" w:firstRow="0" w:lastRow="0" w:firstColumn="0" w:lastColumn="0" w:oddVBand="0" w:evenVBand="0" w:oddHBand="1" w:evenHBand="0" w:firstRowFirstColumn="0" w:firstRowLastColumn="0" w:lastRowFirstColumn="0" w:lastRowLastColumn="0"/>
              <w:rPr>
                <w:sz w:val="20"/>
              </w:rPr>
            </w:pPr>
            <w:r w:rsidRPr="000A134B">
              <w:rPr>
                <w:sz w:val="20"/>
              </w:rPr>
              <w:t>Vt. kuupäevade esitamise reeglit</w:t>
            </w:r>
          </w:p>
        </w:tc>
      </w:tr>
      <w:tr w:rsidR="005A6682" w:rsidRPr="00EF616B" w14:paraId="55B596C9" w14:textId="77777777" w:rsidTr="005C3F2D">
        <w:trPr>
          <w:trHeight w:val="516"/>
        </w:trPr>
        <w:tc>
          <w:tcPr>
            <w:cnfStyle w:val="001000000000" w:firstRow="0" w:lastRow="0" w:firstColumn="1" w:lastColumn="0" w:oddVBand="0" w:evenVBand="0" w:oddHBand="0" w:evenHBand="0" w:firstRowFirstColumn="0" w:firstRowLastColumn="0" w:lastRowFirstColumn="0" w:lastRowLastColumn="0"/>
            <w:tcW w:w="2809" w:type="dxa"/>
          </w:tcPr>
          <w:p w14:paraId="72A5A857" w14:textId="77777777" w:rsidR="005A6682" w:rsidRPr="000A134B" w:rsidRDefault="005A6682" w:rsidP="00ED7FB1">
            <w:pPr>
              <w:rPr>
                <w:sz w:val="20"/>
              </w:rPr>
            </w:pPr>
            <w:proofErr w:type="spellStart"/>
            <w:r w:rsidRPr="000A134B">
              <w:rPr>
                <w:sz w:val="20"/>
              </w:rPr>
              <w:t>LastDate</w:t>
            </w:r>
            <w:proofErr w:type="spellEnd"/>
          </w:p>
        </w:tc>
        <w:tc>
          <w:tcPr>
            <w:tcW w:w="3111" w:type="dxa"/>
          </w:tcPr>
          <w:p w14:paraId="583805E5" w14:textId="77777777" w:rsidR="005A6682" w:rsidRPr="000A134B" w:rsidRDefault="00BF209E" w:rsidP="00ED7FB1">
            <w:pPr>
              <w:cnfStyle w:val="000000000000" w:firstRow="0" w:lastRow="0" w:firstColumn="0" w:lastColumn="0" w:oddVBand="0" w:evenVBand="0" w:oddHBand="0" w:evenHBand="0" w:firstRowFirstColumn="0" w:firstRowLastColumn="0" w:lastRowFirstColumn="0" w:lastRowLastColumn="0"/>
              <w:rPr>
                <w:sz w:val="20"/>
              </w:rPr>
            </w:pPr>
            <w:r w:rsidRPr="000A134B">
              <w:rPr>
                <w:sz w:val="20"/>
              </w:rPr>
              <w:t xml:space="preserve">Avatud tarne lepingu </w:t>
            </w:r>
            <w:r w:rsidR="005A6682" w:rsidRPr="000A134B">
              <w:rPr>
                <w:sz w:val="20"/>
              </w:rPr>
              <w:t xml:space="preserve"> lõpukuupäev</w:t>
            </w:r>
          </w:p>
        </w:tc>
        <w:tc>
          <w:tcPr>
            <w:tcW w:w="3587" w:type="dxa"/>
          </w:tcPr>
          <w:p w14:paraId="7846F86E" w14:textId="6B494037" w:rsidR="005A6682" w:rsidRPr="000A134B" w:rsidRDefault="005A6682">
            <w:pPr>
              <w:cnfStyle w:val="000000000000" w:firstRow="0" w:lastRow="0" w:firstColumn="0" w:lastColumn="0" w:oddVBand="0" w:evenVBand="0" w:oddHBand="0" w:evenHBand="0" w:firstRowFirstColumn="0" w:firstRowLastColumn="0" w:lastRowFirstColumn="0" w:lastRowLastColumn="0"/>
              <w:rPr>
                <w:sz w:val="20"/>
              </w:rPr>
            </w:pPr>
            <w:r w:rsidRPr="000A134B">
              <w:rPr>
                <w:sz w:val="20"/>
              </w:rPr>
              <w:t xml:space="preserve">Vt. kuupäevade </w:t>
            </w:r>
            <w:r w:rsidR="00345997">
              <w:rPr>
                <w:sz w:val="20"/>
              </w:rPr>
              <w:t>esitamise</w:t>
            </w:r>
            <w:r w:rsidR="00345997" w:rsidRPr="000A134B">
              <w:rPr>
                <w:sz w:val="20"/>
              </w:rPr>
              <w:t xml:space="preserve"> </w:t>
            </w:r>
            <w:r w:rsidRPr="000A134B">
              <w:rPr>
                <w:sz w:val="20"/>
              </w:rPr>
              <w:t>reeglit</w:t>
            </w:r>
          </w:p>
        </w:tc>
      </w:tr>
      <w:tr w:rsidR="00BF58D0" w:rsidRPr="00EF616B" w14:paraId="21053D4F" w14:textId="77777777" w:rsidTr="005C3F2D">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09" w:type="dxa"/>
          </w:tcPr>
          <w:p w14:paraId="32667C8E" w14:textId="77777777" w:rsidR="00BF58D0" w:rsidRPr="000A134B" w:rsidRDefault="00BF58D0" w:rsidP="00ED7FB1">
            <w:pPr>
              <w:rPr>
                <w:sz w:val="20"/>
              </w:rPr>
            </w:pPr>
            <w:proofErr w:type="spellStart"/>
            <w:r w:rsidRPr="000A134B">
              <w:rPr>
                <w:sz w:val="20"/>
              </w:rPr>
              <w:t>Reason</w:t>
            </w:r>
            <w:proofErr w:type="spellEnd"/>
          </w:p>
        </w:tc>
        <w:tc>
          <w:tcPr>
            <w:tcW w:w="3111" w:type="dxa"/>
          </w:tcPr>
          <w:p w14:paraId="20C51DC4" w14:textId="030C0272" w:rsidR="00BF58D0" w:rsidRPr="000A134B" w:rsidRDefault="00BF58D0" w:rsidP="00ED7FB1">
            <w:pPr>
              <w:cnfStyle w:val="000000100000" w:firstRow="0" w:lastRow="0" w:firstColumn="0" w:lastColumn="0" w:oddVBand="0" w:evenVBand="0" w:oddHBand="1" w:evenHBand="0" w:firstRowFirstColumn="0" w:firstRowLastColumn="0" w:lastRowFirstColumn="0" w:lastRowLastColumn="0"/>
              <w:rPr>
                <w:sz w:val="20"/>
              </w:rPr>
            </w:pPr>
            <w:r w:rsidRPr="000A134B">
              <w:rPr>
                <w:sz w:val="20"/>
              </w:rPr>
              <w:t>Lepingu lõpetamise</w:t>
            </w:r>
            <w:r w:rsidR="00AD4AC5">
              <w:rPr>
                <w:sz w:val="20"/>
              </w:rPr>
              <w:t>/</w:t>
            </w:r>
            <w:proofErr w:type="spellStart"/>
            <w:r w:rsidR="00AD4AC5">
              <w:rPr>
                <w:sz w:val="20"/>
              </w:rPr>
              <w:t>taaslisamise</w:t>
            </w:r>
            <w:proofErr w:type="spellEnd"/>
            <w:r w:rsidRPr="000A134B">
              <w:rPr>
                <w:sz w:val="20"/>
              </w:rPr>
              <w:t xml:space="preserve"> põhjus</w:t>
            </w:r>
          </w:p>
        </w:tc>
        <w:tc>
          <w:tcPr>
            <w:tcW w:w="3587" w:type="dxa"/>
          </w:tcPr>
          <w:p w14:paraId="281BFAD4" w14:textId="77777777" w:rsidR="00AD4AC5" w:rsidRDefault="00BF58D0" w:rsidP="00BF58D0">
            <w:pPr>
              <w:cnfStyle w:val="000000100000" w:firstRow="0" w:lastRow="0" w:firstColumn="0" w:lastColumn="0" w:oddVBand="0" w:evenVBand="0" w:oddHBand="1" w:evenHBand="0" w:firstRowFirstColumn="0" w:firstRowLastColumn="0" w:lastRowFirstColumn="0" w:lastRowLastColumn="0"/>
              <w:rPr>
                <w:sz w:val="20"/>
              </w:rPr>
            </w:pPr>
            <w:r w:rsidRPr="000A134B">
              <w:rPr>
                <w:sz w:val="20"/>
              </w:rPr>
              <w:t>Väli on olemas siis, kui sõnum saadetakse Andmelao poolt automaatselt juhul</w:t>
            </w:r>
            <w:r w:rsidR="00EF616B">
              <w:rPr>
                <w:sz w:val="20"/>
              </w:rPr>
              <w:t>,</w:t>
            </w:r>
            <w:r w:rsidRPr="000A134B">
              <w:rPr>
                <w:sz w:val="20"/>
              </w:rPr>
              <w:t xml:space="preserve"> kui võrgulepingu lõpetamisega, lõppeb ka avatud tarne leping või kui võrguleping lõpetati ekslikult ja see taastatakse. Võimalikud väärtused:</w:t>
            </w:r>
          </w:p>
          <w:p w14:paraId="63532635" w14:textId="2F5ED9F1" w:rsidR="00EF616B" w:rsidRDefault="00EF616B" w:rsidP="00BF58D0">
            <w:pPr>
              <w:cnfStyle w:val="000000100000" w:firstRow="0" w:lastRow="0" w:firstColumn="0" w:lastColumn="0" w:oddVBand="0" w:evenVBand="0" w:oddHBand="1" w:evenHBand="0" w:firstRowFirstColumn="0" w:firstRowLastColumn="0" w:lastRowFirstColumn="0" w:lastRowLastColumn="0"/>
              <w:rPr>
                <w:sz w:val="20"/>
              </w:rPr>
            </w:pPr>
            <w:r>
              <w:rPr>
                <w:sz w:val="20"/>
              </w:rPr>
              <w:t>„</w:t>
            </w:r>
            <w:r w:rsidR="00BF58D0" w:rsidRPr="000A134B">
              <w:rPr>
                <w:sz w:val="20"/>
              </w:rPr>
              <w:t>GRID AGREEMENT ENDED</w:t>
            </w:r>
            <w:r>
              <w:rPr>
                <w:sz w:val="20"/>
              </w:rPr>
              <w:t>“</w:t>
            </w:r>
            <w:r w:rsidR="00BF58D0" w:rsidRPr="000A134B">
              <w:rPr>
                <w:sz w:val="20"/>
              </w:rPr>
              <w:t xml:space="preserve"> – võrguleping lõpetatakse ja avatud tarne leping lõpetakse või muudetakse kuupäeva vastavalt võrgulepingu lõpule,</w:t>
            </w:r>
          </w:p>
          <w:p w14:paraId="43214E2E" w14:textId="77777777" w:rsidR="00BF58D0" w:rsidRDefault="00EF616B" w:rsidP="00BF58D0">
            <w:pPr>
              <w:cnfStyle w:val="000000100000" w:firstRow="0" w:lastRow="0" w:firstColumn="0" w:lastColumn="0" w:oddVBand="0" w:evenVBand="0" w:oddHBand="1" w:evenHBand="0" w:firstRowFirstColumn="0" w:firstRowLastColumn="0" w:lastRowFirstColumn="0" w:lastRowLastColumn="0"/>
              <w:rPr>
                <w:sz w:val="20"/>
              </w:rPr>
            </w:pPr>
            <w:r>
              <w:rPr>
                <w:sz w:val="20"/>
              </w:rPr>
              <w:t>„</w:t>
            </w:r>
            <w:r w:rsidR="00BF58D0" w:rsidRPr="000A134B">
              <w:rPr>
                <w:sz w:val="20"/>
              </w:rPr>
              <w:t>GRID AGREEMENT RESTORED</w:t>
            </w:r>
            <w:r>
              <w:rPr>
                <w:sz w:val="20"/>
              </w:rPr>
              <w:t>“</w:t>
            </w:r>
            <w:r w:rsidR="00BF58D0" w:rsidRPr="000A134B">
              <w:rPr>
                <w:sz w:val="20"/>
              </w:rPr>
              <w:t xml:space="preserve"> – võrgulepingu lõpetamine võetakse tagasi ja avatud tarne leping taastatakse</w:t>
            </w:r>
          </w:p>
          <w:p w14:paraId="35C7AD67" w14:textId="04EE68A1" w:rsidR="00AD4AC5" w:rsidRDefault="00AD4AC5" w:rsidP="00BF58D0">
            <w:pPr>
              <w:cnfStyle w:val="000000100000" w:firstRow="0" w:lastRow="0" w:firstColumn="0" w:lastColumn="0" w:oddVBand="0" w:evenVBand="0" w:oddHBand="1" w:evenHBand="0" w:firstRowFirstColumn="0" w:firstRowLastColumn="0" w:lastRowFirstColumn="0" w:lastRowLastColumn="0"/>
              <w:rPr>
                <w:sz w:val="20"/>
              </w:rPr>
            </w:pPr>
            <w:r>
              <w:rPr>
                <w:sz w:val="20"/>
              </w:rPr>
              <w:t>„</w:t>
            </w:r>
            <w:r w:rsidRPr="00AD4AC5">
              <w:rPr>
                <w:sz w:val="20"/>
              </w:rPr>
              <w:t>PORTFOLIO AGREEMENT CANCELLED</w:t>
            </w:r>
            <w:r>
              <w:rPr>
                <w:sz w:val="20"/>
              </w:rPr>
              <w:t>“ – avatud tarne leping katkeb piirimõõtepunktis, kuna portfellileping on lõpetatud</w:t>
            </w:r>
          </w:p>
          <w:p w14:paraId="4513BB4C" w14:textId="299C466B" w:rsidR="00AD4AC5" w:rsidRPr="000A134B" w:rsidRDefault="00AD4AC5" w:rsidP="00BF58D0">
            <w:pPr>
              <w:cnfStyle w:val="000000100000" w:firstRow="0" w:lastRow="0" w:firstColumn="0" w:lastColumn="0" w:oddVBand="0" w:evenVBand="0" w:oddHBand="1" w:evenHBand="0" w:firstRowFirstColumn="0" w:firstRowLastColumn="0" w:lastRowFirstColumn="0" w:lastRowLastColumn="0"/>
              <w:rPr>
                <w:sz w:val="20"/>
              </w:rPr>
            </w:pPr>
            <w:r>
              <w:rPr>
                <w:sz w:val="20"/>
              </w:rPr>
              <w:t>„</w:t>
            </w:r>
            <w:r w:rsidRPr="00AD4AC5">
              <w:rPr>
                <w:sz w:val="20"/>
              </w:rPr>
              <w:t>NEW SUPPLY AGREEMENT</w:t>
            </w:r>
            <w:r>
              <w:rPr>
                <w:sz w:val="20"/>
              </w:rPr>
              <w:t>“ – avatud tarne leping katkeb, kuna uus müüja on registreerinud uue avatud tarne lepingu</w:t>
            </w:r>
          </w:p>
        </w:tc>
      </w:tr>
      <w:tr w:rsidR="005A6682" w:rsidRPr="00EF616B" w14:paraId="46D55D6B" w14:textId="77777777" w:rsidTr="005C3F2D">
        <w:trPr>
          <w:trHeight w:val="516"/>
        </w:trPr>
        <w:tc>
          <w:tcPr>
            <w:cnfStyle w:val="001000000000" w:firstRow="0" w:lastRow="0" w:firstColumn="1" w:lastColumn="0" w:oddVBand="0" w:evenVBand="0" w:oddHBand="0" w:evenHBand="0" w:firstRowFirstColumn="0" w:firstRowLastColumn="0" w:lastRowFirstColumn="0" w:lastRowLastColumn="0"/>
            <w:tcW w:w="2809" w:type="dxa"/>
          </w:tcPr>
          <w:p w14:paraId="610DCC59" w14:textId="77777777" w:rsidR="005A6682" w:rsidRPr="000A134B" w:rsidRDefault="005A6682" w:rsidP="00ED7FB1">
            <w:pPr>
              <w:rPr>
                <w:sz w:val="20"/>
              </w:rPr>
            </w:pPr>
            <w:proofErr w:type="spellStart"/>
            <w:r w:rsidRPr="000A134B">
              <w:rPr>
                <w:sz w:val="20"/>
              </w:rPr>
              <w:t>MeteringPointIdentification</w:t>
            </w:r>
            <w:proofErr w:type="spellEnd"/>
          </w:p>
        </w:tc>
        <w:tc>
          <w:tcPr>
            <w:tcW w:w="3111" w:type="dxa"/>
          </w:tcPr>
          <w:p w14:paraId="69656B90" w14:textId="77777777" w:rsidR="005A6682" w:rsidRPr="000A134B" w:rsidRDefault="005A6682" w:rsidP="00ED7FB1">
            <w:pPr>
              <w:cnfStyle w:val="000000000000" w:firstRow="0" w:lastRow="0" w:firstColumn="0" w:lastColumn="0" w:oddVBand="0" w:evenVBand="0" w:oddHBand="0" w:evenHBand="0" w:firstRowFirstColumn="0" w:firstRowLastColumn="0" w:lastRowFirstColumn="0" w:lastRowLastColumn="0"/>
              <w:rPr>
                <w:sz w:val="20"/>
              </w:rPr>
            </w:pPr>
            <w:r w:rsidRPr="000A134B">
              <w:rPr>
                <w:sz w:val="20"/>
              </w:rPr>
              <w:t>Mõõtepunkti EIC</w:t>
            </w:r>
          </w:p>
        </w:tc>
        <w:tc>
          <w:tcPr>
            <w:tcW w:w="3587" w:type="dxa"/>
          </w:tcPr>
          <w:p w14:paraId="72DC6F77" w14:textId="77777777" w:rsidR="005A6682" w:rsidRPr="000A134B" w:rsidRDefault="005A6682" w:rsidP="00ED7FB1">
            <w:pPr>
              <w:cnfStyle w:val="000000000000" w:firstRow="0" w:lastRow="0" w:firstColumn="0" w:lastColumn="0" w:oddVBand="0" w:evenVBand="0" w:oddHBand="0" w:evenHBand="0" w:firstRowFirstColumn="0" w:firstRowLastColumn="0" w:lastRowFirstColumn="0" w:lastRowLastColumn="0"/>
              <w:rPr>
                <w:sz w:val="20"/>
              </w:rPr>
            </w:pPr>
            <w:r w:rsidRPr="000A134B">
              <w:rPr>
                <w:sz w:val="20"/>
              </w:rPr>
              <w:t>16 sümbolit</w:t>
            </w:r>
          </w:p>
          <w:p w14:paraId="0DAD279D" w14:textId="77777777" w:rsidR="005A6682" w:rsidRPr="000A134B" w:rsidRDefault="005A6682" w:rsidP="00ED7FB1">
            <w:pPr>
              <w:cnfStyle w:val="000000000000" w:firstRow="0" w:lastRow="0" w:firstColumn="0" w:lastColumn="0" w:oddVBand="0" w:evenVBand="0" w:oddHBand="0" w:evenHBand="0" w:firstRowFirstColumn="0" w:firstRowLastColumn="0" w:lastRowFirstColumn="0" w:lastRowLastColumn="0"/>
              <w:rPr>
                <w:sz w:val="20"/>
              </w:rPr>
            </w:pPr>
            <w:r w:rsidRPr="000A134B">
              <w:rPr>
                <w:sz w:val="20"/>
              </w:rPr>
              <w:t>(Mõõtepunkte võib olla rohkem kui 1)</w:t>
            </w:r>
          </w:p>
        </w:tc>
      </w:tr>
      <w:tr w:rsidR="00DE25DE" w:rsidRPr="00EF616B" w14:paraId="6B37F2D7" w14:textId="77777777" w:rsidTr="005C3F2D">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09" w:type="dxa"/>
          </w:tcPr>
          <w:p w14:paraId="36659FB7" w14:textId="6ACE70DC" w:rsidR="00DE25DE" w:rsidRPr="000A134B" w:rsidRDefault="00DE25DE" w:rsidP="00ED7FB1">
            <w:pPr>
              <w:rPr>
                <w:sz w:val="20"/>
              </w:rPr>
            </w:pPr>
            <w:proofErr w:type="spellStart"/>
            <w:r w:rsidRPr="00DE25DE">
              <w:rPr>
                <w:sz w:val="20"/>
              </w:rPr>
              <w:t>TerminationFee</w:t>
            </w:r>
            <w:proofErr w:type="spellEnd"/>
          </w:p>
        </w:tc>
        <w:tc>
          <w:tcPr>
            <w:tcW w:w="3111" w:type="dxa"/>
          </w:tcPr>
          <w:p w14:paraId="73ACFE01" w14:textId="5D487499" w:rsidR="00DE25DE" w:rsidRPr="000A134B" w:rsidRDefault="00DE25DE" w:rsidP="00ED7FB1">
            <w:pPr>
              <w:cnfStyle w:val="000000100000" w:firstRow="0" w:lastRow="0" w:firstColumn="0" w:lastColumn="0" w:oddVBand="0" w:evenVBand="0" w:oddHBand="1" w:evenHBand="0" w:firstRowFirstColumn="0" w:firstRowLastColumn="0" w:lastRowFirstColumn="0" w:lastRowLastColumn="0"/>
              <w:rPr>
                <w:sz w:val="20"/>
              </w:rPr>
            </w:pPr>
            <w:r>
              <w:rPr>
                <w:sz w:val="20"/>
              </w:rPr>
              <w:t>Avatud tarne leping</w:t>
            </w:r>
            <w:r w:rsidR="008D6E8E">
              <w:rPr>
                <w:sz w:val="20"/>
              </w:rPr>
              <w:t>u</w:t>
            </w:r>
            <w:r>
              <w:rPr>
                <w:sz w:val="20"/>
              </w:rPr>
              <w:t xml:space="preserve"> ennetähtaegse lõpetamise tasunõue</w:t>
            </w:r>
          </w:p>
        </w:tc>
        <w:tc>
          <w:tcPr>
            <w:tcW w:w="3587" w:type="dxa"/>
          </w:tcPr>
          <w:p w14:paraId="5F95A994" w14:textId="61FB07B0" w:rsidR="00DE25DE" w:rsidRPr="00DE25DE" w:rsidRDefault="00DE25DE" w:rsidP="00DE25DE">
            <w:pPr>
              <w:cnfStyle w:val="000000100000" w:firstRow="0" w:lastRow="0" w:firstColumn="0" w:lastColumn="0" w:oddVBand="0" w:evenVBand="0" w:oddHBand="1" w:evenHBand="0" w:firstRowFirstColumn="0" w:firstRowLastColumn="0" w:lastRowFirstColumn="0" w:lastRowLastColumn="0"/>
              <w:rPr>
                <w:sz w:val="20"/>
              </w:rPr>
            </w:pPr>
            <w:r w:rsidRPr="00DE25DE">
              <w:rPr>
                <w:sz w:val="20"/>
              </w:rPr>
              <w:t xml:space="preserve">„TRUE“ – </w:t>
            </w:r>
            <w:r>
              <w:rPr>
                <w:sz w:val="20"/>
              </w:rPr>
              <w:t>tasunõue rakendub</w:t>
            </w:r>
          </w:p>
          <w:p w14:paraId="4E9953FD" w14:textId="2808C738" w:rsidR="00DE25DE" w:rsidRPr="000A134B" w:rsidRDefault="00DE25DE" w:rsidP="00DE25DE">
            <w:pPr>
              <w:cnfStyle w:val="000000100000" w:firstRow="0" w:lastRow="0" w:firstColumn="0" w:lastColumn="0" w:oddVBand="0" w:evenVBand="0" w:oddHBand="1" w:evenHBand="0" w:firstRowFirstColumn="0" w:firstRowLastColumn="0" w:lastRowFirstColumn="0" w:lastRowLastColumn="0"/>
              <w:rPr>
                <w:sz w:val="20"/>
              </w:rPr>
            </w:pPr>
            <w:r w:rsidRPr="00DE25DE">
              <w:rPr>
                <w:sz w:val="20"/>
              </w:rPr>
              <w:t xml:space="preserve">„FALSE“ – </w:t>
            </w:r>
            <w:r>
              <w:rPr>
                <w:sz w:val="20"/>
              </w:rPr>
              <w:t>tasunõuet ei rakendata</w:t>
            </w:r>
          </w:p>
        </w:tc>
      </w:tr>
    </w:tbl>
    <w:p w14:paraId="6E6A2204" w14:textId="77777777" w:rsidR="00EF616B" w:rsidRDefault="00EF616B" w:rsidP="00066C14">
      <w:bookmarkStart w:id="43" w:name="_Toc332723732"/>
    </w:p>
    <w:p w14:paraId="6C8BE6AC" w14:textId="77777777" w:rsidR="005A6682" w:rsidRPr="00926435" w:rsidRDefault="005A6682" w:rsidP="00BF209E">
      <w:bookmarkStart w:id="44" w:name="_Toc332723733"/>
      <w:bookmarkEnd w:id="43"/>
      <w:r w:rsidRPr="00926435">
        <w:t>Tagasiside</w:t>
      </w:r>
      <w:bookmarkEnd w:id="44"/>
    </w:p>
    <w:p w14:paraId="4E1D403B" w14:textId="35BA6BFB" w:rsidR="005A6682" w:rsidRPr="00926435" w:rsidRDefault="000821EA" w:rsidP="00E64A8A">
      <w:pPr>
        <w:rPr>
          <w:noProof/>
        </w:rPr>
      </w:pPr>
      <w:r>
        <w:rPr>
          <w:noProof/>
        </w:rPr>
        <w:t>Edastatavad</w:t>
      </w:r>
      <w:r w:rsidRPr="000821EA">
        <w:rPr>
          <w:noProof/>
        </w:rPr>
        <w:t xml:space="preserve"> </w:t>
      </w:r>
      <w:r w:rsidR="005A6682" w:rsidRPr="00926435">
        <w:rPr>
          <w:noProof/>
        </w:rPr>
        <w:t>andmed</w:t>
      </w:r>
      <w:r w:rsidR="00E56319">
        <w:rPr>
          <w:noProof/>
        </w:rPr>
        <w:t>:</w:t>
      </w:r>
    </w:p>
    <w:tbl>
      <w:tblPr>
        <w:tblStyle w:val="LightList-Accent5"/>
        <w:tblW w:w="0" w:type="auto"/>
        <w:tblLook w:val="04A0" w:firstRow="1" w:lastRow="0" w:firstColumn="1" w:lastColumn="0" w:noHBand="0" w:noVBand="1"/>
      </w:tblPr>
      <w:tblGrid>
        <w:gridCol w:w="2062"/>
        <w:gridCol w:w="7209"/>
      </w:tblGrid>
      <w:tr w:rsidR="005A6682" w:rsidRPr="00926435" w14:paraId="2C24AF77" w14:textId="77777777" w:rsidTr="005A66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335F910" w14:textId="77777777" w:rsidR="005A6682" w:rsidRPr="00926435" w:rsidRDefault="005A6682" w:rsidP="00ED7FB1">
            <w:pPr>
              <w:rPr>
                <w:noProof/>
              </w:rPr>
            </w:pPr>
            <w:r w:rsidRPr="00926435">
              <w:rPr>
                <w:noProof/>
              </w:rPr>
              <w:t>Sektsioon</w:t>
            </w:r>
          </w:p>
        </w:tc>
        <w:tc>
          <w:tcPr>
            <w:tcW w:w="7371" w:type="dxa"/>
          </w:tcPr>
          <w:p w14:paraId="58A0CEA7" w14:textId="77777777" w:rsidR="005A6682" w:rsidRPr="00926435" w:rsidRDefault="005A6682" w:rsidP="00ED7FB1">
            <w:pPr>
              <w:cnfStyle w:val="100000000000" w:firstRow="1" w:lastRow="0" w:firstColumn="0" w:lastColumn="0" w:oddVBand="0" w:evenVBand="0" w:oddHBand="0" w:evenHBand="0" w:firstRowFirstColumn="0" w:firstRowLastColumn="0" w:lastRowFirstColumn="0" w:lastRowLastColumn="0"/>
              <w:rPr>
                <w:noProof/>
              </w:rPr>
            </w:pPr>
            <w:r w:rsidRPr="00926435">
              <w:rPr>
                <w:noProof/>
              </w:rPr>
              <w:t>Nimetus</w:t>
            </w:r>
          </w:p>
        </w:tc>
      </w:tr>
      <w:tr w:rsidR="005A6682" w:rsidRPr="00926435" w14:paraId="5088F139" w14:textId="77777777" w:rsidTr="005A66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2"/>
          </w:tcPr>
          <w:p w14:paraId="166C370F" w14:textId="77777777" w:rsidR="005A6682" w:rsidRPr="00926435" w:rsidRDefault="005A6682" w:rsidP="00ED7FB1">
            <w:pPr>
              <w:rPr>
                <w:b w:val="0"/>
                <w:noProof/>
              </w:rPr>
            </w:pPr>
            <w:r w:rsidRPr="00926435">
              <w:rPr>
                <w:noProof/>
              </w:rPr>
              <w:t>HTTP tagasiside:</w:t>
            </w:r>
          </w:p>
        </w:tc>
      </w:tr>
      <w:tr w:rsidR="005A6682" w:rsidRPr="00926435" w14:paraId="2A2FD227" w14:textId="77777777" w:rsidTr="005A6682">
        <w:tc>
          <w:tcPr>
            <w:cnfStyle w:val="001000000000" w:firstRow="0" w:lastRow="0" w:firstColumn="1" w:lastColumn="0" w:oddVBand="0" w:evenVBand="0" w:oddHBand="0" w:evenHBand="0" w:firstRowFirstColumn="0" w:firstRowLastColumn="0" w:lastRowFirstColumn="0" w:lastRowLastColumn="0"/>
            <w:tcW w:w="2093" w:type="dxa"/>
          </w:tcPr>
          <w:p w14:paraId="309AE915" w14:textId="77777777" w:rsidR="005A6682" w:rsidRPr="00926435" w:rsidRDefault="005A6682" w:rsidP="00ED7FB1">
            <w:pPr>
              <w:rPr>
                <w:noProof/>
              </w:rPr>
            </w:pPr>
            <w:r w:rsidRPr="00926435">
              <w:rPr>
                <w:noProof/>
              </w:rPr>
              <w:t>200 OK</w:t>
            </w:r>
          </w:p>
        </w:tc>
        <w:tc>
          <w:tcPr>
            <w:tcW w:w="7371" w:type="dxa"/>
          </w:tcPr>
          <w:p w14:paraId="41EC8825" w14:textId="77777777" w:rsidR="005A6682" w:rsidRPr="00926435" w:rsidRDefault="005A6682" w:rsidP="00ED7FB1">
            <w:pPr>
              <w:cnfStyle w:val="000000000000" w:firstRow="0" w:lastRow="0" w:firstColumn="0" w:lastColumn="0" w:oddVBand="0" w:evenVBand="0" w:oddHBand="0" w:evenHBand="0" w:firstRowFirstColumn="0" w:firstRowLastColumn="0" w:lastRowFirstColumn="0" w:lastRowLastColumn="0"/>
              <w:rPr>
                <w:noProof/>
              </w:rPr>
            </w:pPr>
            <w:r w:rsidRPr="00926435">
              <w:rPr>
                <w:noProof/>
              </w:rPr>
              <w:t>Sõnum vastu võetud, tagasiside lisatud</w:t>
            </w:r>
            <w:r w:rsidRPr="00926435">
              <w:rPr>
                <w:rStyle w:val="FootnoteReference"/>
                <w:noProof/>
              </w:rPr>
              <w:footnoteReference w:id="5"/>
            </w:r>
          </w:p>
        </w:tc>
      </w:tr>
      <w:tr w:rsidR="005A6682" w:rsidRPr="00926435" w14:paraId="5083C54C" w14:textId="77777777" w:rsidTr="005A66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2"/>
          </w:tcPr>
          <w:p w14:paraId="079DEC6D" w14:textId="77777777" w:rsidR="005A6682" w:rsidRPr="00926435" w:rsidRDefault="005A6682" w:rsidP="00ED7FB1">
            <w:pPr>
              <w:rPr>
                <w:b w:val="0"/>
                <w:noProof/>
              </w:rPr>
            </w:pPr>
            <w:r w:rsidRPr="00926435">
              <w:rPr>
                <w:noProof/>
              </w:rPr>
              <w:lastRenderedPageBreak/>
              <w:t>Xml payload:</w:t>
            </w:r>
          </w:p>
        </w:tc>
      </w:tr>
      <w:tr w:rsidR="005A6682" w:rsidRPr="00926435" w14:paraId="3744DD95" w14:textId="77777777" w:rsidTr="005A6682">
        <w:tc>
          <w:tcPr>
            <w:cnfStyle w:val="001000000000" w:firstRow="0" w:lastRow="0" w:firstColumn="1" w:lastColumn="0" w:oddVBand="0" w:evenVBand="0" w:oddHBand="0" w:evenHBand="0" w:firstRowFirstColumn="0" w:firstRowLastColumn="0" w:lastRowFirstColumn="0" w:lastRowLastColumn="0"/>
            <w:tcW w:w="2093" w:type="dxa"/>
          </w:tcPr>
          <w:p w14:paraId="6A34DB2F" w14:textId="77777777" w:rsidR="005A6682" w:rsidRPr="00926435" w:rsidRDefault="005A6682" w:rsidP="00ED7FB1">
            <w:pPr>
              <w:rPr>
                <w:noProof/>
              </w:rPr>
            </w:pPr>
            <w:r w:rsidRPr="00926435">
              <w:rPr>
                <w:noProof/>
              </w:rPr>
              <w:t>Xml document</w:t>
            </w:r>
          </w:p>
        </w:tc>
        <w:tc>
          <w:tcPr>
            <w:tcW w:w="7371" w:type="dxa"/>
          </w:tcPr>
          <w:p w14:paraId="08C98D78" w14:textId="77777777" w:rsidR="005A6682" w:rsidRPr="00926435" w:rsidRDefault="005A6682" w:rsidP="00ED7FB1">
            <w:pPr>
              <w:cnfStyle w:val="000000000000" w:firstRow="0" w:lastRow="0" w:firstColumn="0" w:lastColumn="0" w:oddVBand="0" w:evenVBand="0" w:oddHBand="0" w:evenHBand="0" w:firstRowFirstColumn="0" w:firstRowLastColumn="0" w:lastRowFirstColumn="0" w:lastRowLastColumn="0"/>
              <w:rPr>
                <w:noProof/>
              </w:rPr>
            </w:pPr>
            <w:r w:rsidRPr="00926435">
              <w:rPr>
                <w:noProof/>
              </w:rPr>
              <w:t>MeteringPointsData</w:t>
            </w:r>
            <w:r w:rsidRPr="00926435">
              <w:rPr>
                <w:rStyle w:val="FootnoteReference"/>
                <w:noProof/>
              </w:rPr>
              <w:footnoteReference w:id="6"/>
            </w:r>
          </w:p>
        </w:tc>
      </w:tr>
      <w:tr w:rsidR="005A6682" w:rsidRPr="00926435" w14:paraId="10EDF791" w14:textId="77777777" w:rsidTr="005A66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7F55E50" w14:textId="77777777" w:rsidR="005A6682" w:rsidRPr="00926435" w:rsidRDefault="005A6682" w:rsidP="00ED7FB1">
            <w:pPr>
              <w:rPr>
                <w:noProof/>
              </w:rPr>
            </w:pPr>
            <w:r w:rsidRPr="00926435">
              <w:rPr>
                <w:noProof/>
              </w:rPr>
              <w:t>Xsd document</w:t>
            </w:r>
          </w:p>
        </w:tc>
        <w:tc>
          <w:tcPr>
            <w:tcW w:w="7371" w:type="dxa"/>
          </w:tcPr>
          <w:p w14:paraId="4B302450" w14:textId="77777777" w:rsidR="005A6682" w:rsidRPr="00926435" w:rsidRDefault="005A6682" w:rsidP="00ED7FB1">
            <w:pPr>
              <w:cnfStyle w:val="000000100000" w:firstRow="0" w:lastRow="0" w:firstColumn="0" w:lastColumn="0" w:oddVBand="0" w:evenVBand="0" w:oddHBand="1" w:evenHBand="0" w:firstRowFirstColumn="0" w:firstRowLastColumn="0" w:lastRowFirstColumn="0" w:lastRowLastColumn="0"/>
              <w:rPr>
                <w:noProof/>
              </w:rPr>
            </w:pPr>
            <w:r w:rsidRPr="00926435">
              <w:rPr>
                <w:noProof/>
              </w:rPr>
              <w:t>MeteringPointsData.xds</w:t>
            </w:r>
          </w:p>
        </w:tc>
      </w:tr>
    </w:tbl>
    <w:p w14:paraId="4E3B3C83" w14:textId="77777777" w:rsidR="00237681" w:rsidRPr="00926435" w:rsidRDefault="00237681" w:rsidP="005A6682">
      <w:pPr>
        <w:pStyle w:val="xml-exsample"/>
        <w:rPr>
          <w:lang w:val="et-EE"/>
        </w:rPr>
      </w:pPr>
    </w:p>
    <w:p w14:paraId="58E36EC4" w14:textId="77777777" w:rsidR="00E64A8A" w:rsidRPr="00926435" w:rsidRDefault="00E64A8A" w:rsidP="00BF209E">
      <w:r w:rsidRPr="00926435">
        <w:t>Sõnumi reeglid</w:t>
      </w:r>
    </w:p>
    <w:p w14:paraId="281D3C62" w14:textId="77777777" w:rsidR="00455C65" w:rsidRPr="00926435" w:rsidRDefault="00455C65" w:rsidP="000C088D">
      <w:pPr>
        <w:pStyle w:val="ListParagraph"/>
        <w:numPr>
          <w:ilvl w:val="0"/>
          <w:numId w:val="18"/>
        </w:numPr>
      </w:pPr>
      <w:r w:rsidRPr="00926435">
        <w:t>Avatud tarne lepingu saab sõlmida sama isik, kellel on sõlmitud võrguleping</w:t>
      </w:r>
    </w:p>
    <w:p w14:paraId="04A233A7" w14:textId="77777777" w:rsidR="00455C65" w:rsidRPr="00926435" w:rsidRDefault="00455C65" w:rsidP="000C088D">
      <w:pPr>
        <w:pStyle w:val="ListParagraph"/>
        <w:numPr>
          <w:ilvl w:val="0"/>
          <w:numId w:val="18"/>
        </w:numPr>
      </w:pPr>
      <w:r w:rsidRPr="00926435">
        <w:t>Avatud tarne leping ei saa kattuda teise avatud tarne lepinguga</w:t>
      </w:r>
    </w:p>
    <w:p w14:paraId="00A082E9" w14:textId="74259543" w:rsidR="00455C65" w:rsidRPr="00926435" w:rsidRDefault="00455C65" w:rsidP="000C088D">
      <w:pPr>
        <w:pStyle w:val="ListParagraph"/>
        <w:numPr>
          <w:ilvl w:val="0"/>
          <w:numId w:val="18"/>
        </w:numPr>
      </w:pPr>
      <w:r w:rsidRPr="00926435">
        <w:t xml:space="preserve">Lepingu </w:t>
      </w:r>
      <w:r w:rsidR="00EE160F" w:rsidRPr="00926435">
        <w:t xml:space="preserve">alguskuupäev </w:t>
      </w:r>
      <w:r w:rsidRPr="00926435">
        <w:t xml:space="preserve">saab olla: </w:t>
      </w:r>
    </w:p>
    <w:p w14:paraId="28CAE35C" w14:textId="77777777" w:rsidR="00455C65" w:rsidRPr="00926435" w:rsidRDefault="00455C65" w:rsidP="000C088D">
      <w:pPr>
        <w:pStyle w:val="ListParagraph"/>
        <w:numPr>
          <w:ilvl w:val="0"/>
          <w:numId w:val="19"/>
        </w:numPr>
      </w:pPr>
      <w:r w:rsidRPr="00926435">
        <w:t>sama, mis võrgulepingu alguskuupäev</w:t>
      </w:r>
    </w:p>
    <w:p w14:paraId="0A811B8A" w14:textId="6CA327C3" w:rsidR="00455C65" w:rsidRDefault="00455C65" w:rsidP="000C088D">
      <w:pPr>
        <w:pStyle w:val="ListParagraph"/>
        <w:numPr>
          <w:ilvl w:val="0"/>
          <w:numId w:val="19"/>
        </w:numPr>
      </w:pPr>
      <w:r w:rsidRPr="00926435">
        <w:t xml:space="preserve">vähemalt </w:t>
      </w:r>
      <w:r w:rsidR="00DE25DE">
        <w:t>14</w:t>
      </w:r>
      <w:r w:rsidR="00DE25DE" w:rsidRPr="00926435">
        <w:t xml:space="preserve"> </w:t>
      </w:r>
      <w:r w:rsidRPr="00926435">
        <w:t xml:space="preserve">päeva </w:t>
      </w:r>
      <w:r w:rsidR="00DE25DE">
        <w:t>lepingu registreerimise ajast, kui mõõtepunktis on kliendil avatud tarne leping</w:t>
      </w:r>
    </w:p>
    <w:p w14:paraId="20656513" w14:textId="1026B8AE" w:rsidR="00DE25DE" w:rsidRPr="00926435" w:rsidRDefault="00DE25DE" w:rsidP="000C088D">
      <w:pPr>
        <w:pStyle w:val="ListParagraph"/>
        <w:numPr>
          <w:ilvl w:val="0"/>
          <w:numId w:val="19"/>
        </w:numPr>
      </w:pPr>
      <w:r>
        <w:t>lepingu registreerimisele järgneval päeval või hiljem, kui mõõtepunktis ei ole kliendil avatud tarne lepingut</w:t>
      </w:r>
    </w:p>
    <w:p w14:paraId="160A3751" w14:textId="2ED8DFE6" w:rsidR="00455C65" w:rsidRPr="00926435" w:rsidRDefault="00455C65" w:rsidP="000C088D">
      <w:pPr>
        <w:pStyle w:val="ListParagraph"/>
        <w:numPr>
          <w:ilvl w:val="0"/>
          <w:numId w:val="18"/>
        </w:numPr>
      </w:pPr>
      <w:r w:rsidRPr="00926435">
        <w:t xml:space="preserve">Lepingu </w:t>
      </w:r>
      <w:r w:rsidR="00EE160F" w:rsidRPr="00926435">
        <w:t>lõppkuupäev</w:t>
      </w:r>
      <w:r w:rsidRPr="00926435">
        <w:t xml:space="preserve"> saab olla:</w:t>
      </w:r>
    </w:p>
    <w:p w14:paraId="20F8E6C5" w14:textId="4EB87FC7" w:rsidR="00455C65" w:rsidRPr="00926435" w:rsidRDefault="00455C65" w:rsidP="000C088D">
      <w:pPr>
        <w:pStyle w:val="ListParagraph"/>
        <w:numPr>
          <w:ilvl w:val="0"/>
          <w:numId w:val="20"/>
        </w:numPr>
      </w:pPr>
      <w:r w:rsidRPr="00926435">
        <w:t xml:space="preserve">vähemalt </w:t>
      </w:r>
      <w:r w:rsidR="00AD4AC5">
        <w:t>1</w:t>
      </w:r>
      <w:r w:rsidR="00AD4AC5" w:rsidRPr="00926435">
        <w:t xml:space="preserve"> </w:t>
      </w:r>
      <w:r w:rsidRPr="00926435">
        <w:t xml:space="preserve">päev </w:t>
      </w:r>
      <w:r w:rsidR="00DE25DE">
        <w:t>tulevikus</w:t>
      </w:r>
    </w:p>
    <w:p w14:paraId="67915215" w14:textId="18E48CD6" w:rsidR="002C4F07" w:rsidRPr="00DE074C" w:rsidRDefault="002C4F07" w:rsidP="000C088D">
      <w:pPr>
        <w:pStyle w:val="ListParagraph"/>
        <w:numPr>
          <w:ilvl w:val="0"/>
          <w:numId w:val="20"/>
        </w:numPr>
      </w:pPr>
      <w:r w:rsidRPr="00DE074C">
        <w:t>varasem alguskuupäevast</w:t>
      </w:r>
      <w:r>
        <w:t>, sellisel juhul l</w:t>
      </w:r>
      <w:r w:rsidRPr="00926435">
        <w:t>eping tühistatakse</w:t>
      </w:r>
      <w:r>
        <w:t>.</w:t>
      </w:r>
    </w:p>
    <w:p w14:paraId="432E70F5" w14:textId="1D32723B" w:rsidR="00D35354" w:rsidRPr="009B22A2" w:rsidRDefault="008E1C14" w:rsidP="00B834D0">
      <w:pPr>
        <w:pStyle w:val="Heading5"/>
        <w:ind w:firstLine="0"/>
        <w:rPr>
          <w:lang w:val="et-EE"/>
        </w:rPr>
      </w:pPr>
      <w:r w:rsidRPr="009B22A2">
        <w:rPr>
          <w:lang w:val="et-EE"/>
        </w:rPr>
        <w:t>10</w:t>
      </w:r>
      <w:r w:rsidR="009621BB" w:rsidRPr="009B22A2">
        <w:rPr>
          <w:lang w:val="et-EE"/>
        </w:rPr>
        <w:t xml:space="preserve">.2.  </w:t>
      </w:r>
      <w:r w:rsidR="00E56319" w:rsidRPr="009B22A2">
        <w:rPr>
          <w:lang w:val="et-EE"/>
        </w:rPr>
        <w:t xml:space="preserve"> </w:t>
      </w:r>
      <w:r w:rsidR="009621BB" w:rsidRPr="009B22A2">
        <w:rPr>
          <w:lang w:val="et-EE"/>
        </w:rPr>
        <w:t>AVATUD TARNE LEPINGUTE TAGASIULATUV SISESTAMINE (ALGUS-</w:t>
      </w:r>
      <w:r w:rsidR="00AD4AC5" w:rsidRPr="009B22A2">
        <w:rPr>
          <w:lang w:val="et-EE"/>
        </w:rPr>
        <w:t xml:space="preserve"> </w:t>
      </w:r>
      <w:r w:rsidR="009621BB" w:rsidRPr="009B22A2">
        <w:rPr>
          <w:lang w:val="et-EE"/>
        </w:rPr>
        <w:t>VÕI LÕPPKUUPÄEVA MUUDATUSED)</w:t>
      </w:r>
    </w:p>
    <w:p w14:paraId="67B05106" w14:textId="0AF7DC73" w:rsidR="00D35354" w:rsidRDefault="00D35354" w:rsidP="00D35354">
      <w:r>
        <w:t xml:space="preserve">Avatud tarne lepingute tagasiulatuvate muudatuste sisestamiseks on vajalik </w:t>
      </w:r>
      <w:r w:rsidR="008D6E8E">
        <w:t xml:space="preserve">olemasoleva avatud tarnija, </w:t>
      </w:r>
      <w:r>
        <w:t>võrguettevõtja ja võrguettevõtja bilansihalduri kooskõlastus. Järgnevalt on toodud kooskõlastusringi sõnumite kirjeldused, näited ja reeglid.</w:t>
      </w:r>
    </w:p>
    <w:p w14:paraId="6C838122" w14:textId="12AFAF4B" w:rsidR="005A14A7" w:rsidRDefault="005A14A7" w:rsidP="009621BB">
      <w:pPr>
        <w:pStyle w:val="ListParagraph"/>
        <w:numPr>
          <w:ilvl w:val="0"/>
          <w:numId w:val="68"/>
        </w:numPr>
      </w:pPr>
      <w:r>
        <w:t>Avatud tarnija sisestab taotluse muuta avatud tarne lepingu algus-</w:t>
      </w:r>
      <w:r w:rsidR="00D817D6">
        <w:t xml:space="preserve"> </w:t>
      </w:r>
      <w:r>
        <w:t>või lõppkuupäeva;</w:t>
      </w:r>
    </w:p>
    <w:p w14:paraId="0C7D63AC" w14:textId="3C721FDE" w:rsidR="008D6E8E" w:rsidRDefault="005A14A7" w:rsidP="009621BB">
      <w:pPr>
        <w:pStyle w:val="ListParagraph"/>
        <w:numPr>
          <w:ilvl w:val="0"/>
          <w:numId w:val="68"/>
        </w:numPr>
      </w:pPr>
      <w:r>
        <w:t xml:space="preserve">Taotlus edastatakse kooskõlastuseks </w:t>
      </w:r>
      <w:r w:rsidR="008D6E8E">
        <w:t>järgnevas järjekorras:</w:t>
      </w:r>
    </w:p>
    <w:p w14:paraId="0CF03D32" w14:textId="58880A79" w:rsidR="008D6E8E" w:rsidRDefault="008D6E8E" w:rsidP="008D6E8E">
      <w:pPr>
        <w:pStyle w:val="ListParagraph"/>
        <w:numPr>
          <w:ilvl w:val="1"/>
          <w:numId w:val="68"/>
        </w:numPr>
      </w:pPr>
      <w:r>
        <w:t>Mõõtepunkti avatud tarnijale – ainult juhul kui mõõtepunktis on kliendil avatud tarne leping</w:t>
      </w:r>
    </w:p>
    <w:p w14:paraId="1A1D081A" w14:textId="089386DA" w:rsidR="008D6E8E" w:rsidRDefault="008D6E8E" w:rsidP="008D6E8E">
      <w:pPr>
        <w:pStyle w:val="ListParagraph"/>
        <w:numPr>
          <w:ilvl w:val="1"/>
          <w:numId w:val="68"/>
        </w:numPr>
      </w:pPr>
      <w:r>
        <w:t>Mõõtepunkti avatud tarnija bilansihaldurile – ainult juhul kui mõõtepunktis on kliendil avatud tarne leping (ja see avatud tarnija ise ei ole bilansihaldur)</w:t>
      </w:r>
    </w:p>
    <w:p w14:paraId="3AE522B3" w14:textId="00A31F31" w:rsidR="005A14A7" w:rsidRDefault="005A14A7" w:rsidP="008D6E8E">
      <w:pPr>
        <w:pStyle w:val="ListParagraph"/>
        <w:numPr>
          <w:ilvl w:val="1"/>
          <w:numId w:val="68"/>
        </w:numPr>
      </w:pPr>
      <w:r>
        <w:t>mõõtepunkti võrguettevõtjale või tema nimetatud müüjale;</w:t>
      </w:r>
    </w:p>
    <w:p w14:paraId="16A0E777" w14:textId="145FD710" w:rsidR="005A14A7" w:rsidRDefault="005A14A7" w:rsidP="00C75C68">
      <w:pPr>
        <w:pStyle w:val="ListParagraph"/>
        <w:numPr>
          <w:ilvl w:val="1"/>
          <w:numId w:val="68"/>
        </w:numPr>
      </w:pPr>
      <w:r>
        <w:t xml:space="preserve">võrguettevõtja </w:t>
      </w:r>
      <w:r w:rsidR="008D6E8E">
        <w:t xml:space="preserve">või tema nimetatud müüja </w:t>
      </w:r>
      <w:r>
        <w:t>bilansihaldurile</w:t>
      </w:r>
      <w:r w:rsidR="008D6E8E">
        <w:t xml:space="preserve"> (ainult juhul kui nimetatud müüja puhul ei ole see nimetatud müüja ise bilansihalduriks)</w:t>
      </w:r>
      <w:r>
        <w:t>;</w:t>
      </w:r>
    </w:p>
    <w:p w14:paraId="657AD67C" w14:textId="4C7BE01E" w:rsidR="005A14A7" w:rsidRDefault="005A14A7" w:rsidP="009621BB">
      <w:pPr>
        <w:pStyle w:val="ListParagraph"/>
        <w:numPr>
          <w:ilvl w:val="0"/>
          <w:numId w:val="68"/>
        </w:numPr>
      </w:pPr>
      <w:r>
        <w:t>Eelmainitud kooskõlastuste ja muude tarnijavahetuse tingimuste vastavusel Andmelao administraator kinnitab muudatuse.</w:t>
      </w:r>
    </w:p>
    <w:p w14:paraId="72215434" w14:textId="7C7719EF" w:rsidR="00D35354" w:rsidRDefault="00D35354" w:rsidP="00D35354">
      <w:pPr>
        <w:widowControl w:val="0"/>
        <w:suppressAutoHyphens/>
        <w:wordWrap w:val="0"/>
        <w:autoSpaceDE w:val="0"/>
        <w:autoSpaceDN w:val="0"/>
        <w:spacing w:before="20" w:after="20" w:line="240" w:lineRule="auto"/>
        <w:jc w:val="both"/>
        <w:rPr>
          <w:b/>
        </w:rPr>
      </w:pPr>
      <w:r>
        <w:rPr>
          <w:b/>
        </w:rPr>
        <w:t>Avatud tarne lepingute kooskõlastusele saatmine</w:t>
      </w:r>
    </w:p>
    <w:p w14:paraId="03A846DB" w14:textId="511C4687" w:rsidR="00D35354" w:rsidRDefault="00D35354" w:rsidP="00B834D0">
      <w:r>
        <w:t>Sõnumi kirjeldus, näited ja reeglid asuvad</w:t>
      </w:r>
      <w:r w:rsidR="00983BDF">
        <w:t xml:space="preserve"> </w:t>
      </w:r>
      <w:hyperlink r:id="rId24" w:history="1">
        <w:r w:rsidR="00983BDF" w:rsidRPr="00B834D0">
          <w:rPr>
            <w:rStyle w:val="Hyperlink"/>
          </w:rPr>
          <w:t>siin</w:t>
        </w:r>
      </w:hyperlink>
      <w:r w:rsidR="00983BDF">
        <w:t>.</w:t>
      </w:r>
      <w:r w:rsidR="00D817D6">
        <w:t xml:space="preserve"> </w:t>
      </w:r>
    </w:p>
    <w:tbl>
      <w:tblPr>
        <w:tblStyle w:val="LightList-Accent5"/>
        <w:tblW w:w="0" w:type="auto"/>
        <w:tblLook w:val="04A0" w:firstRow="1" w:lastRow="0" w:firstColumn="1" w:lastColumn="0" w:noHBand="0" w:noVBand="1"/>
      </w:tblPr>
      <w:tblGrid>
        <w:gridCol w:w="2258"/>
        <w:gridCol w:w="7013"/>
      </w:tblGrid>
      <w:tr w:rsidR="00D35354" w:rsidRPr="00926435" w14:paraId="357F84FD" w14:textId="77777777" w:rsidTr="00A40D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14:paraId="1F42E5E3" w14:textId="77777777" w:rsidR="00D35354" w:rsidRPr="00926435" w:rsidRDefault="00D35354" w:rsidP="000434EA">
            <w:r>
              <w:t>Operaator</w:t>
            </w:r>
          </w:p>
        </w:tc>
        <w:tc>
          <w:tcPr>
            <w:tcW w:w="7013" w:type="dxa"/>
          </w:tcPr>
          <w:p w14:paraId="6479F381" w14:textId="77777777" w:rsidR="00D35354" w:rsidRPr="00926435" w:rsidRDefault="00D35354" w:rsidP="000434EA">
            <w:pPr>
              <w:cnfStyle w:val="100000000000" w:firstRow="1" w:lastRow="0" w:firstColumn="0" w:lastColumn="0" w:oddVBand="0" w:evenVBand="0" w:oddHBand="0" w:evenHBand="0" w:firstRowFirstColumn="0" w:firstRowLastColumn="0" w:lastRowFirstColumn="0" w:lastRowLastColumn="0"/>
            </w:pPr>
            <w:r w:rsidRPr="00926435">
              <w:t>Tegevus</w:t>
            </w:r>
          </w:p>
        </w:tc>
      </w:tr>
      <w:tr w:rsidR="00D35354" w:rsidRPr="00926435" w14:paraId="09CB118F" w14:textId="77777777" w:rsidTr="00A40D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14:paraId="781DB1AD" w14:textId="77777777" w:rsidR="00D35354" w:rsidRPr="00926435" w:rsidRDefault="00D35354" w:rsidP="000434EA">
            <w:r w:rsidRPr="00926435">
              <w:t>Avatud tarnija</w:t>
            </w:r>
          </w:p>
        </w:tc>
        <w:tc>
          <w:tcPr>
            <w:tcW w:w="7013" w:type="dxa"/>
          </w:tcPr>
          <w:p w14:paraId="26363CE6" w14:textId="002AF05F" w:rsidR="00D35354" w:rsidRPr="00926435" w:rsidRDefault="00D35354" w:rsidP="005A14A7">
            <w:pPr>
              <w:cnfStyle w:val="000000100000" w:firstRow="0" w:lastRow="0" w:firstColumn="0" w:lastColumn="0" w:oddVBand="0" w:evenVBand="0" w:oddHBand="1" w:evenHBand="0" w:firstRowFirstColumn="0" w:firstRowLastColumn="0" w:lastRowFirstColumn="0" w:lastRowLastColumn="0"/>
            </w:pPr>
            <w:r w:rsidRPr="00926435">
              <w:t>Registreerib</w:t>
            </w:r>
            <w:r>
              <w:t xml:space="preserve"> </w:t>
            </w:r>
            <w:r w:rsidRPr="00926435">
              <w:t>uue võ</w:t>
            </w:r>
            <w:r>
              <w:t xml:space="preserve">i muutunud </w:t>
            </w:r>
            <w:r w:rsidR="005A14A7">
              <w:t xml:space="preserve">avatud tarne lepingu </w:t>
            </w:r>
            <w:r>
              <w:t>kooskõlastuse</w:t>
            </w:r>
          </w:p>
        </w:tc>
      </w:tr>
      <w:tr w:rsidR="00D35354" w:rsidRPr="00926435" w14:paraId="2341368A" w14:textId="77777777" w:rsidTr="00A40DD2">
        <w:tc>
          <w:tcPr>
            <w:cnfStyle w:val="001000000000" w:firstRow="0" w:lastRow="0" w:firstColumn="1" w:lastColumn="0" w:oddVBand="0" w:evenVBand="0" w:oddHBand="0" w:evenHBand="0" w:firstRowFirstColumn="0" w:firstRowLastColumn="0" w:lastRowFirstColumn="0" w:lastRowLastColumn="0"/>
            <w:tcW w:w="2258" w:type="dxa"/>
          </w:tcPr>
          <w:p w14:paraId="4E6D51CC" w14:textId="77777777" w:rsidR="00D35354" w:rsidRPr="00926435" w:rsidRDefault="00D35354" w:rsidP="000434EA">
            <w:r w:rsidRPr="00926435">
              <w:t>Võrguettevõtja</w:t>
            </w:r>
          </w:p>
        </w:tc>
        <w:tc>
          <w:tcPr>
            <w:tcW w:w="7013" w:type="dxa"/>
          </w:tcPr>
          <w:p w14:paraId="52E7D773" w14:textId="77777777" w:rsidR="00D35354" w:rsidRPr="00926435" w:rsidRDefault="00D35354" w:rsidP="000434EA">
            <w:pPr>
              <w:cnfStyle w:val="000000000000" w:firstRow="0" w:lastRow="0" w:firstColumn="0" w:lastColumn="0" w:oddVBand="0" w:evenVBand="0" w:oddHBand="0" w:evenHBand="0" w:firstRowFirstColumn="0" w:firstRowLastColumn="0" w:lastRowFirstColumn="0" w:lastRowLastColumn="0"/>
            </w:pPr>
            <w:r>
              <w:t>-</w:t>
            </w:r>
          </w:p>
        </w:tc>
      </w:tr>
      <w:tr w:rsidR="00D35354" w:rsidRPr="00926435" w14:paraId="73355EB4" w14:textId="77777777" w:rsidTr="00A40D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14:paraId="17D604DB" w14:textId="77777777" w:rsidR="00D35354" w:rsidRPr="00926435" w:rsidRDefault="00D35354" w:rsidP="000434EA">
            <w:r>
              <w:t>Andmeladu</w:t>
            </w:r>
          </w:p>
        </w:tc>
        <w:tc>
          <w:tcPr>
            <w:tcW w:w="7013" w:type="dxa"/>
          </w:tcPr>
          <w:p w14:paraId="08850C4B" w14:textId="0A541A72" w:rsidR="00D35354" w:rsidRPr="00926435" w:rsidRDefault="00D35354" w:rsidP="000434EA">
            <w:pPr>
              <w:cnfStyle w:val="000000100000" w:firstRow="0" w:lastRow="0" w:firstColumn="0" w:lastColumn="0" w:oddVBand="0" w:evenVBand="0" w:oddHBand="1" w:evenHBand="0" w:firstRowFirstColumn="0" w:firstRowLastColumn="0" w:lastRowFirstColumn="0" w:lastRowLastColumn="0"/>
            </w:pPr>
            <w:r w:rsidRPr="00926435">
              <w:t xml:space="preserve">Saadab </w:t>
            </w:r>
            <w:r w:rsidR="005A14A7">
              <w:t>avatud tarne lepingu</w:t>
            </w:r>
            <w:r>
              <w:t xml:space="preserve"> kooskõlastusringile võrguettevõtjale ja võrguettevõtja avatud tarnijale</w:t>
            </w:r>
          </w:p>
        </w:tc>
      </w:tr>
    </w:tbl>
    <w:p w14:paraId="617F07D7" w14:textId="77777777" w:rsidR="00D35354" w:rsidRDefault="00D35354" w:rsidP="00D35354"/>
    <w:p w14:paraId="615CA4E3" w14:textId="77777777" w:rsidR="00D35354" w:rsidRPr="00926435" w:rsidRDefault="00D35354" w:rsidP="00D35354">
      <w:r w:rsidRPr="00926435">
        <w:t>Sõnumi kirjeldus</w:t>
      </w:r>
    </w:p>
    <w:tbl>
      <w:tblPr>
        <w:tblStyle w:val="LightList-Accent5"/>
        <w:tblW w:w="0" w:type="auto"/>
        <w:tblLook w:val="04A0" w:firstRow="1" w:lastRow="0" w:firstColumn="1" w:lastColumn="0" w:noHBand="0" w:noVBand="1"/>
      </w:tblPr>
      <w:tblGrid>
        <w:gridCol w:w="2056"/>
        <w:gridCol w:w="7215"/>
      </w:tblGrid>
      <w:tr w:rsidR="00D35354" w:rsidRPr="00926435" w14:paraId="28A891D2" w14:textId="77777777" w:rsidTr="000434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3A2E73E1" w14:textId="77777777" w:rsidR="00D35354" w:rsidRPr="00926435" w:rsidRDefault="00D35354" w:rsidP="000434EA">
            <w:r w:rsidRPr="00926435">
              <w:t>Document</w:t>
            </w:r>
          </w:p>
        </w:tc>
        <w:tc>
          <w:tcPr>
            <w:tcW w:w="7371" w:type="dxa"/>
          </w:tcPr>
          <w:p w14:paraId="2320494B" w14:textId="77777777" w:rsidR="00D35354" w:rsidRPr="00926435" w:rsidRDefault="00D35354" w:rsidP="000434EA">
            <w:pPr>
              <w:cnfStyle w:val="100000000000" w:firstRow="1" w:lastRow="0" w:firstColumn="0" w:lastColumn="0" w:oddVBand="0" w:evenVBand="0" w:oddHBand="0" w:evenHBand="0" w:firstRowFirstColumn="0" w:firstRowLastColumn="0" w:lastRowFirstColumn="0" w:lastRowLastColumn="0"/>
            </w:pPr>
            <w:r w:rsidRPr="00926435">
              <w:t>Nimetus</w:t>
            </w:r>
          </w:p>
        </w:tc>
      </w:tr>
      <w:tr w:rsidR="00D35354" w:rsidRPr="00926435" w14:paraId="45B48C40" w14:textId="77777777" w:rsidTr="000434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5EEFB61" w14:textId="77777777" w:rsidR="00D35354" w:rsidRPr="00926435" w:rsidRDefault="00D35354" w:rsidP="000434EA">
            <w:proofErr w:type="spellStart"/>
            <w:r w:rsidRPr="00926435">
              <w:t>Xml</w:t>
            </w:r>
            <w:proofErr w:type="spellEnd"/>
            <w:r w:rsidRPr="00926435">
              <w:t xml:space="preserve"> Document</w:t>
            </w:r>
          </w:p>
        </w:tc>
        <w:tc>
          <w:tcPr>
            <w:tcW w:w="7371" w:type="dxa"/>
          </w:tcPr>
          <w:p w14:paraId="1C2EAD21" w14:textId="77777777" w:rsidR="00D35354" w:rsidRPr="00926435" w:rsidRDefault="00D35354" w:rsidP="000434EA">
            <w:pPr>
              <w:cnfStyle w:val="000000100000" w:firstRow="0" w:lastRow="0" w:firstColumn="0" w:lastColumn="0" w:oddVBand="0" w:evenVBand="0" w:oddHBand="1" w:evenHBand="0" w:firstRowFirstColumn="0" w:firstRowLastColumn="0" w:lastRowFirstColumn="0" w:lastRowLastColumn="0"/>
            </w:pPr>
            <w:proofErr w:type="spellStart"/>
            <w:r>
              <w:t>RequestAgreementCoordination</w:t>
            </w:r>
            <w:proofErr w:type="spellEnd"/>
          </w:p>
        </w:tc>
      </w:tr>
      <w:tr w:rsidR="00D35354" w:rsidRPr="00926435" w14:paraId="646F513B" w14:textId="77777777" w:rsidTr="000434EA">
        <w:tc>
          <w:tcPr>
            <w:cnfStyle w:val="001000000000" w:firstRow="0" w:lastRow="0" w:firstColumn="1" w:lastColumn="0" w:oddVBand="0" w:evenVBand="0" w:oddHBand="0" w:evenHBand="0" w:firstRowFirstColumn="0" w:firstRowLastColumn="0" w:lastRowFirstColumn="0" w:lastRowLastColumn="0"/>
            <w:tcW w:w="2093" w:type="dxa"/>
          </w:tcPr>
          <w:p w14:paraId="3A75551B" w14:textId="77777777" w:rsidR="00D35354" w:rsidRPr="00926435" w:rsidRDefault="00D35354" w:rsidP="000434EA">
            <w:proofErr w:type="spellStart"/>
            <w:r w:rsidRPr="00926435">
              <w:t>Xsd</w:t>
            </w:r>
            <w:proofErr w:type="spellEnd"/>
            <w:r w:rsidRPr="00926435">
              <w:t xml:space="preserve"> Document</w:t>
            </w:r>
          </w:p>
        </w:tc>
        <w:tc>
          <w:tcPr>
            <w:tcW w:w="7371" w:type="dxa"/>
          </w:tcPr>
          <w:p w14:paraId="424ECF31" w14:textId="77777777" w:rsidR="00D35354" w:rsidRPr="00926435" w:rsidRDefault="00D35354" w:rsidP="000434EA">
            <w:pPr>
              <w:cnfStyle w:val="000000000000" w:firstRow="0" w:lastRow="0" w:firstColumn="0" w:lastColumn="0" w:oddVBand="0" w:evenVBand="0" w:oddHBand="0" w:evenHBand="0" w:firstRowFirstColumn="0" w:firstRowLastColumn="0" w:lastRowFirstColumn="0" w:lastRowLastColumn="0"/>
            </w:pPr>
            <w:r>
              <w:t>RequestAgreementCoordination</w:t>
            </w:r>
            <w:r w:rsidRPr="00926435">
              <w:t>.xsd</w:t>
            </w:r>
          </w:p>
        </w:tc>
      </w:tr>
    </w:tbl>
    <w:p w14:paraId="1D8C3ABF" w14:textId="77777777" w:rsidR="00D35354" w:rsidRPr="00C45B50" w:rsidRDefault="00D35354" w:rsidP="00D35354"/>
    <w:tbl>
      <w:tblPr>
        <w:tblStyle w:val="LightList-Accent5"/>
        <w:tblW w:w="0" w:type="auto"/>
        <w:tblLook w:val="04A0" w:firstRow="1" w:lastRow="0" w:firstColumn="1" w:lastColumn="0" w:noHBand="0" w:noVBand="1"/>
      </w:tblPr>
      <w:tblGrid>
        <w:gridCol w:w="2851"/>
        <w:gridCol w:w="3375"/>
        <w:gridCol w:w="3045"/>
      </w:tblGrid>
      <w:tr w:rsidR="00D35354" w:rsidRPr="00DF48E5" w14:paraId="7266E010" w14:textId="77777777" w:rsidTr="000434EA">
        <w:trPr>
          <w:cnfStyle w:val="100000000000" w:firstRow="1" w:lastRow="0" w:firstColumn="0" w:lastColumn="0" w:oddVBand="0" w:evenVBand="0" w:oddHBand="0"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51" w:type="dxa"/>
          </w:tcPr>
          <w:p w14:paraId="27B683F6" w14:textId="77777777" w:rsidR="00D35354" w:rsidRPr="00DF48E5" w:rsidRDefault="00D35354" w:rsidP="000434EA">
            <w:pPr>
              <w:rPr>
                <w:sz w:val="20"/>
              </w:rPr>
            </w:pPr>
            <w:r w:rsidRPr="00DF48E5">
              <w:rPr>
                <w:sz w:val="20"/>
              </w:rPr>
              <w:t>XML element</w:t>
            </w:r>
          </w:p>
        </w:tc>
        <w:tc>
          <w:tcPr>
            <w:tcW w:w="3375" w:type="dxa"/>
          </w:tcPr>
          <w:p w14:paraId="1FF12E4A" w14:textId="77777777" w:rsidR="00D35354" w:rsidRPr="00DF48E5" w:rsidRDefault="00D35354" w:rsidP="000434EA">
            <w:pPr>
              <w:cnfStyle w:val="100000000000" w:firstRow="1" w:lastRow="0" w:firstColumn="0" w:lastColumn="0" w:oddVBand="0" w:evenVBand="0" w:oddHBand="0" w:evenHBand="0" w:firstRowFirstColumn="0" w:firstRowLastColumn="0" w:lastRowFirstColumn="0" w:lastRowLastColumn="0"/>
              <w:rPr>
                <w:sz w:val="20"/>
              </w:rPr>
            </w:pPr>
            <w:r w:rsidRPr="00DF48E5">
              <w:rPr>
                <w:sz w:val="20"/>
              </w:rPr>
              <w:t>Kirjeldus</w:t>
            </w:r>
          </w:p>
        </w:tc>
        <w:tc>
          <w:tcPr>
            <w:tcW w:w="3045" w:type="dxa"/>
          </w:tcPr>
          <w:p w14:paraId="02899006" w14:textId="77777777" w:rsidR="00D35354" w:rsidRPr="00DF48E5" w:rsidRDefault="00D35354" w:rsidP="000434EA">
            <w:pPr>
              <w:cnfStyle w:val="100000000000" w:firstRow="1" w:lastRow="0" w:firstColumn="0" w:lastColumn="0" w:oddVBand="0" w:evenVBand="0" w:oddHBand="0" w:evenHBand="0" w:firstRowFirstColumn="0" w:firstRowLastColumn="0" w:lastRowFirstColumn="0" w:lastRowLastColumn="0"/>
              <w:rPr>
                <w:sz w:val="20"/>
              </w:rPr>
            </w:pPr>
            <w:r w:rsidRPr="00DF48E5">
              <w:rPr>
                <w:sz w:val="20"/>
              </w:rPr>
              <w:t>Formaat</w:t>
            </w:r>
          </w:p>
        </w:tc>
      </w:tr>
      <w:tr w:rsidR="00D35354" w:rsidRPr="00DF48E5" w14:paraId="371D6C09" w14:textId="77777777" w:rsidTr="000434EA">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51" w:type="dxa"/>
          </w:tcPr>
          <w:p w14:paraId="6FAEB442" w14:textId="77777777" w:rsidR="00D35354" w:rsidRPr="00DF48E5" w:rsidRDefault="00D35354" w:rsidP="000434EA">
            <w:pPr>
              <w:rPr>
                <w:sz w:val="20"/>
              </w:rPr>
            </w:pPr>
            <w:proofErr w:type="spellStart"/>
            <w:r w:rsidRPr="00DF48E5">
              <w:rPr>
                <w:sz w:val="20"/>
              </w:rPr>
              <w:t>DocumentIdentification</w:t>
            </w:r>
            <w:proofErr w:type="spellEnd"/>
          </w:p>
        </w:tc>
        <w:tc>
          <w:tcPr>
            <w:tcW w:w="3375" w:type="dxa"/>
          </w:tcPr>
          <w:p w14:paraId="1C462EB5" w14:textId="77777777" w:rsidR="00D35354" w:rsidRPr="00DF48E5" w:rsidRDefault="00D35354" w:rsidP="000434EA">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Unikaalne sõnumi identifikaator.</w:t>
            </w:r>
          </w:p>
        </w:tc>
        <w:tc>
          <w:tcPr>
            <w:tcW w:w="3045" w:type="dxa"/>
          </w:tcPr>
          <w:p w14:paraId="4B7A8A6E" w14:textId="77777777" w:rsidR="00D35354" w:rsidRPr="00DF48E5" w:rsidRDefault="00D35354" w:rsidP="000434EA">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Max pikkus 50 sümbolit.</w:t>
            </w:r>
          </w:p>
        </w:tc>
      </w:tr>
      <w:tr w:rsidR="00D35354" w:rsidRPr="00DF48E5" w14:paraId="02128322" w14:textId="77777777" w:rsidTr="000434EA">
        <w:trPr>
          <w:trHeight w:val="516"/>
        </w:trPr>
        <w:tc>
          <w:tcPr>
            <w:cnfStyle w:val="001000000000" w:firstRow="0" w:lastRow="0" w:firstColumn="1" w:lastColumn="0" w:oddVBand="0" w:evenVBand="0" w:oddHBand="0" w:evenHBand="0" w:firstRowFirstColumn="0" w:firstRowLastColumn="0" w:lastRowFirstColumn="0" w:lastRowLastColumn="0"/>
            <w:tcW w:w="2851" w:type="dxa"/>
          </w:tcPr>
          <w:p w14:paraId="7EC67972" w14:textId="77777777" w:rsidR="00D35354" w:rsidRPr="00DF48E5" w:rsidRDefault="00D35354" w:rsidP="000434EA">
            <w:pPr>
              <w:rPr>
                <w:sz w:val="20"/>
              </w:rPr>
            </w:pPr>
            <w:proofErr w:type="spellStart"/>
            <w:r w:rsidRPr="00DF48E5">
              <w:rPr>
                <w:sz w:val="20"/>
              </w:rPr>
              <w:t>SenderIdentification</w:t>
            </w:r>
            <w:proofErr w:type="spellEnd"/>
          </w:p>
        </w:tc>
        <w:tc>
          <w:tcPr>
            <w:tcW w:w="3375" w:type="dxa"/>
          </w:tcPr>
          <w:p w14:paraId="1F2E0500" w14:textId="77777777" w:rsidR="00D35354" w:rsidRPr="00DF48E5" w:rsidRDefault="00D35354" w:rsidP="000434EA">
            <w:pPr>
              <w:cnfStyle w:val="000000000000" w:firstRow="0" w:lastRow="0" w:firstColumn="0" w:lastColumn="0" w:oddVBand="0" w:evenVBand="0" w:oddHBand="0" w:evenHBand="0" w:firstRowFirstColumn="0" w:firstRowLastColumn="0" w:lastRowFirstColumn="0" w:lastRowLastColumn="0"/>
              <w:rPr>
                <w:sz w:val="20"/>
              </w:rPr>
            </w:pPr>
            <w:r w:rsidRPr="00DF48E5">
              <w:rPr>
                <w:sz w:val="20"/>
              </w:rPr>
              <w:t>Sõnumi saatja EIC kood</w:t>
            </w:r>
          </w:p>
        </w:tc>
        <w:tc>
          <w:tcPr>
            <w:tcW w:w="3045" w:type="dxa"/>
          </w:tcPr>
          <w:p w14:paraId="43828AC5" w14:textId="77777777" w:rsidR="00D35354" w:rsidRPr="00DF48E5" w:rsidRDefault="00D35354" w:rsidP="000434EA">
            <w:pPr>
              <w:cnfStyle w:val="000000000000" w:firstRow="0" w:lastRow="0" w:firstColumn="0" w:lastColumn="0" w:oddVBand="0" w:evenVBand="0" w:oddHBand="0" w:evenHBand="0" w:firstRowFirstColumn="0" w:firstRowLastColumn="0" w:lastRowFirstColumn="0" w:lastRowLastColumn="0"/>
              <w:rPr>
                <w:sz w:val="20"/>
              </w:rPr>
            </w:pPr>
            <w:r w:rsidRPr="00DF48E5">
              <w:rPr>
                <w:sz w:val="20"/>
              </w:rPr>
              <w:t>16 sümbolit</w:t>
            </w:r>
          </w:p>
        </w:tc>
      </w:tr>
      <w:tr w:rsidR="00D35354" w:rsidRPr="00DF48E5" w14:paraId="00669E64" w14:textId="77777777" w:rsidTr="000434EA">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51" w:type="dxa"/>
          </w:tcPr>
          <w:p w14:paraId="1B3D617B" w14:textId="77777777" w:rsidR="00D35354" w:rsidRPr="00DF48E5" w:rsidRDefault="00D35354" w:rsidP="000434EA">
            <w:pPr>
              <w:rPr>
                <w:sz w:val="20"/>
              </w:rPr>
            </w:pPr>
            <w:proofErr w:type="spellStart"/>
            <w:r w:rsidRPr="00DF48E5">
              <w:rPr>
                <w:sz w:val="20"/>
              </w:rPr>
              <w:t>ReceiverIdentification</w:t>
            </w:r>
            <w:proofErr w:type="spellEnd"/>
          </w:p>
        </w:tc>
        <w:tc>
          <w:tcPr>
            <w:tcW w:w="3375" w:type="dxa"/>
          </w:tcPr>
          <w:p w14:paraId="1CD17305" w14:textId="77777777" w:rsidR="00D35354" w:rsidRPr="00DF48E5" w:rsidRDefault="00D35354" w:rsidP="000434EA">
            <w:pPr>
              <w:cnfStyle w:val="000000100000" w:firstRow="0" w:lastRow="0" w:firstColumn="0" w:lastColumn="0" w:oddVBand="0" w:evenVBand="0" w:oddHBand="1" w:evenHBand="0" w:firstRowFirstColumn="0" w:firstRowLastColumn="0" w:lastRowFirstColumn="0" w:lastRowLastColumn="0"/>
              <w:rPr>
                <w:sz w:val="20"/>
              </w:rPr>
            </w:pPr>
            <w:r>
              <w:rPr>
                <w:sz w:val="20"/>
              </w:rPr>
              <w:t>Sõnumi saaja</w:t>
            </w:r>
            <w:r w:rsidRPr="00DF48E5">
              <w:rPr>
                <w:sz w:val="20"/>
              </w:rPr>
              <w:t xml:space="preserve"> EIC kood</w:t>
            </w:r>
          </w:p>
        </w:tc>
        <w:tc>
          <w:tcPr>
            <w:tcW w:w="3045" w:type="dxa"/>
          </w:tcPr>
          <w:p w14:paraId="2A364E4D" w14:textId="77777777" w:rsidR="00D35354" w:rsidRPr="00DF48E5" w:rsidRDefault="00D35354" w:rsidP="000434EA">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16 sümbolit</w:t>
            </w:r>
          </w:p>
        </w:tc>
      </w:tr>
      <w:tr w:rsidR="00D35354" w:rsidRPr="00DF48E5" w14:paraId="7325CFC1" w14:textId="77777777" w:rsidTr="000434EA">
        <w:trPr>
          <w:trHeight w:val="516"/>
        </w:trPr>
        <w:tc>
          <w:tcPr>
            <w:cnfStyle w:val="001000000000" w:firstRow="0" w:lastRow="0" w:firstColumn="1" w:lastColumn="0" w:oddVBand="0" w:evenVBand="0" w:oddHBand="0" w:evenHBand="0" w:firstRowFirstColumn="0" w:firstRowLastColumn="0" w:lastRowFirstColumn="0" w:lastRowLastColumn="0"/>
            <w:tcW w:w="2851" w:type="dxa"/>
          </w:tcPr>
          <w:p w14:paraId="7BD72190" w14:textId="77777777" w:rsidR="00D35354" w:rsidRPr="00DF48E5" w:rsidRDefault="00D35354" w:rsidP="000434EA">
            <w:pPr>
              <w:rPr>
                <w:sz w:val="20"/>
              </w:rPr>
            </w:pPr>
            <w:proofErr w:type="spellStart"/>
            <w:r w:rsidRPr="00DF48E5">
              <w:rPr>
                <w:sz w:val="20"/>
              </w:rPr>
              <w:t>DocumentDateTime</w:t>
            </w:r>
            <w:proofErr w:type="spellEnd"/>
          </w:p>
        </w:tc>
        <w:tc>
          <w:tcPr>
            <w:tcW w:w="3375" w:type="dxa"/>
          </w:tcPr>
          <w:p w14:paraId="072F9D35" w14:textId="77777777" w:rsidR="00D35354" w:rsidRDefault="00D35354" w:rsidP="000434EA">
            <w:pPr>
              <w:cnfStyle w:val="000000000000" w:firstRow="0" w:lastRow="0" w:firstColumn="0" w:lastColumn="0" w:oddVBand="0" w:evenVBand="0" w:oddHBand="0" w:evenHBand="0" w:firstRowFirstColumn="0" w:firstRowLastColumn="0" w:lastRowFirstColumn="0" w:lastRowLastColumn="0"/>
              <w:rPr>
                <w:sz w:val="20"/>
              </w:rPr>
            </w:pPr>
            <w:r w:rsidRPr="00DF48E5">
              <w:rPr>
                <w:sz w:val="20"/>
              </w:rPr>
              <w:t>Sõnumi loomise aeg</w:t>
            </w:r>
          </w:p>
        </w:tc>
        <w:tc>
          <w:tcPr>
            <w:tcW w:w="3045" w:type="dxa"/>
          </w:tcPr>
          <w:p w14:paraId="48AEC0C3" w14:textId="77777777" w:rsidR="00D35354" w:rsidRPr="00DF48E5" w:rsidRDefault="00D35354" w:rsidP="000434EA">
            <w:pPr>
              <w:cnfStyle w:val="000000000000" w:firstRow="0" w:lastRow="0" w:firstColumn="0" w:lastColumn="0" w:oddVBand="0" w:evenVBand="0" w:oddHBand="0" w:evenHBand="0" w:firstRowFirstColumn="0" w:firstRowLastColumn="0" w:lastRowFirstColumn="0" w:lastRowLastColumn="0"/>
              <w:rPr>
                <w:sz w:val="20"/>
              </w:rPr>
            </w:pPr>
            <w:r w:rsidRPr="00DF48E5">
              <w:rPr>
                <w:sz w:val="20"/>
              </w:rPr>
              <w:t>YYYY-MM-DDTHH:MM:SS</w:t>
            </w:r>
          </w:p>
        </w:tc>
      </w:tr>
      <w:tr w:rsidR="00D35354" w:rsidRPr="00DF48E5" w14:paraId="427EEB41" w14:textId="77777777" w:rsidTr="000434EA">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51" w:type="dxa"/>
          </w:tcPr>
          <w:p w14:paraId="0CA013EE" w14:textId="77777777" w:rsidR="00D35354" w:rsidRPr="00DF48E5" w:rsidRDefault="00D35354" w:rsidP="000434EA">
            <w:pPr>
              <w:rPr>
                <w:sz w:val="20"/>
              </w:rPr>
            </w:pPr>
            <w:proofErr w:type="spellStart"/>
            <w:r>
              <w:rPr>
                <w:sz w:val="20"/>
              </w:rPr>
              <w:t>Customer</w:t>
            </w:r>
            <w:r w:rsidRPr="00DF48E5">
              <w:rPr>
                <w:sz w:val="20"/>
              </w:rPr>
              <w:t>Identification</w:t>
            </w:r>
            <w:proofErr w:type="spellEnd"/>
          </w:p>
        </w:tc>
        <w:tc>
          <w:tcPr>
            <w:tcW w:w="3375" w:type="dxa"/>
          </w:tcPr>
          <w:p w14:paraId="74294BD4" w14:textId="77777777" w:rsidR="00D35354" w:rsidRPr="00DF48E5" w:rsidRDefault="00D35354" w:rsidP="000434EA">
            <w:pPr>
              <w:cnfStyle w:val="000000100000" w:firstRow="0" w:lastRow="0" w:firstColumn="0" w:lastColumn="0" w:oddVBand="0" w:evenVBand="0" w:oddHBand="1" w:evenHBand="0" w:firstRowFirstColumn="0" w:firstRowLastColumn="0" w:lastRowFirstColumn="0" w:lastRowLastColumn="0"/>
              <w:rPr>
                <w:sz w:val="20"/>
              </w:rPr>
            </w:pPr>
            <w:r>
              <w:rPr>
                <w:sz w:val="20"/>
              </w:rPr>
              <w:t>Kliendi</w:t>
            </w:r>
            <w:r w:rsidRPr="00DF48E5">
              <w:rPr>
                <w:sz w:val="20"/>
              </w:rPr>
              <w:t xml:space="preserve"> EIC kood</w:t>
            </w:r>
          </w:p>
        </w:tc>
        <w:tc>
          <w:tcPr>
            <w:tcW w:w="3045" w:type="dxa"/>
          </w:tcPr>
          <w:p w14:paraId="6F4EF0F5" w14:textId="77777777" w:rsidR="00D35354" w:rsidRPr="00DF48E5" w:rsidRDefault="00D35354" w:rsidP="000434EA">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16 sümbolit</w:t>
            </w:r>
          </w:p>
        </w:tc>
      </w:tr>
      <w:tr w:rsidR="00D35354" w:rsidRPr="00DF48E5" w14:paraId="5B4F2218" w14:textId="77777777" w:rsidTr="000434EA">
        <w:trPr>
          <w:trHeight w:val="516"/>
        </w:trPr>
        <w:tc>
          <w:tcPr>
            <w:cnfStyle w:val="001000000000" w:firstRow="0" w:lastRow="0" w:firstColumn="1" w:lastColumn="0" w:oddVBand="0" w:evenVBand="0" w:oddHBand="0" w:evenHBand="0" w:firstRowFirstColumn="0" w:firstRowLastColumn="0" w:lastRowFirstColumn="0" w:lastRowLastColumn="0"/>
            <w:tcW w:w="2851" w:type="dxa"/>
          </w:tcPr>
          <w:p w14:paraId="1A13E705" w14:textId="77777777" w:rsidR="00D35354" w:rsidRDefault="00D35354" w:rsidP="000434EA">
            <w:pPr>
              <w:rPr>
                <w:sz w:val="20"/>
              </w:rPr>
            </w:pPr>
            <w:proofErr w:type="spellStart"/>
            <w:r>
              <w:rPr>
                <w:sz w:val="20"/>
              </w:rPr>
              <w:t>MeteringPoint</w:t>
            </w:r>
            <w:r w:rsidRPr="00DF48E5">
              <w:rPr>
                <w:sz w:val="20"/>
              </w:rPr>
              <w:t>Identification</w:t>
            </w:r>
            <w:proofErr w:type="spellEnd"/>
          </w:p>
        </w:tc>
        <w:tc>
          <w:tcPr>
            <w:tcW w:w="3375" w:type="dxa"/>
          </w:tcPr>
          <w:p w14:paraId="08926C75" w14:textId="77777777" w:rsidR="00D35354" w:rsidRDefault="00D35354" w:rsidP="000434EA">
            <w:pPr>
              <w:cnfStyle w:val="000000000000" w:firstRow="0" w:lastRow="0" w:firstColumn="0" w:lastColumn="0" w:oddVBand="0" w:evenVBand="0" w:oddHBand="0" w:evenHBand="0" w:firstRowFirstColumn="0" w:firstRowLastColumn="0" w:lastRowFirstColumn="0" w:lastRowLastColumn="0"/>
              <w:rPr>
                <w:sz w:val="20"/>
              </w:rPr>
            </w:pPr>
            <w:r>
              <w:rPr>
                <w:sz w:val="20"/>
              </w:rPr>
              <w:t>Mõõtepunkti</w:t>
            </w:r>
            <w:r w:rsidRPr="00DF48E5">
              <w:rPr>
                <w:sz w:val="20"/>
              </w:rPr>
              <w:t xml:space="preserve"> EIC kood</w:t>
            </w:r>
          </w:p>
        </w:tc>
        <w:tc>
          <w:tcPr>
            <w:tcW w:w="3045" w:type="dxa"/>
          </w:tcPr>
          <w:p w14:paraId="74577C79" w14:textId="77777777" w:rsidR="00D35354" w:rsidRPr="00DF48E5" w:rsidRDefault="00D35354" w:rsidP="000434EA">
            <w:pPr>
              <w:cnfStyle w:val="000000000000" w:firstRow="0" w:lastRow="0" w:firstColumn="0" w:lastColumn="0" w:oddVBand="0" w:evenVBand="0" w:oddHBand="0" w:evenHBand="0" w:firstRowFirstColumn="0" w:firstRowLastColumn="0" w:lastRowFirstColumn="0" w:lastRowLastColumn="0"/>
              <w:rPr>
                <w:sz w:val="20"/>
              </w:rPr>
            </w:pPr>
            <w:r w:rsidRPr="00DF48E5">
              <w:rPr>
                <w:sz w:val="20"/>
              </w:rPr>
              <w:t>16 sümbolit</w:t>
            </w:r>
          </w:p>
        </w:tc>
      </w:tr>
      <w:tr w:rsidR="00D35354" w:rsidRPr="00DF48E5" w14:paraId="5F95B9C1" w14:textId="77777777" w:rsidTr="000434EA">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51" w:type="dxa"/>
          </w:tcPr>
          <w:p w14:paraId="05DBE164" w14:textId="77777777" w:rsidR="00D35354" w:rsidRPr="00DF48E5" w:rsidRDefault="00D35354" w:rsidP="000434EA">
            <w:pPr>
              <w:rPr>
                <w:sz w:val="20"/>
              </w:rPr>
            </w:pPr>
            <w:proofErr w:type="spellStart"/>
            <w:r>
              <w:rPr>
                <w:sz w:val="20"/>
              </w:rPr>
              <w:t>RequestDetails</w:t>
            </w:r>
            <w:proofErr w:type="spellEnd"/>
          </w:p>
        </w:tc>
        <w:tc>
          <w:tcPr>
            <w:tcW w:w="6420" w:type="dxa"/>
            <w:gridSpan w:val="2"/>
          </w:tcPr>
          <w:p w14:paraId="5F6277AB" w14:textId="77777777" w:rsidR="00D35354" w:rsidRPr="00DF48E5" w:rsidRDefault="00D35354" w:rsidP="000434EA">
            <w:pPr>
              <w:cnfStyle w:val="000000100000" w:firstRow="0" w:lastRow="0" w:firstColumn="0" w:lastColumn="0" w:oddVBand="0" w:evenVBand="0" w:oddHBand="1" w:evenHBand="0" w:firstRowFirstColumn="0" w:firstRowLastColumn="0" w:lastRowFirstColumn="0" w:lastRowLastColumn="0"/>
              <w:rPr>
                <w:sz w:val="20"/>
              </w:rPr>
            </w:pPr>
            <w:r>
              <w:rPr>
                <w:sz w:val="20"/>
              </w:rPr>
              <w:t>Sektsioon, milles määratletakse kliendi pöördumise detailid</w:t>
            </w:r>
          </w:p>
        </w:tc>
      </w:tr>
      <w:tr w:rsidR="00D35354" w:rsidRPr="00DF48E5" w14:paraId="3751DD26" w14:textId="77777777" w:rsidTr="000434EA">
        <w:trPr>
          <w:trHeight w:val="516"/>
        </w:trPr>
        <w:tc>
          <w:tcPr>
            <w:cnfStyle w:val="001000000000" w:firstRow="0" w:lastRow="0" w:firstColumn="1" w:lastColumn="0" w:oddVBand="0" w:evenVBand="0" w:oddHBand="0" w:evenHBand="0" w:firstRowFirstColumn="0" w:firstRowLastColumn="0" w:lastRowFirstColumn="0" w:lastRowLastColumn="0"/>
            <w:tcW w:w="2851" w:type="dxa"/>
          </w:tcPr>
          <w:p w14:paraId="0E040AC4" w14:textId="77777777" w:rsidR="00D35354" w:rsidRPr="00DF48E5" w:rsidRDefault="00D35354" w:rsidP="000434EA">
            <w:pPr>
              <w:rPr>
                <w:sz w:val="20"/>
              </w:rPr>
            </w:pPr>
            <w:proofErr w:type="spellStart"/>
            <w:r>
              <w:rPr>
                <w:sz w:val="20"/>
              </w:rPr>
              <w:t>RequestIdentification</w:t>
            </w:r>
            <w:proofErr w:type="spellEnd"/>
          </w:p>
        </w:tc>
        <w:tc>
          <w:tcPr>
            <w:tcW w:w="3375" w:type="dxa"/>
          </w:tcPr>
          <w:p w14:paraId="4C1DB906" w14:textId="77777777" w:rsidR="00D35354" w:rsidRDefault="00D35354" w:rsidP="000434EA">
            <w:pPr>
              <w:cnfStyle w:val="000000000000" w:firstRow="0" w:lastRow="0" w:firstColumn="0" w:lastColumn="0" w:oddVBand="0" w:evenVBand="0" w:oddHBand="0" w:evenHBand="0" w:firstRowFirstColumn="0" w:firstRowLastColumn="0" w:lastRowFirstColumn="0" w:lastRowLastColumn="0"/>
              <w:rPr>
                <w:sz w:val="20"/>
              </w:rPr>
            </w:pPr>
            <w:r>
              <w:rPr>
                <w:sz w:val="20"/>
              </w:rPr>
              <w:t>Pöördumise identifikaator</w:t>
            </w:r>
          </w:p>
        </w:tc>
        <w:tc>
          <w:tcPr>
            <w:tcW w:w="3045" w:type="dxa"/>
          </w:tcPr>
          <w:p w14:paraId="2B500162" w14:textId="77777777" w:rsidR="00D35354" w:rsidRPr="00DF48E5" w:rsidRDefault="00D35354" w:rsidP="000434EA">
            <w:pPr>
              <w:cnfStyle w:val="000000000000" w:firstRow="0" w:lastRow="0" w:firstColumn="0" w:lastColumn="0" w:oddVBand="0" w:evenVBand="0" w:oddHBand="0" w:evenHBand="0" w:firstRowFirstColumn="0" w:firstRowLastColumn="0" w:lastRowFirstColumn="0" w:lastRowLastColumn="0"/>
              <w:rPr>
                <w:sz w:val="20"/>
              </w:rPr>
            </w:pPr>
            <w:r w:rsidRPr="00DF48E5">
              <w:rPr>
                <w:sz w:val="20"/>
              </w:rPr>
              <w:t>Max pikkus 50 sümbolit.</w:t>
            </w:r>
          </w:p>
        </w:tc>
      </w:tr>
      <w:tr w:rsidR="00D35354" w:rsidRPr="00DF48E5" w14:paraId="26A09633" w14:textId="77777777" w:rsidTr="000434EA">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51" w:type="dxa"/>
          </w:tcPr>
          <w:p w14:paraId="5A9DDEC2" w14:textId="77777777" w:rsidR="00D35354" w:rsidRDefault="00D35354" w:rsidP="000434EA">
            <w:pPr>
              <w:rPr>
                <w:sz w:val="20"/>
              </w:rPr>
            </w:pPr>
            <w:proofErr w:type="spellStart"/>
            <w:r>
              <w:rPr>
                <w:sz w:val="20"/>
              </w:rPr>
              <w:t>FirstDate</w:t>
            </w:r>
            <w:proofErr w:type="spellEnd"/>
          </w:p>
        </w:tc>
        <w:tc>
          <w:tcPr>
            <w:tcW w:w="3375" w:type="dxa"/>
          </w:tcPr>
          <w:p w14:paraId="75779E27" w14:textId="77777777" w:rsidR="00D35354" w:rsidRDefault="00D35354" w:rsidP="000434EA">
            <w:pPr>
              <w:cnfStyle w:val="000000100000" w:firstRow="0" w:lastRow="0" w:firstColumn="0" w:lastColumn="0" w:oddVBand="0" w:evenVBand="0" w:oddHBand="1" w:evenHBand="0" w:firstRowFirstColumn="0" w:firstRowLastColumn="0" w:lastRowFirstColumn="0" w:lastRowLastColumn="0"/>
              <w:rPr>
                <w:sz w:val="20"/>
              </w:rPr>
            </w:pPr>
            <w:r>
              <w:rPr>
                <w:sz w:val="20"/>
              </w:rPr>
              <w:t>Elektrilepingu alguskuupäev</w:t>
            </w:r>
          </w:p>
        </w:tc>
        <w:tc>
          <w:tcPr>
            <w:tcW w:w="3045" w:type="dxa"/>
          </w:tcPr>
          <w:p w14:paraId="08FB2AAB" w14:textId="77777777" w:rsidR="00D35354" w:rsidRPr="00DF48E5" w:rsidRDefault="00D35354" w:rsidP="000434EA">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YYYY-MM-DD</w:t>
            </w:r>
          </w:p>
        </w:tc>
      </w:tr>
      <w:tr w:rsidR="00D35354" w:rsidRPr="00DF48E5" w14:paraId="52489A6E" w14:textId="77777777" w:rsidTr="000434EA">
        <w:trPr>
          <w:trHeight w:val="516"/>
        </w:trPr>
        <w:tc>
          <w:tcPr>
            <w:cnfStyle w:val="001000000000" w:firstRow="0" w:lastRow="0" w:firstColumn="1" w:lastColumn="0" w:oddVBand="0" w:evenVBand="0" w:oddHBand="0" w:evenHBand="0" w:firstRowFirstColumn="0" w:firstRowLastColumn="0" w:lastRowFirstColumn="0" w:lastRowLastColumn="0"/>
            <w:tcW w:w="2851" w:type="dxa"/>
          </w:tcPr>
          <w:p w14:paraId="79AEDF37" w14:textId="77777777" w:rsidR="00D35354" w:rsidRDefault="00D35354" w:rsidP="000434EA">
            <w:pPr>
              <w:rPr>
                <w:sz w:val="20"/>
              </w:rPr>
            </w:pPr>
            <w:proofErr w:type="spellStart"/>
            <w:r>
              <w:rPr>
                <w:sz w:val="20"/>
              </w:rPr>
              <w:t>LastDate</w:t>
            </w:r>
            <w:proofErr w:type="spellEnd"/>
          </w:p>
        </w:tc>
        <w:tc>
          <w:tcPr>
            <w:tcW w:w="3375" w:type="dxa"/>
          </w:tcPr>
          <w:p w14:paraId="44B64621" w14:textId="77777777" w:rsidR="00D35354" w:rsidRDefault="00D35354" w:rsidP="000434EA">
            <w:pPr>
              <w:cnfStyle w:val="000000000000" w:firstRow="0" w:lastRow="0" w:firstColumn="0" w:lastColumn="0" w:oddVBand="0" w:evenVBand="0" w:oddHBand="0" w:evenHBand="0" w:firstRowFirstColumn="0" w:firstRowLastColumn="0" w:lastRowFirstColumn="0" w:lastRowLastColumn="0"/>
              <w:rPr>
                <w:sz w:val="20"/>
              </w:rPr>
            </w:pPr>
            <w:r>
              <w:rPr>
                <w:sz w:val="20"/>
              </w:rPr>
              <w:t>Elektrilepingu lõppkuupäev</w:t>
            </w:r>
          </w:p>
        </w:tc>
        <w:tc>
          <w:tcPr>
            <w:tcW w:w="3045" w:type="dxa"/>
          </w:tcPr>
          <w:p w14:paraId="1FAD314A" w14:textId="77777777" w:rsidR="00D35354" w:rsidRPr="00DF48E5" w:rsidRDefault="00D35354" w:rsidP="000434EA">
            <w:pPr>
              <w:cnfStyle w:val="000000000000" w:firstRow="0" w:lastRow="0" w:firstColumn="0" w:lastColumn="0" w:oddVBand="0" w:evenVBand="0" w:oddHBand="0" w:evenHBand="0" w:firstRowFirstColumn="0" w:firstRowLastColumn="0" w:lastRowFirstColumn="0" w:lastRowLastColumn="0"/>
              <w:rPr>
                <w:sz w:val="20"/>
              </w:rPr>
            </w:pPr>
            <w:r w:rsidRPr="00DF48E5">
              <w:rPr>
                <w:sz w:val="20"/>
              </w:rPr>
              <w:t>YYYY-MM-DD</w:t>
            </w:r>
          </w:p>
        </w:tc>
      </w:tr>
      <w:tr w:rsidR="00D35354" w:rsidRPr="00DF48E5" w14:paraId="4BC06303" w14:textId="77777777" w:rsidTr="000434EA">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51" w:type="dxa"/>
          </w:tcPr>
          <w:p w14:paraId="465950CB" w14:textId="77777777" w:rsidR="00D35354" w:rsidRDefault="00D35354" w:rsidP="000434EA">
            <w:pPr>
              <w:rPr>
                <w:sz w:val="20"/>
              </w:rPr>
            </w:pPr>
            <w:proofErr w:type="spellStart"/>
            <w:r>
              <w:rPr>
                <w:sz w:val="20"/>
              </w:rPr>
              <w:t>Comment</w:t>
            </w:r>
            <w:proofErr w:type="spellEnd"/>
          </w:p>
        </w:tc>
        <w:tc>
          <w:tcPr>
            <w:tcW w:w="3375" w:type="dxa"/>
          </w:tcPr>
          <w:p w14:paraId="6B7D45A0" w14:textId="57874827" w:rsidR="00D35354" w:rsidRDefault="00F516BA" w:rsidP="000434EA">
            <w:pPr>
              <w:cnfStyle w:val="000000100000" w:firstRow="0" w:lastRow="0" w:firstColumn="0" w:lastColumn="0" w:oddVBand="0" w:evenVBand="0" w:oddHBand="1" w:evenHBand="0" w:firstRowFirstColumn="0" w:firstRowLastColumn="0" w:lastRowFirstColumn="0" w:lastRowLastColumn="0"/>
              <w:rPr>
                <w:sz w:val="20"/>
              </w:rPr>
            </w:pPr>
            <w:r>
              <w:rPr>
                <w:sz w:val="20"/>
              </w:rPr>
              <w:t>Avatud tarne lepingu</w:t>
            </w:r>
            <w:r w:rsidR="00D35354">
              <w:rPr>
                <w:sz w:val="20"/>
              </w:rPr>
              <w:t xml:space="preserve"> muutmise/sisestamise põhjus</w:t>
            </w:r>
          </w:p>
        </w:tc>
        <w:tc>
          <w:tcPr>
            <w:tcW w:w="3045" w:type="dxa"/>
          </w:tcPr>
          <w:p w14:paraId="3FE4E8B6" w14:textId="77777777" w:rsidR="00D35354" w:rsidRPr="00DF48E5" w:rsidRDefault="00D35354" w:rsidP="000434EA">
            <w:pPr>
              <w:cnfStyle w:val="000000100000" w:firstRow="0" w:lastRow="0" w:firstColumn="0" w:lastColumn="0" w:oddVBand="0" w:evenVBand="0" w:oddHBand="1" w:evenHBand="0" w:firstRowFirstColumn="0" w:firstRowLastColumn="0" w:lastRowFirstColumn="0" w:lastRowLastColumn="0"/>
              <w:rPr>
                <w:sz w:val="20"/>
              </w:rPr>
            </w:pPr>
          </w:p>
        </w:tc>
      </w:tr>
      <w:tr w:rsidR="0073232A" w:rsidRPr="00DF48E5" w14:paraId="6DB7F86F" w14:textId="77777777" w:rsidTr="000434EA">
        <w:trPr>
          <w:trHeight w:val="516"/>
        </w:trPr>
        <w:tc>
          <w:tcPr>
            <w:cnfStyle w:val="001000000000" w:firstRow="0" w:lastRow="0" w:firstColumn="1" w:lastColumn="0" w:oddVBand="0" w:evenVBand="0" w:oddHBand="0" w:evenHBand="0" w:firstRowFirstColumn="0" w:firstRowLastColumn="0" w:lastRowFirstColumn="0" w:lastRowLastColumn="0"/>
            <w:tcW w:w="2851" w:type="dxa"/>
          </w:tcPr>
          <w:p w14:paraId="7D9DC85A" w14:textId="3B0AFE6D" w:rsidR="0073232A" w:rsidRDefault="0073232A" w:rsidP="000434EA">
            <w:pPr>
              <w:rPr>
                <w:sz w:val="20"/>
              </w:rPr>
            </w:pPr>
            <w:proofErr w:type="spellStart"/>
            <w:r>
              <w:rPr>
                <w:sz w:val="20"/>
              </w:rPr>
              <w:t>AgreementId</w:t>
            </w:r>
            <w:proofErr w:type="spellEnd"/>
          </w:p>
        </w:tc>
        <w:tc>
          <w:tcPr>
            <w:tcW w:w="3375" w:type="dxa"/>
          </w:tcPr>
          <w:p w14:paraId="291C256D" w14:textId="2B33D473" w:rsidR="0073232A" w:rsidRDefault="0073232A" w:rsidP="000434EA">
            <w:pPr>
              <w:cnfStyle w:val="000000000000" w:firstRow="0" w:lastRow="0" w:firstColumn="0" w:lastColumn="0" w:oddVBand="0" w:evenVBand="0" w:oddHBand="0" w:evenHBand="0" w:firstRowFirstColumn="0" w:firstRowLastColumn="0" w:lastRowFirstColumn="0" w:lastRowLastColumn="0"/>
              <w:rPr>
                <w:sz w:val="20"/>
              </w:rPr>
            </w:pPr>
            <w:r>
              <w:rPr>
                <w:sz w:val="20"/>
              </w:rPr>
              <w:t>Avatud tarne lepingu identifikaator</w:t>
            </w:r>
          </w:p>
        </w:tc>
        <w:tc>
          <w:tcPr>
            <w:tcW w:w="3045" w:type="dxa"/>
          </w:tcPr>
          <w:p w14:paraId="37D47C79" w14:textId="464888D0" w:rsidR="0073232A" w:rsidRPr="00DF48E5" w:rsidRDefault="0073232A" w:rsidP="000434EA">
            <w:pPr>
              <w:cnfStyle w:val="000000000000" w:firstRow="0" w:lastRow="0" w:firstColumn="0" w:lastColumn="0" w:oddVBand="0" w:evenVBand="0" w:oddHBand="0" w:evenHBand="0" w:firstRowFirstColumn="0" w:firstRowLastColumn="0" w:lastRowFirstColumn="0" w:lastRowLastColumn="0"/>
              <w:rPr>
                <w:sz w:val="20"/>
              </w:rPr>
            </w:pPr>
            <w:r>
              <w:rPr>
                <w:sz w:val="20"/>
              </w:rPr>
              <w:t>valikuline</w:t>
            </w:r>
          </w:p>
        </w:tc>
      </w:tr>
      <w:tr w:rsidR="0073232A" w:rsidRPr="00DF48E5" w14:paraId="6DE49E73" w14:textId="77777777" w:rsidTr="000434EA">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51" w:type="dxa"/>
          </w:tcPr>
          <w:p w14:paraId="5DDA685B" w14:textId="5EB86EA6" w:rsidR="0073232A" w:rsidRDefault="0073232A" w:rsidP="000434EA">
            <w:pPr>
              <w:rPr>
                <w:sz w:val="20"/>
              </w:rPr>
            </w:pPr>
            <w:proofErr w:type="spellStart"/>
            <w:r>
              <w:rPr>
                <w:sz w:val="20"/>
              </w:rPr>
              <w:t>Action</w:t>
            </w:r>
            <w:proofErr w:type="spellEnd"/>
          </w:p>
        </w:tc>
        <w:tc>
          <w:tcPr>
            <w:tcW w:w="3375" w:type="dxa"/>
          </w:tcPr>
          <w:p w14:paraId="1EE25768" w14:textId="6343312C" w:rsidR="0073232A" w:rsidRDefault="0073232A" w:rsidP="000434EA">
            <w:pPr>
              <w:cnfStyle w:val="000000100000" w:firstRow="0" w:lastRow="0" w:firstColumn="0" w:lastColumn="0" w:oddVBand="0" w:evenVBand="0" w:oddHBand="1" w:evenHBand="0" w:firstRowFirstColumn="0" w:firstRowLastColumn="0" w:lastRowFirstColumn="0" w:lastRowLastColumn="0"/>
              <w:rPr>
                <w:sz w:val="20"/>
              </w:rPr>
            </w:pPr>
            <w:r>
              <w:rPr>
                <w:sz w:val="20"/>
              </w:rPr>
              <w:t>Nõutud tegevuse tüüp</w:t>
            </w:r>
          </w:p>
        </w:tc>
        <w:tc>
          <w:tcPr>
            <w:tcW w:w="3045" w:type="dxa"/>
          </w:tcPr>
          <w:p w14:paraId="6C3FFD48" w14:textId="39672FF3" w:rsidR="0073232A" w:rsidRPr="00DF48E5" w:rsidRDefault="0073232A" w:rsidP="000434EA">
            <w:pPr>
              <w:cnfStyle w:val="000000100000" w:firstRow="0" w:lastRow="0" w:firstColumn="0" w:lastColumn="0" w:oddVBand="0" w:evenVBand="0" w:oddHBand="1" w:evenHBand="0" w:firstRowFirstColumn="0" w:firstRowLastColumn="0" w:lastRowFirstColumn="0" w:lastRowLastColumn="0"/>
              <w:rPr>
                <w:sz w:val="20"/>
              </w:rPr>
            </w:pPr>
            <w:r>
              <w:rPr>
                <w:sz w:val="20"/>
              </w:rPr>
              <w:t>valikuline</w:t>
            </w:r>
          </w:p>
        </w:tc>
      </w:tr>
      <w:tr w:rsidR="008D6E8E" w:rsidRPr="00DF48E5" w14:paraId="72ADDD8B" w14:textId="77777777" w:rsidTr="000434EA">
        <w:trPr>
          <w:trHeight w:val="516"/>
        </w:trPr>
        <w:tc>
          <w:tcPr>
            <w:cnfStyle w:val="001000000000" w:firstRow="0" w:lastRow="0" w:firstColumn="1" w:lastColumn="0" w:oddVBand="0" w:evenVBand="0" w:oddHBand="0" w:evenHBand="0" w:firstRowFirstColumn="0" w:firstRowLastColumn="0" w:lastRowFirstColumn="0" w:lastRowLastColumn="0"/>
            <w:tcW w:w="2851" w:type="dxa"/>
          </w:tcPr>
          <w:p w14:paraId="39F9A95C" w14:textId="6E0CE553" w:rsidR="008D6E8E" w:rsidRDefault="008D6E8E" w:rsidP="008D6E8E">
            <w:pPr>
              <w:rPr>
                <w:sz w:val="20"/>
              </w:rPr>
            </w:pPr>
            <w:proofErr w:type="spellStart"/>
            <w:r>
              <w:rPr>
                <w:sz w:val="20"/>
              </w:rPr>
              <w:t>TerminationFee</w:t>
            </w:r>
            <w:proofErr w:type="spellEnd"/>
          </w:p>
        </w:tc>
        <w:tc>
          <w:tcPr>
            <w:tcW w:w="3375" w:type="dxa"/>
          </w:tcPr>
          <w:p w14:paraId="39E30FC1" w14:textId="1F543363" w:rsidR="008D6E8E" w:rsidRDefault="008D6E8E" w:rsidP="008D6E8E">
            <w:pPr>
              <w:cnfStyle w:val="000000000000" w:firstRow="0" w:lastRow="0" w:firstColumn="0" w:lastColumn="0" w:oddVBand="0" w:evenVBand="0" w:oddHBand="0" w:evenHBand="0" w:firstRowFirstColumn="0" w:firstRowLastColumn="0" w:lastRowFirstColumn="0" w:lastRowLastColumn="0"/>
              <w:rPr>
                <w:sz w:val="20"/>
              </w:rPr>
            </w:pPr>
            <w:r>
              <w:rPr>
                <w:sz w:val="20"/>
              </w:rPr>
              <w:t>Avatud tarne lepingu ennetähtaegse lõpetamise tasunõue</w:t>
            </w:r>
          </w:p>
        </w:tc>
        <w:tc>
          <w:tcPr>
            <w:tcW w:w="3045" w:type="dxa"/>
          </w:tcPr>
          <w:p w14:paraId="3392AB3D" w14:textId="77777777" w:rsidR="008D6E8E" w:rsidRPr="00DE25DE" w:rsidRDefault="008D6E8E" w:rsidP="008D6E8E">
            <w:pPr>
              <w:cnfStyle w:val="000000000000" w:firstRow="0" w:lastRow="0" w:firstColumn="0" w:lastColumn="0" w:oddVBand="0" w:evenVBand="0" w:oddHBand="0" w:evenHBand="0" w:firstRowFirstColumn="0" w:firstRowLastColumn="0" w:lastRowFirstColumn="0" w:lastRowLastColumn="0"/>
              <w:rPr>
                <w:sz w:val="20"/>
              </w:rPr>
            </w:pPr>
            <w:r w:rsidRPr="00DE25DE">
              <w:rPr>
                <w:sz w:val="20"/>
              </w:rPr>
              <w:t xml:space="preserve">„TRUE“ – </w:t>
            </w:r>
            <w:r>
              <w:rPr>
                <w:sz w:val="20"/>
              </w:rPr>
              <w:t>tasunõue rakendub</w:t>
            </w:r>
          </w:p>
          <w:p w14:paraId="56E03714" w14:textId="1CC01057" w:rsidR="008D6E8E" w:rsidRDefault="008D6E8E" w:rsidP="008D6E8E">
            <w:pPr>
              <w:cnfStyle w:val="000000000000" w:firstRow="0" w:lastRow="0" w:firstColumn="0" w:lastColumn="0" w:oddVBand="0" w:evenVBand="0" w:oddHBand="0" w:evenHBand="0" w:firstRowFirstColumn="0" w:firstRowLastColumn="0" w:lastRowFirstColumn="0" w:lastRowLastColumn="0"/>
              <w:rPr>
                <w:sz w:val="20"/>
              </w:rPr>
            </w:pPr>
            <w:r w:rsidRPr="00DE25DE">
              <w:rPr>
                <w:sz w:val="20"/>
              </w:rPr>
              <w:t xml:space="preserve">„FALSE“ – </w:t>
            </w:r>
            <w:r>
              <w:rPr>
                <w:sz w:val="20"/>
              </w:rPr>
              <w:t>tasunõuet ei rakendata</w:t>
            </w:r>
          </w:p>
        </w:tc>
      </w:tr>
      <w:tr w:rsidR="008D6E8E" w:rsidRPr="00DF48E5" w14:paraId="1DE53A5E" w14:textId="77777777" w:rsidTr="000434EA">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51" w:type="dxa"/>
          </w:tcPr>
          <w:p w14:paraId="2EA33C36" w14:textId="77777777" w:rsidR="008D6E8E" w:rsidRDefault="008D6E8E" w:rsidP="008D6E8E">
            <w:pPr>
              <w:rPr>
                <w:sz w:val="20"/>
              </w:rPr>
            </w:pPr>
            <w:proofErr w:type="spellStart"/>
            <w:r>
              <w:rPr>
                <w:sz w:val="20"/>
              </w:rPr>
              <w:t>RequestDetails</w:t>
            </w:r>
            <w:proofErr w:type="spellEnd"/>
          </w:p>
        </w:tc>
        <w:tc>
          <w:tcPr>
            <w:tcW w:w="3375" w:type="dxa"/>
          </w:tcPr>
          <w:p w14:paraId="4749C074" w14:textId="77777777" w:rsidR="008D6E8E" w:rsidRDefault="008D6E8E" w:rsidP="008D6E8E">
            <w:pPr>
              <w:cnfStyle w:val="000000100000" w:firstRow="0" w:lastRow="0" w:firstColumn="0" w:lastColumn="0" w:oddVBand="0" w:evenVBand="0" w:oddHBand="1" w:evenHBand="0" w:firstRowFirstColumn="0" w:firstRowLastColumn="0" w:lastRowFirstColumn="0" w:lastRowLastColumn="0"/>
              <w:rPr>
                <w:sz w:val="20"/>
              </w:rPr>
            </w:pPr>
            <w:r>
              <w:rPr>
                <w:sz w:val="20"/>
              </w:rPr>
              <w:t>Sektsiooni lõpp</w:t>
            </w:r>
          </w:p>
        </w:tc>
        <w:tc>
          <w:tcPr>
            <w:tcW w:w="3045" w:type="dxa"/>
          </w:tcPr>
          <w:p w14:paraId="7368FE00" w14:textId="77777777" w:rsidR="008D6E8E" w:rsidRDefault="008D6E8E" w:rsidP="008D6E8E">
            <w:pPr>
              <w:cnfStyle w:val="000000100000" w:firstRow="0" w:lastRow="0" w:firstColumn="0" w:lastColumn="0" w:oddVBand="0" w:evenVBand="0" w:oddHBand="1" w:evenHBand="0" w:firstRowFirstColumn="0" w:firstRowLastColumn="0" w:lastRowFirstColumn="0" w:lastRowLastColumn="0"/>
              <w:rPr>
                <w:sz w:val="20"/>
              </w:rPr>
            </w:pPr>
          </w:p>
        </w:tc>
      </w:tr>
    </w:tbl>
    <w:p w14:paraId="7DFCDF11" w14:textId="2DB38B77" w:rsidR="00D35354" w:rsidRPr="00B15AAC" w:rsidRDefault="00D35354" w:rsidP="00D35354"/>
    <w:p w14:paraId="690694D8" w14:textId="7BE7E5FC" w:rsidR="00D35354" w:rsidRDefault="00D35354" w:rsidP="00D35354">
      <w:pPr>
        <w:widowControl w:val="0"/>
        <w:suppressAutoHyphens/>
        <w:wordWrap w:val="0"/>
        <w:autoSpaceDE w:val="0"/>
        <w:autoSpaceDN w:val="0"/>
        <w:spacing w:before="20" w:after="20" w:line="240" w:lineRule="auto"/>
        <w:jc w:val="both"/>
        <w:rPr>
          <w:b/>
        </w:rPr>
      </w:pPr>
      <w:r>
        <w:rPr>
          <w:b/>
        </w:rPr>
        <w:t>Avatud tarne lepingute muutmise/sisestamise kooskõlastus</w:t>
      </w:r>
    </w:p>
    <w:p w14:paraId="3C892478" w14:textId="2DDC1DCC" w:rsidR="00D35354" w:rsidRDefault="00D35354" w:rsidP="00D35354">
      <w:pPr>
        <w:widowControl w:val="0"/>
        <w:suppressAutoHyphens/>
        <w:wordWrap w:val="0"/>
        <w:autoSpaceDE w:val="0"/>
        <w:autoSpaceDN w:val="0"/>
        <w:spacing w:before="20" w:after="20" w:line="240" w:lineRule="auto"/>
        <w:jc w:val="both"/>
      </w:pPr>
      <w:r>
        <w:t>Sõnumi kirjeldus, näited ja reeglid asuvad</w:t>
      </w:r>
      <w:r w:rsidR="00983BDF">
        <w:t xml:space="preserve"> </w:t>
      </w:r>
      <w:hyperlink r:id="rId25" w:history="1">
        <w:r w:rsidR="00983BDF" w:rsidRPr="00983BDF">
          <w:rPr>
            <w:rStyle w:val="Hyperlink"/>
          </w:rPr>
          <w:t>siin</w:t>
        </w:r>
      </w:hyperlink>
      <w:r w:rsidR="00983BDF">
        <w:t>.</w:t>
      </w:r>
      <w:r w:rsidR="00D817D6">
        <w:t xml:space="preserve"> </w:t>
      </w:r>
    </w:p>
    <w:p w14:paraId="7448EF0D" w14:textId="77777777" w:rsidR="00D35354" w:rsidRDefault="00D35354" w:rsidP="00D35354">
      <w:pPr>
        <w:widowControl w:val="0"/>
        <w:suppressAutoHyphens/>
        <w:wordWrap w:val="0"/>
        <w:autoSpaceDE w:val="0"/>
        <w:autoSpaceDN w:val="0"/>
        <w:spacing w:before="20" w:after="20" w:line="240" w:lineRule="auto"/>
        <w:jc w:val="both"/>
      </w:pPr>
    </w:p>
    <w:tbl>
      <w:tblPr>
        <w:tblStyle w:val="LightList-Accent5"/>
        <w:tblW w:w="0" w:type="auto"/>
        <w:tblLook w:val="04A0" w:firstRow="1" w:lastRow="0" w:firstColumn="1" w:lastColumn="0" w:noHBand="0" w:noVBand="1"/>
      </w:tblPr>
      <w:tblGrid>
        <w:gridCol w:w="4640"/>
        <w:gridCol w:w="4631"/>
      </w:tblGrid>
      <w:tr w:rsidR="00D35354" w:rsidRPr="00926435" w14:paraId="23D3E1D9" w14:textId="77777777" w:rsidTr="000434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2D07AF4C" w14:textId="77777777" w:rsidR="00D35354" w:rsidRPr="00926435" w:rsidRDefault="00D35354" w:rsidP="000434EA">
            <w:r>
              <w:t>Operaator</w:t>
            </w:r>
          </w:p>
        </w:tc>
        <w:tc>
          <w:tcPr>
            <w:tcW w:w="4716" w:type="dxa"/>
          </w:tcPr>
          <w:p w14:paraId="1ADCCDE7" w14:textId="77777777" w:rsidR="00D35354" w:rsidRPr="00926435" w:rsidRDefault="00D35354" w:rsidP="000434EA">
            <w:pPr>
              <w:cnfStyle w:val="100000000000" w:firstRow="1" w:lastRow="0" w:firstColumn="0" w:lastColumn="0" w:oddVBand="0" w:evenVBand="0" w:oddHBand="0" w:evenHBand="0" w:firstRowFirstColumn="0" w:firstRowLastColumn="0" w:lastRowFirstColumn="0" w:lastRowLastColumn="0"/>
            </w:pPr>
            <w:r w:rsidRPr="00926435">
              <w:t>Tegevus</w:t>
            </w:r>
          </w:p>
        </w:tc>
      </w:tr>
      <w:tr w:rsidR="00D35354" w:rsidRPr="00926435" w14:paraId="14FC270B" w14:textId="77777777" w:rsidTr="000434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128C0DE3" w14:textId="77777777" w:rsidR="00D35354" w:rsidRPr="00926435" w:rsidRDefault="00D35354" w:rsidP="000434EA">
            <w:r w:rsidRPr="00926435">
              <w:t>Avatud tarnija</w:t>
            </w:r>
          </w:p>
        </w:tc>
        <w:tc>
          <w:tcPr>
            <w:tcW w:w="4716" w:type="dxa"/>
          </w:tcPr>
          <w:p w14:paraId="21FD7EF4" w14:textId="77777777" w:rsidR="00D35354" w:rsidRPr="00926435" w:rsidRDefault="00D35354" w:rsidP="000434EA">
            <w:pPr>
              <w:cnfStyle w:val="000000100000" w:firstRow="0" w:lastRow="0" w:firstColumn="0" w:lastColumn="0" w:oddVBand="0" w:evenVBand="0" w:oddHBand="1" w:evenHBand="0" w:firstRowFirstColumn="0" w:firstRowLastColumn="0" w:lastRowFirstColumn="0" w:lastRowLastColumn="0"/>
            </w:pPr>
            <w:r>
              <w:t>Kinnitab või ei kinnita muudatuse</w:t>
            </w:r>
          </w:p>
        </w:tc>
      </w:tr>
      <w:tr w:rsidR="00D35354" w:rsidRPr="00926435" w14:paraId="5ECBCC74" w14:textId="77777777" w:rsidTr="000434EA">
        <w:tc>
          <w:tcPr>
            <w:cnfStyle w:val="001000000000" w:firstRow="0" w:lastRow="0" w:firstColumn="1" w:lastColumn="0" w:oddVBand="0" w:evenVBand="0" w:oddHBand="0" w:evenHBand="0" w:firstRowFirstColumn="0" w:firstRowLastColumn="0" w:lastRowFirstColumn="0" w:lastRowLastColumn="0"/>
            <w:tcW w:w="4715" w:type="dxa"/>
          </w:tcPr>
          <w:p w14:paraId="287280A7" w14:textId="77777777" w:rsidR="00D35354" w:rsidRPr="00926435" w:rsidRDefault="00D35354" w:rsidP="000434EA">
            <w:r w:rsidRPr="00926435">
              <w:t>Võrguettevõtja</w:t>
            </w:r>
          </w:p>
        </w:tc>
        <w:tc>
          <w:tcPr>
            <w:tcW w:w="4716" w:type="dxa"/>
          </w:tcPr>
          <w:p w14:paraId="4BBE4E39" w14:textId="77777777" w:rsidR="00D35354" w:rsidRPr="00926435" w:rsidRDefault="00D35354" w:rsidP="000434EA">
            <w:pPr>
              <w:cnfStyle w:val="000000000000" w:firstRow="0" w:lastRow="0" w:firstColumn="0" w:lastColumn="0" w:oddVBand="0" w:evenVBand="0" w:oddHBand="0" w:evenHBand="0" w:firstRowFirstColumn="0" w:firstRowLastColumn="0" w:lastRowFirstColumn="0" w:lastRowLastColumn="0"/>
            </w:pPr>
            <w:r>
              <w:t>Kinnitab või ei kinnita muudatuse</w:t>
            </w:r>
          </w:p>
        </w:tc>
      </w:tr>
      <w:tr w:rsidR="00D35354" w:rsidRPr="00926435" w14:paraId="3F8820CC" w14:textId="77777777" w:rsidTr="000434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4B6F5F9F" w14:textId="77777777" w:rsidR="00D35354" w:rsidRPr="00926435" w:rsidRDefault="00D35354" w:rsidP="000434EA">
            <w:r>
              <w:t>Andmeladu</w:t>
            </w:r>
          </w:p>
        </w:tc>
        <w:tc>
          <w:tcPr>
            <w:tcW w:w="4716" w:type="dxa"/>
          </w:tcPr>
          <w:p w14:paraId="0AB43CAB" w14:textId="77777777" w:rsidR="00D35354" w:rsidRPr="00926435" w:rsidRDefault="00D35354" w:rsidP="000434EA">
            <w:pPr>
              <w:cnfStyle w:val="000000100000" w:firstRow="0" w:lastRow="0" w:firstColumn="0" w:lastColumn="0" w:oddVBand="0" w:evenVBand="0" w:oddHBand="1" w:evenHBand="0" w:firstRowFirstColumn="0" w:firstRowLastColumn="0" w:lastRowFirstColumn="0" w:lastRowLastColumn="0"/>
            </w:pPr>
            <w:r>
              <w:t>-</w:t>
            </w:r>
          </w:p>
        </w:tc>
      </w:tr>
    </w:tbl>
    <w:p w14:paraId="645F002F" w14:textId="441792B1" w:rsidR="00D35354" w:rsidRDefault="00D35354" w:rsidP="00D35354"/>
    <w:p w14:paraId="5763626C" w14:textId="77777777" w:rsidR="00AD4AC5" w:rsidRDefault="00AD4AC5" w:rsidP="00D35354"/>
    <w:p w14:paraId="2B96EF41" w14:textId="77777777" w:rsidR="00D35354" w:rsidRPr="00926435" w:rsidRDefault="00D35354" w:rsidP="00D35354">
      <w:r w:rsidRPr="00926435">
        <w:lastRenderedPageBreak/>
        <w:t>Sõnumi kirjeldus</w:t>
      </w:r>
    </w:p>
    <w:tbl>
      <w:tblPr>
        <w:tblStyle w:val="LightList-Accent5"/>
        <w:tblW w:w="0" w:type="auto"/>
        <w:tblLook w:val="04A0" w:firstRow="1" w:lastRow="0" w:firstColumn="1" w:lastColumn="0" w:noHBand="0" w:noVBand="1"/>
      </w:tblPr>
      <w:tblGrid>
        <w:gridCol w:w="2058"/>
        <w:gridCol w:w="7213"/>
      </w:tblGrid>
      <w:tr w:rsidR="00D35354" w:rsidRPr="00926435" w14:paraId="7EF7C026" w14:textId="77777777" w:rsidTr="000434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86564D5" w14:textId="77777777" w:rsidR="00D35354" w:rsidRPr="00926435" w:rsidRDefault="00D35354" w:rsidP="000434EA">
            <w:r w:rsidRPr="00926435">
              <w:t>Document</w:t>
            </w:r>
          </w:p>
        </w:tc>
        <w:tc>
          <w:tcPr>
            <w:tcW w:w="7371" w:type="dxa"/>
          </w:tcPr>
          <w:p w14:paraId="44DA1F83" w14:textId="77777777" w:rsidR="00D35354" w:rsidRPr="00926435" w:rsidRDefault="00D35354" w:rsidP="000434EA">
            <w:pPr>
              <w:cnfStyle w:val="100000000000" w:firstRow="1" w:lastRow="0" w:firstColumn="0" w:lastColumn="0" w:oddVBand="0" w:evenVBand="0" w:oddHBand="0" w:evenHBand="0" w:firstRowFirstColumn="0" w:firstRowLastColumn="0" w:lastRowFirstColumn="0" w:lastRowLastColumn="0"/>
            </w:pPr>
            <w:r w:rsidRPr="00926435">
              <w:t>Nimetus</w:t>
            </w:r>
          </w:p>
        </w:tc>
      </w:tr>
      <w:tr w:rsidR="00D35354" w:rsidRPr="00926435" w14:paraId="4651F849" w14:textId="77777777" w:rsidTr="000434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019370AA" w14:textId="77777777" w:rsidR="00D35354" w:rsidRPr="00926435" w:rsidRDefault="00D35354" w:rsidP="000434EA">
            <w:proofErr w:type="spellStart"/>
            <w:r w:rsidRPr="00926435">
              <w:t>Xml</w:t>
            </w:r>
            <w:proofErr w:type="spellEnd"/>
            <w:r w:rsidRPr="00926435">
              <w:t xml:space="preserve"> Document</w:t>
            </w:r>
          </w:p>
        </w:tc>
        <w:tc>
          <w:tcPr>
            <w:tcW w:w="7371" w:type="dxa"/>
          </w:tcPr>
          <w:p w14:paraId="1055CACE" w14:textId="77777777" w:rsidR="00D35354" w:rsidRPr="00926435" w:rsidRDefault="00D35354" w:rsidP="000434EA">
            <w:pPr>
              <w:cnfStyle w:val="000000100000" w:firstRow="0" w:lastRow="0" w:firstColumn="0" w:lastColumn="0" w:oddVBand="0" w:evenVBand="0" w:oddHBand="1" w:evenHBand="0" w:firstRowFirstColumn="0" w:firstRowLastColumn="0" w:lastRowFirstColumn="0" w:lastRowLastColumn="0"/>
            </w:pPr>
            <w:proofErr w:type="spellStart"/>
            <w:r>
              <w:t>ReplyAgreementCoordination</w:t>
            </w:r>
            <w:proofErr w:type="spellEnd"/>
          </w:p>
        </w:tc>
      </w:tr>
      <w:tr w:rsidR="00D35354" w:rsidRPr="00926435" w14:paraId="289C0A10" w14:textId="77777777" w:rsidTr="000434EA">
        <w:tc>
          <w:tcPr>
            <w:cnfStyle w:val="001000000000" w:firstRow="0" w:lastRow="0" w:firstColumn="1" w:lastColumn="0" w:oddVBand="0" w:evenVBand="0" w:oddHBand="0" w:evenHBand="0" w:firstRowFirstColumn="0" w:firstRowLastColumn="0" w:lastRowFirstColumn="0" w:lastRowLastColumn="0"/>
            <w:tcW w:w="2093" w:type="dxa"/>
          </w:tcPr>
          <w:p w14:paraId="51AED761" w14:textId="77777777" w:rsidR="00D35354" w:rsidRPr="00926435" w:rsidRDefault="00D35354" w:rsidP="000434EA">
            <w:proofErr w:type="spellStart"/>
            <w:r w:rsidRPr="00926435">
              <w:t>Xsd</w:t>
            </w:r>
            <w:proofErr w:type="spellEnd"/>
            <w:r w:rsidRPr="00926435">
              <w:t xml:space="preserve"> Document</w:t>
            </w:r>
          </w:p>
        </w:tc>
        <w:tc>
          <w:tcPr>
            <w:tcW w:w="7371" w:type="dxa"/>
          </w:tcPr>
          <w:p w14:paraId="3B899814" w14:textId="77777777" w:rsidR="00D35354" w:rsidRPr="00926435" w:rsidRDefault="00D35354" w:rsidP="000434EA">
            <w:pPr>
              <w:cnfStyle w:val="000000000000" w:firstRow="0" w:lastRow="0" w:firstColumn="0" w:lastColumn="0" w:oddVBand="0" w:evenVBand="0" w:oddHBand="0" w:evenHBand="0" w:firstRowFirstColumn="0" w:firstRowLastColumn="0" w:lastRowFirstColumn="0" w:lastRowLastColumn="0"/>
            </w:pPr>
            <w:r>
              <w:t>ReplyAgreementCoordination</w:t>
            </w:r>
            <w:r w:rsidRPr="00926435">
              <w:t>.xsd</w:t>
            </w:r>
          </w:p>
        </w:tc>
      </w:tr>
    </w:tbl>
    <w:p w14:paraId="053AD6A4" w14:textId="77777777" w:rsidR="00D35354" w:rsidRPr="00C45B50" w:rsidRDefault="00D35354" w:rsidP="00D35354"/>
    <w:tbl>
      <w:tblPr>
        <w:tblStyle w:val="LightList-Accent5"/>
        <w:tblW w:w="0" w:type="auto"/>
        <w:tblLook w:val="04A0" w:firstRow="1" w:lastRow="0" w:firstColumn="1" w:lastColumn="0" w:noHBand="0" w:noVBand="1"/>
      </w:tblPr>
      <w:tblGrid>
        <w:gridCol w:w="2851"/>
        <w:gridCol w:w="3375"/>
        <w:gridCol w:w="3045"/>
      </w:tblGrid>
      <w:tr w:rsidR="00D35354" w:rsidRPr="00DF48E5" w14:paraId="78350DCB" w14:textId="77777777" w:rsidTr="000434EA">
        <w:trPr>
          <w:cnfStyle w:val="100000000000" w:firstRow="1" w:lastRow="0" w:firstColumn="0" w:lastColumn="0" w:oddVBand="0" w:evenVBand="0" w:oddHBand="0"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51" w:type="dxa"/>
          </w:tcPr>
          <w:p w14:paraId="3D49085A" w14:textId="77777777" w:rsidR="00D35354" w:rsidRPr="00DF48E5" w:rsidRDefault="00D35354" w:rsidP="000434EA">
            <w:pPr>
              <w:rPr>
                <w:sz w:val="20"/>
              </w:rPr>
            </w:pPr>
            <w:r w:rsidRPr="00DF48E5">
              <w:rPr>
                <w:sz w:val="20"/>
              </w:rPr>
              <w:t>XML element</w:t>
            </w:r>
          </w:p>
        </w:tc>
        <w:tc>
          <w:tcPr>
            <w:tcW w:w="3375" w:type="dxa"/>
          </w:tcPr>
          <w:p w14:paraId="35D23612" w14:textId="77777777" w:rsidR="00D35354" w:rsidRPr="00DF48E5" w:rsidRDefault="00D35354" w:rsidP="000434EA">
            <w:pPr>
              <w:cnfStyle w:val="100000000000" w:firstRow="1" w:lastRow="0" w:firstColumn="0" w:lastColumn="0" w:oddVBand="0" w:evenVBand="0" w:oddHBand="0" w:evenHBand="0" w:firstRowFirstColumn="0" w:firstRowLastColumn="0" w:lastRowFirstColumn="0" w:lastRowLastColumn="0"/>
              <w:rPr>
                <w:sz w:val="20"/>
              </w:rPr>
            </w:pPr>
            <w:r w:rsidRPr="00DF48E5">
              <w:rPr>
                <w:sz w:val="20"/>
              </w:rPr>
              <w:t>Kirjeldus</w:t>
            </w:r>
          </w:p>
        </w:tc>
        <w:tc>
          <w:tcPr>
            <w:tcW w:w="3045" w:type="dxa"/>
          </w:tcPr>
          <w:p w14:paraId="5C710E0E" w14:textId="77777777" w:rsidR="00D35354" w:rsidRPr="00DF48E5" w:rsidRDefault="00D35354" w:rsidP="000434EA">
            <w:pPr>
              <w:cnfStyle w:val="100000000000" w:firstRow="1" w:lastRow="0" w:firstColumn="0" w:lastColumn="0" w:oddVBand="0" w:evenVBand="0" w:oddHBand="0" w:evenHBand="0" w:firstRowFirstColumn="0" w:firstRowLastColumn="0" w:lastRowFirstColumn="0" w:lastRowLastColumn="0"/>
              <w:rPr>
                <w:sz w:val="20"/>
              </w:rPr>
            </w:pPr>
            <w:r w:rsidRPr="00DF48E5">
              <w:rPr>
                <w:sz w:val="20"/>
              </w:rPr>
              <w:t>Formaat</w:t>
            </w:r>
          </w:p>
        </w:tc>
      </w:tr>
      <w:tr w:rsidR="00D35354" w:rsidRPr="00DF48E5" w14:paraId="03750C11" w14:textId="77777777" w:rsidTr="000434EA">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51" w:type="dxa"/>
          </w:tcPr>
          <w:p w14:paraId="265F155D" w14:textId="77777777" w:rsidR="00D35354" w:rsidRPr="00DF48E5" w:rsidRDefault="00D35354" w:rsidP="000434EA">
            <w:pPr>
              <w:rPr>
                <w:sz w:val="20"/>
              </w:rPr>
            </w:pPr>
            <w:proofErr w:type="spellStart"/>
            <w:r w:rsidRPr="00DF48E5">
              <w:rPr>
                <w:sz w:val="20"/>
              </w:rPr>
              <w:t>DocumentIdentification</w:t>
            </w:r>
            <w:proofErr w:type="spellEnd"/>
          </w:p>
        </w:tc>
        <w:tc>
          <w:tcPr>
            <w:tcW w:w="3375" w:type="dxa"/>
          </w:tcPr>
          <w:p w14:paraId="28C36AED" w14:textId="77777777" w:rsidR="00D35354" w:rsidRPr="00DF48E5" w:rsidRDefault="00D35354" w:rsidP="000434EA">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Unikaalne sõnumi identifikaator.</w:t>
            </w:r>
          </w:p>
        </w:tc>
        <w:tc>
          <w:tcPr>
            <w:tcW w:w="3045" w:type="dxa"/>
          </w:tcPr>
          <w:p w14:paraId="6BE9CD47" w14:textId="77777777" w:rsidR="00D35354" w:rsidRPr="00DF48E5" w:rsidRDefault="00D35354" w:rsidP="000434EA">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Max pikkus 50 sümbolit.</w:t>
            </w:r>
          </w:p>
        </w:tc>
      </w:tr>
      <w:tr w:rsidR="00D35354" w:rsidRPr="00DF48E5" w14:paraId="4249C2B1" w14:textId="77777777" w:rsidTr="000434EA">
        <w:trPr>
          <w:trHeight w:val="516"/>
        </w:trPr>
        <w:tc>
          <w:tcPr>
            <w:cnfStyle w:val="001000000000" w:firstRow="0" w:lastRow="0" w:firstColumn="1" w:lastColumn="0" w:oddVBand="0" w:evenVBand="0" w:oddHBand="0" w:evenHBand="0" w:firstRowFirstColumn="0" w:firstRowLastColumn="0" w:lastRowFirstColumn="0" w:lastRowLastColumn="0"/>
            <w:tcW w:w="2851" w:type="dxa"/>
          </w:tcPr>
          <w:p w14:paraId="3C5C919D" w14:textId="77777777" w:rsidR="00D35354" w:rsidRPr="00DF48E5" w:rsidRDefault="00D35354" w:rsidP="000434EA">
            <w:pPr>
              <w:rPr>
                <w:sz w:val="20"/>
              </w:rPr>
            </w:pPr>
            <w:proofErr w:type="spellStart"/>
            <w:r w:rsidRPr="00DF48E5">
              <w:rPr>
                <w:sz w:val="20"/>
              </w:rPr>
              <w:t>SenderIdentification</w:t>
            </w:r>
            <w:proofErr w:type="spellEnd"/>
          </w:p>
        </w:tc>
        <w:tc>
          <w:tcPr>
            <w:tcW w:w="3375" w:type="dxa"/>
          </w:tcPr>
          <w:p w14:paraId="464AF8AB" w14:textId="77777777" w:rsidR="00D35354" w:rsidRPr="00DF48E5" w:rsidRDefault="00D35354" w:rsidP="000434EA">
            <w:pPr>
              <w:cnfStyle w:val="000000000000" w:firstRow="0" w:lastRow="0" w:firstColumn="0" w:lastColumn="0" w:oddVBand="0" w:evenVBand="0" w:oddHBand="0" w:evenHBand="0" w:firstRowFirstColumn="0" w:firstRowLastColumn="0" w:lastRowFirstColumn="0" w:lastRowLastColumn="0"/>
              <w:rPr>
                <w:sz w:val="20"/>
              </w:rPr>
            </w:pPr>
            <w:r w:rsidRPr="00DF48E5">
              <w:rPr>
                <w:sz w:val="20"/>
              </w:rPr>
              <w:t>Sõnumi saatja EIC kood</w:t>
            </w:r>
          </w:p>
        </w:tc>
        <w:tc>
          <w:tcPr>
            <w:tcW w:w="3045" w:type="dxa"/>
          </w:tcPr>
          <w:p w14:paraId="4532A0A5" w14:textId="77777777" w:rsidR="00D35354" w:rsidRPr="00DF48E5" w:rsidRDefault="00D35354" w:rsidP="000434EA">
            <w:pPr>
              <w:cnfStyle w:val="000000000000" w:firstRow="0" w:lastRow="0" w:firstColumn="0" w:lastColumn="0" w:oddVBand="0" w:evenVBand="0" w:oddHBand="0" w:evenHBand="0" w:firstRowFirstColumn="0" w:firstRowLastColumn="0" w:lastRowFirstColumn="0" w:lastRowLastColumn="0"/>
              <w:rPr>
                <w:sz w:val="20"/>
              </w:rPr>
            </w:pPr>
            <w:r w:rsidRPr="00DF48E5">
              <w:rPr>
                <w:sz w:val="20"/>
              </w:rPr>
              <w:t>16 sümbolit</w:t>
            </w:r>
          </w:p>
        </w:tc>
      </w:tr>
      <w:tr w:rsidR="00D35354" w:rsidRPr="00DF48E5" w14:paraId="29DCF769" w14:textId="77777777" w:rsidTr="000434EA">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51" w:type="dxa"/>
          </w:tcPr>
          <w:p w14:paraId="22BED798" w14:textId="77777777" w:rsidR="00D35354" w:rsidRPr="00DF48E5" w:rsidRDefault="00D35354" w:rsidP="000434EA">
            <w:pPr>
              <w:rPr>
                <w:sz w:val="20"/>
              </w:rPr>
            </w:pPr>
            <w:proofErr w:type="spellStart"/>
            <w:r w:rsidRPr="00DF48E5">
              <w:rPr>
                <w:sz w:val="20"/>
              </w:rPr>
              <w:t>ReceiverIdentification</w:t>
            </w:r>
            <w:proofErr w:type="spellEnd"/>
          </w:p>
        </w:tc>
        <w:tc>
          <w:tcPr>
            <w:tcW w:w="3375" w:type="dxa"/>
          </w:tcPr>
          <w:p w14:paraId="0E61AD27" w14:textId="77777777" w:rsidR="00D35354" w:rsidRPr="00DF48E5" w:rsidRDefault="00D35354" w:rsidP="000434EA">
            <w:pPr>
              <w:cnfStyle w:val="000000100000" w:firstRow="0" w:lastRow="0" w:firstColumn="0" w:lastColumn="0" w:oddVBand="0" w:evenVBand="0" w:oddHBand="1" w:evenHBand="0" w:firstRowFirstColumn="0" w:firstRowLastColumn="0" w:lastRowFirstColumn="0" w:lastRowLastColumn="0"/>
              <w:rPr>
                <w:sz w:val="20"/>
              </w:rPr>
            </w:pPr>
            <w:r>
              <w:rPr>
                <w:sz w:val="20"/>
              </w:rPr>
              <w:t>Sõnumi saaja</w:t>
            </w:r>
            <w:r w:rsidRPr="00DF48E5">
              <w:rPr>
                <w:sz w:val="20"/>
              </w:rPr>
              <w:t xml:space="preserve"> EIC kood</w:t>
            </w:r>
          </w:p>
        </w:tc>
        <w:tc>
          <w:tcPr>
            <w:tcW w:w="3045" w:type="dxa"/>
          </w:tcPr>
          <w:p w14:paraId="543C56DB" w14:textId="77777777" w:rsidR="00D35354" w:rsidRPr="00DF48E5" w:rsidRDefault="00D35354" w:rsidP="000434EA">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16 sümbolit</w:t>
            </w:r>
          </w:p>
        </w:tc>
      </w:tr>
      <w:tr w:rsidR="00D35354" w:rsidRPr="00DF48E5" w14:paraId="76D4370C" w14:textId="77777777" w:rsidTr="000434EA">
        <w:trPr>
          <w:trHeight w:val="516"/>
        </w:trPr>
        <w:tc>
          <w:tcPr>
            <w:cnfStyle w:val="001000000000" w:firstRow="0" w:lastRow="0" w:firstColumn="1" w:lastColumn="0" w:oddVBand="0" w:evenVBand="0" w:oddHBand="0" w:evenHBand="0" w:firstRowFirstColumn="0" w:firstRowLastColumn="0" w:lastRowFirstColumn="0" w:lastRowLastColumn="0"/>
            <w:tcW w:w="2851" w:type="dxa"/>
          </w:tcPr>
          <w:p w14:paraId="1D0C478C" w14:textId="77777777" w:rsidR="00D35354" w:rsidRPr="00DF48E5" w:rsidRDefault="00D35354" w:rsidP="000434EA">
            <w:pPr>
              <w:rPr>
                <w:sz w:val="20"/>
              </w:rPr>
            </w:pPr>
            <w:proofErr w:type="spellStart"/>
            <w:r w:rsidRPr="00DF48E5">
              <w:rPr>
                <w:sz w:val="20"/>
              </w:rPr>
              <w:t>DocumentDateTime</w:t>
            </w:r>
            <w:proofErr w:type="spellEnd"/>
          </w:p>
        </w:tc>
        <w:tc>
          <w:tcPr>
            <w:tcW w:w="3375" w:type="dxa"/>
          </w:tcPr>
          <w:p w14:paraId="7B217583" w14:textId="77777777" w:rsidR="00D35354" w:rsidRDefault="00D35354" w:rsidP="000434EA">
            <w:pPr>
              <w:cnfStyle w:val="000000000000" w:firstRow="0" w:lastRow="0" w:firstColumn="0" w:lastColumn="0" w:oddVBand="0" w:evenVBand="0" w:oddHBand="0" w:evenHBand="0" w:firstRowFirstColumn="0" w:firstRowLastColumn="0" w:lastRowFirstColumn="0" w:lastRowLastColumn="0"/>
              <w:rPr>
                <w:sz w:val="20"/>
              </w:rPr>
            </w:pPr>
            <w:r w:rsidRPr="00DF48E5">
              <w:rPr>
                <w:sz w:val="20"/>
              </w:rPr>
              <w:t>Sõnumi loomise aeg</w:t>
            </w:r>
          </w:p>
        </w:tc>
        <w:tc>
          <w:tcPr>
            <w:tcW w:w="3045" w:type="dxa"/>
          </w:tcPr>
          <w:p w14:paraId="4DA61082" w14:textId="77777777" w:rsidR="00D35354" w:rsidRPr="00DF48E5" w:rsidRDefault="00D35354" w:rsidP="000434EA">
            <w:pPr>
              <w:cnfStyle w:val="000000000000" w:firstRow="0" w:lastRow="0" w:firstColumn="0" w:lastColumn="0" w:oddVBand="0" w:evenVBand="0" w:oddHBand="0" w:evenHBand="0" w:firstRowFirstColumn="0" w:firstRowLastColumn="0" w:lastRowFirstColumn="0" w:lastRowLastColumn="0"/>
              <w:rPr>
                <w:sz w:val="20"/>
              </w:rPr>
            </w:pPr>
            <w:r w:rsidRPr="00DF48E5">
              <w:rPr>
                <w:sz w:val="20"/>
              </w:rPr>
              <w:t>YYYY-MM-DDTHH:MM:SS</w:t>
            </w:r>
          </w:p>
        </w:tc>
      </w:tr>
      <w:tr w:rsidR="00D35354" w:rsidRPr="00DF48E5" w14:paraId="77DA5122" w14:textId="77777777" w:rsidTr="000434EA">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51" w:type="dxa"/>
          </w:tcPr>
          <w:p w14:paraId="4650AFCF" w14:textId="77777777" w:rsidR="00D35354" w:rsidRPr="00DF48E5" w:rsidRDefault="00D35354" w:rsidP="000434EA">
            <w:pPr>
              <w:rPr>
                <w:sz w:val="20"/>
              </w:rPr>
            </w:pPr>
            <w:proofErr w:type="spellStart"/>
            <w:r>
              <w:rPr>
                <w:sz w:val="20"/>
              </w:rPr>
              <w:t>Customer</w:t>
            </w:r>
            <w:r w:rsidRPr="00DF48E5">
              <w:rPr>
                <w:sz w:val="20"/>
              </w:rPr>
              <w:t>Identification</w:t>
            </w:r>
            <w:proofErr w:type="spellEnd"/>
          </w:p>
        </w:tc>
        <w:tc>
          <w:tcPr>
            <w:tcW w:w="3375" w:type="dxa"/>
          </w:tcPr>
          <w:p w14:paraId="207579FC" w14:textId="77777777" w:rsidR="00D35354" w:rsidRPr="00DF48E5" w:rsidRDefault="00D35354" w:rsidP="000434EA">
            <w:pPr>
              <w:cnfStyle w:val="000000100000" w:firstRow="0" w:lastRow="0" w:firstColumn="0" w:lastColumn="0" w:oddVBand="0" w:evenVBand="0" w:oddHBand="1" w:evenHBand="0" w:firstRowFirstColumn="0" w:firstRowLastColumn="0" w:lastRowFirstColumn="0" w:lastRowLastColumn="0"/>
              <w:rPr>
                <w:sz w:val="20"/>
              </w:rPr>
            </w:pPr>
            <w:r>
              <w:rPr>
                <w:sz w:val="20"/>
              </w:rPr>
              <w:t>Kliendi</w:t>
            </w:r>
            <w:r w:rsidRPr="00DF48E5">
              <w:rPr>
                <w:sz w:val="20"/>
              </w:rPr>
              <w:t xml:space="preserve"> EIC kood</w:t>
            </w:r>
          </w:p>
        </w:tc>
        <w:tc>
          <w:tcPr>
            <w:tcW w:w="3045" w:type="dxa"/>
          </w:tcPr>
          <w:p w14:paraId="55D56D98" w14:textId="77777777" w:rsidR="00D35354" w:rsidRPr="00DF48E5" w:rsidRDefault="00D35354" w:rsidP="000434EA">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16 sümbolit</w:t>
            </w:r>
          </w:p>
        </w:tc>
      </w:tr>
      <w:tr w:rsidR="00D35354" w:rsidRPr="00DF48E5" w14:paraId="71BCDB98" w14:textId="77777777" w:rsidTr="000434EA">
        <w:trPr>
          <w:trHeight w:val="516"/>
        </w:trPr>
        <w:tc>
          <w:tcPr>
            <w:cnfStyle w:val="001000000000" w:firstRow="0" w:lastRow="0" w:firstColumn="1" w:lastColumn="0" w:oddVBand="0" w:evenVBand="0" w:oddHBand="0" w:evenHBand="0" w:firstRowFirstColumn="0" w:firstRowLastColumn="0" w:lastRowFirstColumn="0" w:lastRowLastColumn="0"/>
            <w:tcW w:w="2851" w:type="dxa"/>
          </w:tcPr>
          <w:p w14:paraId="0D677B4B" w14:textId="77777777" w:rsidR="00D35354" w:rsidRDefault="00D35354" w:rsidP="000434EA">
            <w:pPr>
              <w:rPr>
                <w:sz w:val="20"/>
              </w:rPr>
            </w:pPr>
            <w:proofErr w:type="spellStart"/>
            <w:r>
              <w:rPr>
                <w:sz w:val="20"/>
              </w:rPr>
              <w:t>MeteringPoint</w:t>
            </w:r>
            <w:r w:rsidRPr="00DF48E5">
              <w:rPr>
                <w:sz w:val="20"/>
              </w:rPr>
              <w:t>Identification</w:t>
            </w:r>
            <w:proofErr w:type="spellEnd"/>
          </w:p>
        </w:tc>
        <w:tc>
          <w:tcPr>
            <w:tcW w:w="3375" w:type="dxa"/>
          </w:tcPr>
          <w:p w14:paraId="55F19BF9" w14:textId="77777777" w:rsidR="00D35354" w:rsidRDefault="00D35354" w:rsidP="000434EA">
            <w:pPr>
              <w:cnfStyle w:val="000000000000" w:firstRow="0" w:lastRow="0" w:firstColumn="0" w:lastColumn="0" w:oddVBand="0" w:evenVBand="0" w:oddHBand="0" w:evenHBand="0" w:firstRowFirstColumn="0" w:firstRowLastColumn="0" w:lastRowFirstColumn="0" w:lastRowLastColumn="0"/>
              <w:rPr>
                <w:sz w:val="20"/>
              </w:rPr>
            </w:pPr>
            <w:r>
              <w:rPr>
                <w:sz w:val="20"/>
              </w:rPr>
              <w:t>Mõõtepunkti</w:t>
            </w:r>
            <w:r w:rsidRPr="00DF48E5">
              <w:rPr>
                <w:sz w:val="20"/>
              </w:rPr>
              <w:t xml:space="preserve"> EIC kood</w:t>
            </w:r>
          </w:p>
        </w:tc>
        <w:tc>
          <w:tcPr>
            <w:tcW w:w="3045" w:type="dxa"/>
          </w:tcPr>
          <w:p w14:paraId="30F99459" w14:textId="77777777" w:rsidR="00D35354" w:rsidRPr="00DF48E5" w:rsidRDefault="00D35354" w:rsidP="000434EA">
            <w:pPr>
              <w:cnfStyle w:val="000000000000" w:firstRow="0" w:lastRow="0" w:firstColumn="0" w:lastColumn="0" w:oddVBand="0" w:evenVBand="0" w:oddHBand="0" w:evenHBand="0" w:firstRowFirstColumn="0" w:firstRowLastColumn="0" w:lastRowFirstColumn="0" w:lastRowLastColumn="0"/>
              <w:rPr>
                <w:sz w:val="20"/>
              </w:rPr>
            </w:pPr>
            <w:r w:rsidRPr="00DF48E5">
              <w:rPr>
                <w:sz w:val="20"/>
              </w:rPr>
              <w:t>16 sümbolit</w:t>
            </w:r>
          </w:p>
        </w:tc>
      </w:tr>
      <w:tr w:rsidR="00D35354" w:rsidRPr="00DF48E5" w14:paraId="441D9E07" w14:textId="77777777" w:rsidTr="000434EA">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51" w:type="dxa"/>
          </w:tcPr>
          <w:p w14:paraId="75413812" w14:textId="77777777" w:rsidR="00D35354" w:rsidRPr="00DF48E5" w:rsidRDefault="00D35354" w:rsidP="000434EA">
            <w:pPr>
              <w:rPr>
                <w:sz w:val="20"/>
              </w:rPr>
            </w:pPr>
            <w:proofErr w:type="spellStart"/>
            <w:r>
              <w:rPr>
                <w:sz w:val="20"/>
              </w:rPr>
              <w:t>RequestDetails</w:t>
            </w:r>
            <w:proofErr w:type="spellEnd"/>
          </w:p>
        </w:tc>
        <w:tc>
          <w:tcPr>
            <w:tcW w:w="6420" w:type="dxa"/>
            <w:gridSpan w:val="2"/>
          </w:tcPr>
          <w:p w14:paraId="62111348" w14:textId="77777777" w:rsidR="00D35354" w:rsidRPr="00DF48E5" w:rsidRDefault="00D35354" w:rsidP="000434EA">
            <w:pPr>
              <w:cnfStyle w:val="000000100000" w:firstRow="0" w:lastRow="0" w:firstColumn="0" w:lastColumn="0" w:oddVBand="0" w:evenVBand="0" w:oddHBand="1" w:evenHBand="0" w:firstRowFirstColumn="0" w:firstRowLastColumn="0" w:lastRowFirstColumn="0" w:lastRowLastColumn="0"/>
              <w:rPr>
                <w:sz w:val="20"/>
              </w:rPr>
            </w:pPr>
            <w:r>
              <w:rPr>
                <w:sz w:val="20"/>
              </w:rPr>
              <w:t>Sektsioon, milles määratletakse kliendi pöördumise detailid</w:t>
            </w:r>
          </w:p>
        </w:tc>
      </w:tr>
      <w:tr w:rsidR="00D35354" w:rsidRPr="00DF48E5" w14:paraId="7A55119A" w14:textId="77777777" w:rsidTr="000434EA">
        <w:trPr>
          <w:trHeight w:val="516"/>
        </w:trPr>
        <w:tc>
          <w:tcPr>
            <w:cnfStyle w:val="001000000000" w:firstRow="0" w:lastRow="0" w:firstColumn="1" w:lastColumn="0" w:oddVBand="0" w:evenVBand="0" w:oddHBand="0" w:evenHBand="0" w:firstRowFirstColumn="0" w:firstRowLastColumn="0" w:lastRowFirstColumn="0" w:lastRowLastColumn="0"/>
            <w:tcW w:w="2851" w:type="dxa"/>
          </w:tcPr>
          <w:p w14:paraId="3F444976" w14:textId="77777777" w:rsidR="00D35354" w:rsidRPr="00DF48E5" w:rsidRDefault="00D35354" w:rsidP="000434EA">
            <w:pPr>
              <w:rPr>
                <w:sz w:val="20"/>
              </w:rPr>
            </w:pPr>
            <w:proofErr w:type="spellStart"/>
            <w:r>
              <w:rPr>
                <w:sz w:val="20"/>
              </w:rPr>
              <w:t>RequestIdentification</w:t>
            </w:r>
            <w:proofErr w:type="spellEnd"/>
          </w:p>
        </w:tc>
        <w:tc>
          <w:tcPr>
            <w:tcW w:w="3375" w:type="dxa"/>
          </w:tcPr>
          <w:p w14:paraId="39C30251" w14:textId="77777777" w:rsidR="00D35354" w:rsidRDefault="00D35354" w:rsidP="000434EA">
            <w:pPr>
              <w:cnfStyle w:val="000000000000" w:firstRow="0" w:lastRow="0" w:firstColumn="0" w:lastColumn="0" w:oddVBand="0" w:evenVBand="0" w:oddHBand="0" w:evenHBand="0" w:firstRowFirstColumn="0" w:firstRowLastColumn="0" w:lastRowFirstColumn="0" w:lastRowLastColumn="0"/>
              <w:rPr>
                <w:sz w:val="20"/>
              </w:rPr>
            </w:pPr>
            <w:r>
              <w:rPr>
                <w:sz w:val="20"/>
              </w:rPr>
              <w:t>Pöördumise identifikaator</w:t>
            </w:r>
          </w:p>
        </w:tc>
        <w:tc>
          <w:tcPr>
            <w:tcW w:w="3045" w:type="dxa"/>
          </w:tcPr>
          <w:p w14:paraId="093CBE16" w14:textId="77777777" w:rsidR="00D35354" w:rsidRPr="00DF48E5" w:rsidRDefault="00D35354" w:rsidP="000434EA">
            <w:pPr>
              <w:cnfStyle w:val="000000000000" w:firstRow="0" w:lastRow="0" w:firstColumn="0" w:lastColumn="0" w:oddVBand="0" w:evenVBand="0" w:oddHBand="0" w:evenHBand="0" w:firstRowFirstColumn="0" w:firstRowLastColumn="0" w:lastRowFirstColumn="0" w:lastRowLastColumn="0"/>
              <w:rPr>
                <w:sz w:val="20"/>
              </w:rPr>
            </w:pPr>
            <w:r w:rsidRPr="00DF48E5">
              <w:rPr>
                <w:sz w:val="20"/>
              </w:rPr>
              <w:t>Max pikkus 50 sümbolit.</w:t>
            </w:r>
          </w:p>
        </w:tc>
      </w:tr>
      <w:tr w:rsidR="00D35354" w:rsidRPr="00DF48E5" w14:paraId="0D0BA9FD" w14:textId="77777777" w:rsidTr="000434EA">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51" w:type="dxa"/>
          </w:tcPr>
          <w:p w14:paraId="2C914951" w14:textId="77777777" w:rsidR="00D35354" w:rsidRDefault="00D35354" w:rsidP="000434EA">
            <w:pPr>
              <w:rPr>
                <w:sz w:val="20"/>
              </w:rPr>
            </w:pPr>
            <w:proofErr w:type="spellStart"/>
            <w:r>
              <w:rPr>
                <w:sz w:val="20"/>
              </w:rPr>
              <w:t>Decision</w:t>
            </w:r>
            <w:proofErr w:type="spellEnd"/>
          </w:p>
        </w:tc>
        <w:tc>
          <w:tcPr>
            <w:tcW w:w="3375" w:type="dxa"/>
          </w:tcPr>
          <w:p w14:paraId="5CB67261" w14:textId="77777777" w:rsidR="00D35354" w:rsidRDefault="00D35354" w:rsidP="000434EA">
            <w:pPr>
              <w:cnfStyle w:val="000000100000" w:firstRow="0" w:lastRow="0" w:firstColumn="0" w:lastColumn="0" w:oddVBand="0" w:evenVBand="0" w:oddHBand="1" w:evenHBand="0" w:firstRowFirstColumn="0" w:firstRowLastColumn="0" w:lastRowFirstColumn="0" w:lastRowLastColumn="0"/>
              <w:rPr>
                <w:sz w:val="20"/>
              </w:rPr>
            </w:pPr>
            <w:r>
              <w:rPr>
                <w:sz w:val="20"/>
              </w:rPr>
              <w:t>Otsus</w:t>
            </w:r>
          </w:p>
        </w:tc>
        <w:tc>
          <w:tcPr>
            <w:tcW w:w="3045" w:type="dxa"/>
          </w:tcPr>
          <w:p w14:paraId="5E4ED7CA" w14:textId="77777777" w:rsidR="00D35354" w:rsidRPr="00576CB4" w:rsidRDefault="00D35354" w:rsidP="000434EA">
            <w:pPr>
              <w:cnfStyle w:val="000000100000" w:firstRow="0" w:lastRow="0" w:firstColumn="0" w:lastColumn="0" w:oddVBand="0" w:evenVBand="0" w:oddHBand="1" w:evenHBand="0" w:firstRowFirstColumn="0" w:firstRowLastColumn="0" w:lastRowFirstColumn="0" w:lastRowLastColumn="0"/>
              <w:rPr>
                <w:sz w:val="20"/>
              </w:rPr>
            </w:pPr>
            <w:r w:rsidRPr="00576CB4">
              <w:rPr>
                <w:sz w:val="20"/>
              </w:rPr>
              <w:t xml:space="preserve">Võimalikud väärtused: </w:t>
            </w:r>
          </w:p>
          <w:p w14:paraId="11B95772" w14:textId="77777777" w:rsidR="00D35354" w:rsidRPr="00576CB4" w:rsidRDefault="00D35354" w:rsidP="000434EA">
            <w:pPr>
              <w:cnfStyle w:val="000000100000" w:firstRow="0" w:lastRow="0" w:firstColumn="0" w:lastColumn="0" w:oddVBand="0" w:evenVBand="0" w:oddHBand="1" w:evenHBand="0" w:firstRowFirstColumn="0" w:firstRowLastColumn="0" w:lastRowFirstColumn="0" w:lastRowLastColumn="0"/>
              <w:rPr>
                <w:sz w:val="20"/>
              </w:rPr>
            </w:pPr>
            <w:r>
              <w:rPr>
                <w:sz w:val="20"/>
              </w:rPr>
              <w:t>„ACCEPT“</w:t>
            </w:r>
            <w:r w:rsidRPr="00576CB4">
              <w:rPr>
                <w:sz w:val="20"/>
              </w:rPr>
              <w:t xml:space="preserve"> </w:t>
            </w:r>
            <w:r>
              <w:rPr>
                <w:sz w:val="20"/>
              </w:rPr>
              <w:t>–</w:t>
            </w:r>
            <w:r w:rsidRPr="00576CB4">
              <w:rPr>
                <w:sz w:val="20"/>
              </w:rPr>
              <w:t xml:space="preserve"> </w:t>
            </w:r>
            <w:r>
              <w:rPr>
                <w:sz w:val="20"/>
              </w:rPr>
              <w:t>Muudatus on kinnitatud</w:t>
            </w:r>
          </w:p>
          <w:p w14:paraId="0E5C7BF2" w14:textId="77777777" w:rsidR="00D35354" w:rsidRPr="00401395" w:rsidRDefault="00D35354" w:rsidP="000434EA">
            <w:pPr>
              <w:cnfStyle w:val="000000100000" w:firstRow="0" w:lastRow="0" w:firstColumn="0" w:lastColumn="0" w:oddVBand="0" w:evenVBand="0" w:oddHBand="1" w:evenHBand="0" w:firstRowFirstColumn="0" w:firstRowLastColumn="0" w:lastRowFirstColumn="0" w:lastRowLastColumn="0"/>
              <w:rPr>
                <w:sz w:val="20"/>
              </w:rPr>
            </w:pPr>
            <w:r>
              <w:rPr>
                <w:sz w:val="20"/>
              </w:rPr>
              <w:t>„DENY“</w:t>
            </w:r>
            <w:r w:rsidRPr="00576CB4">
              <w:rPr>
                <w:sz w:val="20"/>
              </w:rPr>
              <w:t xml:space="preserve"> </w:t>
            </w:r>
            <w:r>
              <w:rPr>
                <w:sz w:val="20"/>
              </w:rPr>
              <w:t>–</w:t>
            </w:r>
            <w:r w:rsidRPr="00576CB4">
              <w:rPr>
                <w:sz w:val="20"/>
              </w:rPr>
              <w:t xml:space="preserve"> </w:t>
            </w:r>
            <w:r>
              <w:rPr>
                <w:sz w:val="20"/>
              </w:rPr>
              <w:t>Muudatus ei ole kinnitatud</w:t>
            </w:r>
          </w:p>
        </w:tc>
      </w:tr>
      <w:tr w:rsidR="00D35354" w:rsidRPr="00DF48E5" w14:paraId="2420A54A" w14:textId="77777777" w:rsidTr="000434EA">
        <w:trPr>
          <w:trHeight w:val="516"/>
        </w:trPr>
        <w:tc>
          <w:tcPr>
            <w:cnfStyle w:val="001000000000" w:firstRow="0" w:lastRow="0" w:firstColumn="1" w:lastColumn="0" w:oddVBand="0" w:evenVBand="0" w:oddHBand="0" w:evenHBand="0" w:firstRowFirstColumn="0" w:firstRowLastColumn="0" w:lastRowFirstColumn="0" w:lastRowLastColumn="0"/>
            <w:tcW w:w="2851" w:type="dxa"/>
          </w:tcPr>
          <w:p w14:paraId="138515CC" w14:textId="77777777" w:rsidR="00D35354" w:rsidRDefault="00D35354" w:rsidP="000434EA">
            <w:pPr>
              <w:rPr>
                <w:sz w:val="20"/>
              </w:rPr>
            </w:pPr>
            <w:proofErr w:type="spellStart"/>
            <w:r>
              <w:rPr>
                <w:sz w:val="20"/>
              </w:rPr>
              <w:t>Comment</w:t>
            </w:r>
            <w:proofErr w:type="spellEnd"/>
          </w:p>
        </w:tc>
        <w:tc>
          <w:tcPr>
            <w:tcW w:w="6420" w:type="dxa"/>
            <w:gridSpan w:val="2"/>
          </w:tcPr>
          <w:p w14:paraId="73A1E023" w14:textId="0A6EDFB3" w:rsidR="00D35354" w:rsidRPr="00DF48E5" w:rsidRDefault="00D35354" w:rsidP="00F516BA">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Kommentaaride väli on kohustuslik, kui </w:t>
            </w:r>
            <w:r w:rsidR="00F516BA">
              <w:rPr>
                <w:sz w:val="20"/>
              </w:rPr>
              <w:t xml:space="preserve">avatud tarne lepingu </w:t>
            </w:r>
            <w:r>
              <w:rPr>
                <w:sz w:val="20"/>
              </w:rPr>
              <w:t>muudatus ei ole kinnitatud</w:t>
            </w:r>
          </w:p>
        </w:tc>
      </w:tr>
      <w:tr w:rsidR="00D35354" w:rsidRPr="00DF48E5" w14:paraId="4D2E1BEB" w14:textId="77777777" w:rsidTr="000434EA">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51" w:type="dxa"/>
          </w:tcPr>
          <w:p w14:paraId="1371C40E" w14:textId="77777777" w:rsidR="00D35354" w:rsidRDefault="00D35354" w:rsidP="000434EA">
            <w:pPr>
              <w:rPr>
                <w:sz w:val="20"/>
              </w:rPr>
            </w:pPr>
            <w:proofErr w:type="spellStart"/>
            <w:r>
              <w:rPr>
                <w:sz w:val="20"/>
              </w:rPr>
              <w:t>RequestDetails</w:t>
            </w:r>
            <w:proofErr w:type="spellEnd"/>
          </w:p>
        </w:tc>
        <w:tc>
          <w:tcPr>
            <w:tcW w:w="3375" w:type="dxa"/>
          </w:tcPr>
          <w:p w14:paraId="0E7AFB18" w14:textId="77777777" w:rsidR="00D35354" w:rsidRDefault="00D35354" w:rsidP="000434EA">
            <w:pPr>
              <w:cnfStyle w:val="000000100000" w:firstRow="0" w:lastRow="0" w:firstColumn="0" w:lastColumn="0" w:oddVBand="0" w:evenVBand="0" w:oddHBand="1" w:evenHBand="0" w:firstRowFirstColumn="0" w:firstRowLastColumn="0" w:lastRowFirstColumn="0" w:lastRowLastColumn="0"/>
              <w:rPr>
                <w:sz w:val="20"/>
              </w:rPr>
            </w:pPr>
            <w:r>
              <w:rPr>
                <w:sz w:val="20"/>
              </w:rPr>
              <w:t>Sektsiooni lõpp</w:t>
            </w:r>
          </w:p>
        </w:tc>
        <w:tc>
          <w:tcPr>
            <w:tcW w:w="3045" w:type="dxa"/>
          </w:tcPr>
          <w:p w14:paraId="1EFF8F6D" w14:textId="77777777" w:rsidR="00D35354" w:rsidRDefault="00D35354" w:rsidP="000434EA">
            <w:pPr>
              <w:cnfStyle w:val="000000100000" w:firstRow="0" w:lastRow="0" w:firstColumn="0" w:lastColumn="0" w:oddVBand="0" w:evenVBand="0" w:oddHBand="1" w:evenHBand="0" w:firstRowFirstColumn="0" w:firstRowLastColumn="0" w:lastRowFirstColumn="0" w:lastRowLastColumn="0"/>
              <w:rPr>
                <w:sz w:val="20"/>
              </w:rPr>
            </w:pPr>
          </w:p>
        </w:tc>
      </w:tr>
    </w:tbl>
    <w:p w14:paraId="7CF1DF9B" w14:textId="67ABB44E" w:rsidR="00D35354" w:rsidRDefault="00D35354" w:rsidP="00D35354"/>
    <w:p w14:paraId="661C4A52" w14:textId="419A3C59" w:rsidR="00D35354" w:rsidRPr="00595FB0" w:rsidRDefault="00D35354" w:rsidP="00D35354">
      <w:pPr>
        <w:rPr>
          <w:b/>
        </w:rPr>
      </w:pPr>
      <w:r>
        <w:rPr>
          <w:b/>
        </w:rPr>
        <w:t>K</w:t>
      </w:r>
      <w:r w:rsidRPr="00595FB0">
        <w:rPr>
          <w:b/>
        </w:rPr>
        <w:t>innituste saatmine</w:t>
      </w:r>
    </w:p>
    <w:p w14:paraId="78304B08" w14:textId="0D8B9433" w:rsidR="00D35354" w:rsidRDefault="00D35354" w:rsidP="009621BB">
      <w:pPr>
        <w:widowControl w:val="0"/>
        <w:suppressAutoHyphens/>
        <w:wordWrap w:val="0"/>
        <w:autoSpaceDE w:val="0"/>
        <w:autoSpaceDN w:val="0"/>
        <w:spacing w:before="20" w:after="20" w:line="240" w:lineRule="auto"/>
        <w:jc w:val="both"/>
      </w:pPr>
      <w:r>
        <w:t>Sõnumi kirjeldus, näited ja reeglid asuvad</w:t>
      </w:r>
      <w:r w:rsidR="00983BDF">
        <w:t xml:space="preserve"> </w:t>
      </w:r>
      <w:hyperlink r:id="rId26" w:history="1">
        <w:r w:rsidR="00983BDF" w:rsidRPr="00983BDF">
          <w:rPr>
            <w:rStyle w:val="Hyperlink"/>
          </w:rPr>
          <w:t>siin</w:t>
        </w:r>
      </w:hyperlink>
      <w:r w:rsidR="00983BDF">
        <w:t>.</w:t>
      </w:r>
      <w:r w:rsidR="00983BDF" w:rsidDel="00983BDF">
        <w:t xml:space="preserve"> </w:t>
      </w:r>
    </w:p>
    <w:tbl>
      <w:tblPr>
        <w:tblStyle w:val="LightList-Accent5"/>
        <w:tblW w:w="0" w:type="auto"/>
        <w:tblLook w:val="04A0" w:firstRow="1" w:lastRow="0" w:firstColumn="1" w:lastColumn="0" w:noHBand="0" w:noVBand="1"/>
      </w:tblPr>
      <w:tblGrid>
        <w:gridCol w:w="2825"/>
        <w:gridCol w:w="6446"/>
      </w:tblGrid>
      <w:tr w:rsidR="00D35354" w:rsidRPr="00926435" w14:paraId="1108AC3B" w14:textId="77777777" w:rsidTr="00A40D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6FBB59D4" w14:textId="77777777" w:rsidR="00D35354" w:rsidRPr="00926435" w:rsidRDefault="00D35354" w:rsidP="00AD787A">
            <w:pPr>
              <w:widowControl w:val="0"/>
              <w:suppressAutoHyphens/>
              <w:wordWrap w:val="0"/>
              <w:autoSpaceDE w:val="0"/>
              <w:autoSpaceDN w:val="0"/>
              <w:spacing w:before="20" w:after="20"/>
              <w:jc w:val="both"/>
            </w:pPr>
            <w:r>
              <w:t>Operaator</w:t>
            </w:r>
          </w:p>
        </w:tc>
        <w:tc>
          <w:tcPr>
            <w:tcW w:w="6446" w:type="dxa"/>
          </w:tcPr>
          <w:p w14:paraId="017217D3" w14:textId="77777777" w:rsidR="00D35354" w:rsidRPr="00926435" w:rsidRDefault="00D35354" w:rsidP="000434EA">
            <w:pPr>
              <w:cnfStyle w:val="100000000000" w:firstRow="1" w:lastRow="0" w:firstColumn="0" w:lastColumn="0" w:oddVBand="0" w:evenVBand="0" w:oddHBand="0" w:evenHBand="0" w:firstRowFirstColumn="0" w:firstRowLastColumn="0" w:lastRowFirstColumn="0" w:lastRowLastColumn="0"/>
            </w:pPr>
            <w:r w:rsidRPr="00926435">
              <w:t>Tegevus</w:t>
            </w:r>
          </w:p>
        </w:tc>
      </w:tr>
      <w:tr w:rsidR="00D35354" w:rsidRPr="00926435" w14:paraId="0AF2DEF7" w14:textId="77777777" w:rsidTr="00A40D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14C41E37" w14:textId="77777777" w:rsidR="00D35354" w:rsidRPr="00926435" w:rsidRDefault="00D35354" w:rsidP="000434EA">
            <w:r w:rsidRPr="00926435">
              <w:t>Avatud tarnija</w:t>
            </w:r>
          </w:p>
        </w:tc>
        <w:tc>
          <w:tcPr>
            <w:tcW w:w="6446" w:type="dxa"/>
          </w:tcPr>
          <w:p w14:paraId="42C7ED99" w14:textId="77777777" w:rsidR="00D35354" w:rsidRPr="00926435" w:rsidRDefault="00D35354" w:rsidP="000434EA">
            <w:pPr>
              <w:cnfStyle w:val="000000100000" w:firstRow="0" w:lastRow="0" w:firstColumn="0" w:lastColumn="0" w:oddVBand="0" w:evenVBand="0" w:oddHBand="1" w:evenHBand="0" w:firstRowFirstColumn="0" w:firstRowLastColumn="0" w:lastRowFirstColumn="0" w:lastRowLastColumn="0"/>
            </w:pPr>
            <w:r>
              <w:t>-</w:t>
            </w:r>
          </w:p>
        </w:tc>
      </w:tr>
      <w:tr w:rsidR="00D35354" w:rsidRPr="00926435" w14:paraId="0C1716B4" w14:textId="77777777" w:rsidTr="00A40DD2">
        <w:tc>
          <w:tcPr>
            <w:cnfStyle w:val="001000000000" w:firstRow="0" w:lastRow="0" w:firstColumn="1" w:lastColumn="0" w:oddVBand="0" w:evenVBand="0" w:oddHBand="0" w:evenHBand="0" w:firstRowFirstColumn="0" w:firstRowLastColumn="0" w:lastRowFirstColumn="0" w:lastRowLastColumn="0"/>
            <w:tcW w:w="2825" w:type="dxa"/>
          </w:tcPr>
          <w:p w14:paraId="22605378" w14:textId="77777777" w:rsidR="00D35354" w:rsidRPr="00926435" w:rsidRDefault="00D35354" w:rsidP="000434EA">
            <w:r w:rsidRPr="00926435">
              <w:t>Võrguettevõtja</w:t>
            </w:r>
          </w:p>
        </w:tc>
        <w:tc>
          <w:tcPr>
            <w:tcW w:w="6446" w:type="dxa"/>
          </w:tcPr>
          <w:p w14:paraId="646EDCBC" w14:textId="77777777" w:rsidR="00D35354" w:rsidRPr="00926435" w:rsidRDefault="00D35354" w:rsidP="000434EA">
            <w:pPr>
              <w:cnfStyle w:val="000000000000" w:firstRow="0" w:lastRow="0" w:firstColumn="0" w:lastColumn="0" w:oddVBand="0" w:evenVBand="0" w:oddHBand="0" w:evenHBand="0" w:firstRowFirstColumn="0" w:firstRowLastColumn="0" w:lastRowFirstColumn="0" w:lastRowLastColumn="0"/>
            </w:pPr>
            <w:r>
              <w:t>-</w:t>
            </w:r>
          </w:p>
        </w:tc>
      </w:tr>
      <w:tr w:rsidR="00D35354" w:rsidRPr="00926435" w14:paraId="001D3150" w14:textId="77777777" w:rsidTr="00A40D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6CCEBB46" w14:textId="77777777" w:rsidR="00D35354" w:rsidRPr="00926435" w:rsidRDefault="00D35354" w:rsidP="000434EA">
            <w:r>
              <w:t>Andmeladu</w:t>
            </w:r>
          </w:p>
        </w:tc>
        <w:tc>
          <w:tcPr>
            <w:tcW w:w="6446" w:type="dxa"/>
          </w:tcPr>
          <w:p w14:paraId="51F35BFF" w14:textId="7AD6F8C2" w:rsidR="00D35354" w:rsidRPr="00926435" w:rsidRDefault="00D35354" w:rsidP="000434EA">
            <w:pPr>
              <w:cnfStyle w:val="000000100000" w:firstRow="0" w:lastRow="0" w:firstColumn="0" w:lastColumn="0" w:oddVBand="0" w:evenVBand="0" w:oddHBand="1" w:evenHBand="0" w:firstRowFirstColumn="0" w:firstRowLastColumn="0" w:lastRowFirstColumn="0" w:lastRowLastColumn="0"/>
            </w:pPr>
            <w:r>
              <w:t xml:space="preserve">Saadab </w:t>
            </w:r>
            <w:r w:rsidR="005A14A7">
              <w:t>avatud tarne lepingu</w:t>
            </w:r>
            <w:r>
              <w:t xml:space="preserve"> kooskõlastuse tulemuse võrguettevõtjale ja avatud tarnijale</w:t>
            </w:r>
          </w:p>
        </w:tc>
      </w:tr>
    </w:tbl>
    <w:p w14:paraId="391B27E5" w14:textId="77777777" w:rsidR="00D35354" w:rsidRDefault="00D35354" w:rsidP="00D35354"/>
    <w:p w14:paraId="506BC7A4" w14:textId="77777777" w:rsidR="00D35354" w:rsidRPr="00926435" w:rsidRDefault="00D35354" w:rsidP="00D35354">
      <w:r w:rsidRPr="00926435">
        <w:t>Sõnumi kirjeldus</w:t>
      </w:r>
    </w:p>
    <w:tbl>
      <w:tblPr>
        <w:tblStyle w:val="LightList-Accent5"/>
        <w:tblW w:w="0" w:type="auto"/>
        <w:tblLook w:val="04A0" w:firstRow="1" w:lastRow="0" w:firstColumn="1" w:lastColumn="0" w:noHBand="0" w:noVBand="1"/>
      </w:tblPr>
      <w:tblGrid>
        <w:gridCol w:w="2056"/>
        <w:gridCol w:w="7215"/>
      </w:tblGrid>
      <w:tr w:rsidR="00D35354" w:rsidRPr="00926435" w14:paraId="4FF6E5CD" w14:textId="77777777" w:rsidTr="000434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1D6C78D" w14:textId="77777777" w:rsidR="00D35354" w:rsidRPr="00926435" w:rsidRDefault="00D35354" w:rsidP="000434EA">
            <w:r w:rsidRPr="00926435">
              <w:t>Document</w:t>
            </w:r>
          </w:p>
        </w:tc>
        <w:tc>
          <w:tcPr>
            <w:tcW w:w="7371" w:type="dxa"/>
          </w:tcPr>
          <w:p w14:paraId="37B2586C" w14:textId="77777777" w:rsidR="00D35354" w:rsidRPr="00926435" w:rsidRDefault="00D35354" w:rsidP="000434EA">
            <w:pPr>
              <w:cnfStyle w:val="100000000000" w:firstRow="1" w:lastRow="0" w:firstColumn="0" w:lastColumn="0" w:oddVBand="0" w:evenVBand="0" w:oddHBand="0" w:evenHBand="0" w:firstRowFirstColumn="0" w:firstRowLastColumn="0" w:lastRowFirstColumn="0" w:lastRowLastColumn="0"/>
            </w:pPr>
            <w:r w:rsidRPr="00926435">
              <w:t>Nimetus</w:t>
            </w:r>
          </w:p>
        </w:tc>
      </w:tr>
      <w:tr w:rsidR="00D35354" w:rsidRPr="00926435" w14:paraId="74FE0F29" w14:textId="77777777" w:rsidTr="000434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4DDAB6A6" w14:textId="77777777" w:rsidR="00D35354" w:rsidRPr="00926435" w:rsidRDefault="00D35354" w:rsidP="000434EA">
            <w:proofErr w:type="spellStart"/>
            <w:r w:rsidRPr="00926435">
              <w:t>Xml</w:t>
            </w:r>
            <w:proofErr w:type="spellEnd"/>
            <w:r w:rsidRPr="00926435">
              <w:t xml:space="preserve"> Document</w:t>
            </w:r>
          </w:p>
        </w:tc>
        <w:tc>
          <w:tcPr>
            <w:tcW w:w="7371" w:type="dxa"/>
          </w:tcPr>
          <w:p w14:paraId="5A9DDB97" w14:textId="77777777" w:rsidR="00D35354" w:rsidRPr="00926435" w:rsidRDefault="00D35354" w:rsidP="000434EA">
            <w:pPr>
              <w:cnfStyle w:val="000000100000" w:firstRow="0" w:lastRow="0" w:firstColumn="0" w:lastColumn="0" w:oddVBand="0" w:evenVBand="0" w:oddHBand="1" w:evenHBand="0" w:firstRowFirstColumn="0" w:firstRowLastColumn="0" w:lastRowFirstColumn="0" w:lastRowLastColumn="0"/>
            </w:pPr>
            <w:proofErr w:type="spellStart"/>
            <w:r>
              <w:t>ConfirmAgreementCoordination</w:t>
            </w:r>
            <w:proofErr w:type="spellEnd"/>
          </w:p>
        </w:tc>
      </w:tr>
      <w:tr w:rsidR="00D35354" w:rsidRPr="00926435" w14:paraId="5D323ABF" w14:textId="77777777" w:rsidTr="000434EA">
        <w:tc>
          <w:tcPr>
            <w:cnfStyle w:val="001000000000" w:firstRow="0" w:lastRow="0" w:firstColumn="1" w:lastColumn="0" w:oddVBand="0" w:evenVBand="0" w:oddHBand="0" w:evenHBand="0" w:firstRowFirstColumn="0" w:firstRowLastColumn="0" w:lastRowFirstColumn="0" w:lastRowLastColumn="0"/>
            <w:tcW w:w="2093" w:type="dxa"/>
          </w:tcPr>
          <w:p w14:paraId="519899E5" w14:textId="77777777" w:rsidR="00D35354" w:rsidRPr="00926435" w:rsidRDefault="00D35354" w:rsidP="000434EA">
            <w:proofErr w:type="spellStart"/>
            <w:r w:rsidRPr="00926435">
              <w:t>Xsd</w:t>
            </w:r>
            <w:proofErr w:type="spellEnd"/>
            <w:r w:rsidRPr="00926435">
              <w:t xml:space="preserve"> Document</w:t>
            </w:r>
          </w:p>
        </w:tc>
        <w:tc>
          <w:tcPr>
            <w:tcW w:w="7371" w:type="dxa"/>
          </w:tcPr>
          <w:p w14:paraId="6654C5B9" w14:textId="77777777" w:rsidR="00D35354" w:rsidRPr="00926435" w:rsidRDefault="00D35354" w:rsidP="000434EA">
            <w:pPr>
              <w:cnfStyle w:val="000000000000" w:firstRow="0" w:lastRow="0" w:firstColumn="0" w:lastColumn="0" w:oddVBand="0" w:evenVBand="0" w:oddHBand="0" w:evenHBand="0" w:firstRowFirstColumn="0" w:firstRowLastColumn="0" w:lastRowFirstColumn="0" w:lastRowLastColumn="0"/>
            </w:pPr>
            <w:r>
              <w:t>ConfirmAgreementCoordination</w:t>
            </w:r>
            <w:r w:rsidRPr="00926435">
              <w:t>.xsd</w:t>
            </w:r>
          </w:p>
        </w:tc>
      </w:tr>
    </w:tbl>
    <w:p w14:paraId="6B04AAD8" w14:textId="77777777" w:rsidR="00D35354" w:rsidRPr="00C45B50" w:rsidRDefault="00D35354" w:rsidP="00D35354"/>
    <w:tbl>
      <w:tblPr>
        <w:tblStyle w:val="LightList-Accent5"/>
        <w:tblW w:w="0" w:type="auto"/>
        <w:tblLook w:val="04A0" w:firstRow="1" w:lastRow="0" w:firstColumn="1" w:lastColumn="0" w:noHBand="0" w:noVBand="1"/>
      </w:tblPr>
      <w:tblGrid>
        <w:gridCol w:w="2851"/>
        <w:gridCol w:w="3375"/>
        <w:gridCol w:w="3045"/>
      </w:tblGrid>
      <w:tr w:rsidR="00D35354" w:rsidRPr="00DF48E5" w14:paraId="347154C5" w14:textId="77777777" w:rsidTr="000434EA">
        <w:trPr>
          <w:cnfStyle w:val="100000000000" w:firstRow="1" w:lastRow="0" w:firstColumn="0" w:lastColumn="0" w:oddVBand="0" w:evenVBand="0" w:oddHBand="0"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51" w:type="dxa"/>
          </w:tcPr>
          <w:p w14:paraId="2D1B0B2B" w14:textId="77777777" w:rsidR="00D35354" w:rsidRPr="00DF48E5" w:rsidRDefault="00D35354" w:rsidP="000434EA">
            <w:pPr>
              <w:rPr>
                <w:sz w:val="20"/>
              </w:rPr>
            </w:pPr>
            <w:r w:rsidRPr="00DF48E5">
              <w:rPr>
                <w:sz w:val="20"/>
              </w:rPr>
              <w:lastRenderedPageBreak/>
              <w:t>XML element</w:t>
            </w:r>
          </w:p>
        </w:tc>
        <w:tc>
          <w:tcPr>
            <w:tcW w:w="3375" w:type="dxa"/>
          </w:tcPr>
          <w:p w14:paraId="01883D47" w14:textId="77777777" w:rsidR="00D35354" w:rsidRPr="00DF48E5" w:rsidRDefault="00D35354" w:rsidP="000434EA">
            <w:pPr>
              <w:cnfStyle w:val="100000000000" w:firstRow="1" w:lastRow="0" w:firstColumn="0" w:lastColumn="0" w:oddVBand="0" w:evenVBand="0" w:oddHBand="0" w:evenHBand="0" w:firstRowFirstColumn="0" w:firstRowLastColumn="0" w:lastRowFirstColumn="0" w:lastRowLastColumn="0"/>
              <w:rPr>
                <w:sz w:val="20"/>
              </w:rPr>
            </w:pPr>
            <w:r w:rsidRPr="00DF48E5">
              <w:rPr>
                <w:sz w:val="20"/>
              </w:rPr>
              <w:t>Kirjeldus</w:t>
            </w:r>
          </w:p>
        </w:tc>
        <w:tc>
          <w:tcPr>
            <w:tcW w:w="3045" w:type="dxa"/>
          </w:tcPr>
          <w:p w14:paraId="62A3794C" w14:textId="77777777" w:rsidR="00D35354" w:rsidRPr="00DF48E5" w:rsidRDefault="00D35354" w:rsidP="000434EA">
            <w:pPr>
              <w:cnfStyle w:val="100000000000" w:firstRow="1" w:lastRow="0" w:firstColumn="0" w:lastColumn="0" w:oddVBand="0" w:evenVBand="0" w:oddHBand="0" w:evenHBand="0" w:firstRowFirstColumn="0" w:firstRowLastColumn="0" w:lastRowFirstColumn="0" w:lastRowLastColumn="0"/>
              <w:rPr>
                <w:sz w:val="20"/>
              </w:rPr>
            </w:pPr>
            <w:r w:rsidRPr="00DF48E5">
              <w:rPr>
                <w:sz w:val="20"/>
              </w:rPr>
              <w:t>Formaat</w:t>
            </w:r>
          </w:p>
        </w:tc>
      </w:tr>
      <w:tr w:rsidR="00D35354" w:rsidRPr="00DF48E5" w14:paraId="2048019C" w14:textId="77777777" w:rsidTr="000434EA">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51" w:type="dxa"/>
          </w:tcPr>
          <w:p w14:paraId="7ACDC7AE" w14:textId="77777777" w:rsidR="00D35354" w:rsidRPr="00DF48E5" w:rsidRDefault="00D35354" w:rsidP="000434EA">
            <w:pPr>
              <w:rPr>
                <w:sz w:val="20"/>
              </w:rPr>
            </w:pPr>
            <w:proofErr w:type="spellStart"/>
            <w:r w:rsidRPr="00DF48E5">
              <w:rPr>
                <w:sz w:val="20"/>
              </w:rPr>
              <w:t>SenderIdentification</w:t>
            </w:r>
            <w:proofErr w:type="spellEnd"/>
          </w:p>
        </w:tc>
        <w:tc>
          <w:tcPr>
            <w:tcW w:w="3375" w:type="dxa"/>
          </w:tcPr>
          <w:p w14:paraId="43724E4E" w14:textId="77777777" w:rsidR="00D35354" w:rsidRPr="00DF48E5" w:rsidRDefault="00D35354" w:rsidP="000434EA">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Sõnumi saatja EIC kood</w:t>
            </w:r>
          </w:p>
        </w:tc>
        <w:tc>
          <w:tcPr>
            <w:tcW w:w="3045" w:type="dxa"/>
          </w:tcPr>
          <w:p w14:paraId="1332D5FD" w14:textId="77777777" w:rsidR="00D35354" w:rsidRPr="00DF48E5" w:rsidRDefault="00D35354" w:rsidP="000434EA">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16 sümbolit</w:t>
            </w:r>
          </w:p>
        </w:tc>
      </w:tr>
      <w:tr w:rsidR="00D35354" w:rsidRPr="00DF48E5" w14:paraId="5558FF63" w14:textId="77777777" w:rsidTr="000434EA">
        <w:trPr>
          <w:trHeight w:val="516"/>
        </w:trPr>
        <w:tc>
          <w:tcPr>
            <w:cnfStyle w:val="001000000000" w:firstRow="0" w:lastRow="0" w:firstColumn="1" w:lastColumn="0" w:oddVBand="0" w:evenVBand="0" w:oddHBand="0" w:evenHBand="0" w:firstRowFirstColumn="0" w:firstRowLastColumn="0" w:lastRowFirstColumn="0" w:lastRowLastColumn="0"/>
            <w:tcW w:w="2851" w:type="dxa"/>
          </w:tcPr>
          <w:p w14:paraId="05728814" w14:textId="77777777" w:rsidR="00D35354" w:rsidRPr="00DF48E5" w:rsidRDefault="00D35354" w:rsidP="000434EA">
            <w:pPr>
              <w:rPr>
                <w:sz w:val="20"/>
              </w:rPr>
            </w:pPr>
            <w:proofErr w:type="spellStart"/>
            <w:r w:rsidRPr="00DF48E5">
              <w:rPr>
                <w:sz w:val="20"/>
              </w:rPr>
              <w:t>ReceiverIdentification</w:t>
            </w:r>
            <w:proofErr w:type="spellEnd"/>
          </w:p>
        </w:tc>
        <w:tc>
          <w:tcPr>
            <w:tcW w:w="3375" w:type="dxa"/>
          </w:tcPr>
          <w:p w14:paraId="15DB28E8" w14:textId="77777777" w:rsidR="00D35354" w:rsidRPr="00DF48E5" w:rsidRDefault="00D35354" w:rsidP="000434EA">
            <w:pPr>
              <w:cnfStyle w:val="000000000000" w:firstRow="0" w:lastRow="0" w:firstColumn="0" w:lastColumn="0" w:oddVBand="0" w:evenVBand="0" w:oddHBand="0" w:evenHBand="0" w:firstRowFirstColumn="0" w:firstRowLastColumn="0" w:lastRowFirstColumn="0" w:lastRowLastColumn="0"/>
              <w:rPr>
                <w:sz w:val="20"/>
              </w:rPr>
            </w:pPr>
            <w:r>
              <w:rPr>
                <w:sz w:val="20"/>
              </w:rPr>
              <w:t>Sõnumi saaja</w:t>
            </w:r>
            <w:r w:rsidRPr="00DF48E5">
              <w:rPr>
                <w:sz w:val="20"/>
              </w:rPr>
              <w:t xml:space="preserve"> EIC kood</w:t>
            </w:r>
          </w:p>
        </w:tc>
        <w:tc>
          <w:tcPr>
            <w:tcW w:w="3045" w:type="dxa"/>
          </w:tcPr>
          <w:p w14:paraId="13BD0441" w14:textId="77777777" w:rsidR="00D35354" w:rsidRPr="00DF48E5" w:rsidRDefault="00D35354" w:rsidP="000434EA">
            <w:pPr>
              <w:cnfStyle w:val="000000000000" w:firstRow="0" w:lastRow="0" w:firstColumn="0" w:lastColumn="0" w:oddVBand="0" w:evenVBand="0" w:oddHBand="0" w:evenHBand="0" w:firstRowFirstColumn="0" w:firstRowLastColumn="0" w:lastRowFirstColumn="0" w:lastRowLastColumn="0"/>
              <w:rPr>
                <w:sz w:val="20"/>
              </w:rPr>
            </w:pPr>
            <w:r w:rsidRPr="00DF48E5">
              <w:rPr>
                <w:sz w:val="20"/>
              </w:rPr>
              <w:t>16 sümbolit</w:t>
            </w:r>
          </w:p>
        </w:tc>
      </w:tr>
      <w:tr w:rsidR="00D35354" w:rsidRPr="00DF48E5" w14:paraId="7EFAE1FD" w14:textId="77777777" w:rsidTr="000434EA">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51" w:type="dxa"/>
          </w:tcPr>
          <w:p w14:paraId="524A67A2" w14:textId="77777777" w:rsidR="00D35354" w:rsidRPr="00DF48E5" w:rsidRDefault="00D35354" w:rsidP="000434EA">
            <w:pPr>
              <w:rPr>
                <w:sz w:val="20"/>
              </w:rPr>
            </w:pPr>
            <w:proofErr w:type="spellStart"/>
            <w:r w:rsidRPr="00DF48E5">
              <w:rPr>
                <w:sz w:val="20"/>
              </w:rPr>
              <w:t>DocumentDateTime</w:t>
            </w:r>
            <w:proofErr w:type="spellEnd"/>
          </w:p>
        </w:tc>
        <w:tc>
          <w:tcPr>
            <w:tcW w:w="3375" w:type="dxa"/>
          </w:tcPr>
          <w:p w14:paraId="0B76968F" w14:textId="77777777" w:rsidR="00D35354" w:rsidRDefault="00D35354" w:rsidP="000434EA">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Sõnumi loomise aeg</w:t>
            </w:r>
          </w:p>
        </w:tc>
        <w:tc>
          <w:tcPr>
            <w:tcW w:w="3045" w:type="dxa"/>
          </w:tcPr>
          <w:p w14:paraId="5F7AA438" w14:textId="77777777" w:rsidR="00D35354" w:rsidRPr="00DF48E5" w:rsidRDefault="00D35354" w:rsidP="000434EA">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YYYY-MM-DDTHH:MM:SS</w:t>
            </w:r>
          </w:p>
        </w:tc>
      </w:tr>
      <w:tr w:rsidR="00D35354" w:rsidRPr="00DF48E5" w14:paraId="5FE59CB0" w14:textId="77777777" w:rsidTr="000434EA">
        <w:trPr>
          <w:trHeight w:val="516"/>
        </w:trPr>
        <w:tc>
          <w:tcPr>
            <w:cnfStyle w:val="001000000000" w:firstRow="0" w:lastRow="0" w:firstColumn="1" w:lastColumn="0" w:oddVBand="0" w:evenVBand="0" w:oddHBand="0" w:evenHBand="0" w:firstRowFirstColumn="0" w:firstRowLastColumn="0" w:lastRowFirstColumn="0" w:lastRowLastColumn="0"/>
            <w:tcW w:w="2851" w:type="dxa"/>
          </w:tcPr>
          <w:p w14:paraId="79BCAB75" w14:textId="77777777" w:rsidR="00D35354" w:rsidRPr="00DF48E5" w:rsidRDefault="00D35354" w:rsidP="000434EA">
            <w:pPr>
              <w:rPr>
                <w:sz w:val="20"/>
              </w:rPr>
            </w:pPr>
            <w:proofErr w:type="spellStart"/>
            <w:r>
              <w:rPr>
                <w:sz w:val="20"/>
              </w:rPr>
              <w:t>Customer</w:t>
            </w:r>
            <w:r w:rsidRPr="00DF48E5">
              <w:rPr>
                <w:sz w:val="20"/>
              </w:rPr>
              <w:t>Identification</w:t>
            </w:r>
            <w:proofErr w:type="spellEnd"/>
          </w:p>
        </w:tc>
        <w:tc>
          <w:tcPr>
            <w:tcW w:w="3375" w:type="dxa"/>
          </w:tcPr>
          <w:p w14:paraId="560A8DC8" w14:textId="77777777" w:rsidR="00D35354" w:rsidRPr="00DF48E5" w:rsidRDefault="00D35354" w:rsidP="000434EA">
            <w:pPr>
              <w:cnfStyle w:val="000000000000" w:firstRow="0" w:lastRow="0" w:firstColumn="0" w:lastColumn="0" w:oddVBand="0" w:evenVBand="0" w:oddHBand="0" w:evenHBand="0" w:firstRowFirstColumn="0" w:firstRowLastColumn="0" w:lastRowFirstColumn="0" w:lastRowLastColumn="0"/>
              <w:rPr>
                <w:sz w:val="20"/>
              </w:rPr>
            </w:pPr>
            <w:r>
              <w:rPr>
                <w:sz w:val="20"/>
              </w:rPr>
              <w:t>Kliendi</w:t>
            </w:r>
            <w:r w:rsidRPr="00DF48E5">
              <w:rPr>
                <w:sz w:val="20"/>
              </w:rPr>
              <w:t xml:space="preserve"> EIC kood</w:t>
            </w:r>
          </w:p>
        </w:tc>
        <w:tc>
          <w:tcPr>
            <w:tcW w:w="3045" w:type="dxa"/>
          </w:tcPr>
          <w:p w14:paraId="6DEE093F" w14:textId="77777777" w:rsidR="00D35354" w:rsidRPr="00DF48E5" w:rsidRDefault="00D35354" w:rsidP="000434EA">
            <w:pPr>
              <w:cnfStyle w:val="000000000000" w:firstRow="0" w:lastRow="0" w:firstColumn="0" w:lastColumn="0" w:oddVBand="0" w:evenVBand="0" w:oddHBand="0" w:evenHBand="0" w:firstRowFirstColumn="0" w:firstRowLastColumn="0" w:lastRowFirstColumn="0" w:lastRowLastColumn="0"/>
              <w:rPr>
                <w:sz w:val="20"/>
              </w:rPr>
            </w:pPr>
            <w:r w:rsidRPr="00DF48E5">
              <w:rPr>
                <w:sz w:val="20"/>
              </w:rPr>
              <w:t>16 sümbolit</w:t>
            </w:r>
          </w:p>
        </w:tc>
      </w:tr>
      <w:tr w:rsidR="00D35354" w:rsidRPr="00DF48E5" w14:paraId="06840677" w14:textId="77777777" w:rsidTr="000434EA">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51" w:type="dxa"/>
          </w:tcPr>
          <w:p w14:paraId="06B8EDDF" w14:textId="77777777" w:rsidR="00D35354" w:rsidRDefault="00D35354" w:rsidP="000434EA">
            <w:pPr>
              <w:rPr>
                <w:sz w:val="20"/>
              </w:rPr>
            </w:pPr>
            <w:proofErr w:type="spellStart"/>
            <w:r>
              <w:rPr>
                <w:sz w:val="20"/>
              </w:rPr>
              <w:t>MeteringPoint</w:t>
            </w:r>
            <w:r w:rsidRPr="00DF48E5">
              <w:rPr>
                <w:sz w:val="20"/>
              </w:rPr>
              <w:t>Identification</w:t>
            </w:r>
            <w:proofErr w:type="spellEnd"/>
          </w:p>
        </w:tc>
        <w:tc>
          <w:tcPr>
            <w:tcW w:w="3375" w:type="dxa"/>
          </w:tcPr>
          <w:p w14:paraId="7F8A46FE" w14:textId="77777777" w:rsidR="00D35354" w:rsidRDefault="00D35354" w:rsidP="000434EA">
            <w:pPr>
              <w:cnfStyle w:val="000000100000" w:firstRow="0" w:lastRow="0" w:firstColumn="0" w:lastColumn="0" w:oddVBand="0" w:evenVBand="0" w:oddHBand="1" w:evenHBand="0" w:firstRowFirstColumn="0" w:firstRowLastColumn="0" w:lastRowFirstColumn="0" w:lastRowLastColumn="0"/>
              <w:rPr>
                <w:sz w:val="20"/>
              </w:rPr>
            </w:pPr>
            <w:r>
              <w:rPr>
                <w:sz w:val="20"/>
              </w:rPr>
              <w:t>Mõõtepunkti</w:t>
            </w:r>
            <w:r w:rsidRPr="00DF48E5">
              <w:rPr>
                <w:sz w:val="20"/>
              </w:rPr>
              <w:t xml:space="preserve"> EIC kood</w:t>
            </w:r>
          </w:p>
        </w:tc>
        <w:tc>
          <w:tcPr>
            <w:tcW w:w="3045" w:type="dxa"/>
          </w:tcPr>
          <w:p w14:paraId="76D28D4F" w14:textId="77777777" w:rsidR="00D35354" w:rsidRPr="00DF48E5" w:rsidRDefault="00D35354" w:rsidP="000434EA">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16 sümbolit</w:t>
            </w:r>
          </w:p>
        </w:tc>
      </w:tr>
      <w:tr w:rsidR="00D35354" w:rsidRPr="00DF48E5" w14:paraId="6149F374" w14:textId="77777777" w:rsidTr="000434EA">
        <w:trPr>
          <w:trHeight w:val="516"/>
        </w:trPr>
        <w:tc>
          <w:tcPr>
            <w:cnfStyle w:val="001000000000" w:firstRow="0" w:lastRow="0" w:firstColumn="1" w:lastColumn="0" w:oddVBand="0" w:evenVBand="0" w:oddHBand="0" w:evenHBand="0" w:firstRowFirstColumn="0" w:firstRowLastColumn="0" w:lastRowFirstColumn="0" w:lastRowLastColumn="0"/>
            <w:tcW w:w="2851" w:type="dxa"/>
          </w:tcPr>
          <w:p w14:paraId="11F8B2F7" w14:textId="77777777" w:rsidR="00D35354" w:rsidRPr="00DF48E5" w:rsidRDefault="00D35354" w:rsidP="000434EA">
            <w:pPr>
              <w:rPr>
                <w:sz w:val="20"/>
              </w:rPr>
            </w:pPr>
            <w:proofErr w:type="spellStart"/>
            <w:r>
              <w:rPr>
                <w:sz w:val="20"/>
              </w:rPr>
              <w:t>RequestDetails</w:t>
            </w:r>
            <w:proofErr w:type="spellEnd"/>
          </w:p>
        </w:tc>
        <w:tc>
          <w:tcPr>
            <w:tcW w:w="6420" w:type="dxa"/>
            <w:gridSpan w:val="2"/>
          </w:tcPr>
          <w:p w14:paraId="0CF655E5" w14:textId="77777777" w:rsidR="00D35354" w:rsidRPr="00DF48E5" w:rsidRDefault="00D35354" w:rsidP="000434EA">
            <w:pPr>
              <w:cnfStyle w:val="000000000000" w:firstRow="0" w:lastRow="0" w:firstColumn="0" w:lastColumn="0" w:oddVBand="0" w:evenVBand="0" w:oddHBand="0" w:evenHBand="0" w:firstRowFirstColumn="0" w:firstRowLastColumn="0" w:lastRowFirstColumn="0" w:lastRowLastColumn="0"/>
              <w:rPr>
                <w:sz w:val="20"/>
              </w:rPr>
            </w:pPr>
            <w:r>
              <w:rPr>
                <w:sz w:val="20"/>
              </w:rPr>
              <w:t>Sektsioon, milles määratletakse kliendi pöördumise detailid</w:t>
            </w:r>
          </w:p>
        </w:tc>
      </w:tr>
      <w:tr w:rsidR="00D35354" w:rsidRPr="00DF48E5" w14:paraId="1F8E4812" w14:textId="77777777" w:rsidTr="000434EA">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51" w:type="dxa"/>
          </w:tcPr>
          <w:p w14:paraId="6D0D8AFF" w14:textId="77777777" w:rsidR="00D35354" w:rsidRPr="00DF48E5" w:rsidRDefault="00D35354" w:rsidP="000434EA">
            <w:pPr>
              <w:rPr>
                <w:sz w:val="20"/>
              </w:rPr>
            </w:pPr>
            <w:proofErr w:type="spellStart"/>
            <w:r>
              <w:rPr>
                <w:sz w:val="20"/>
              </w:rPr>
              <w:t>RequestIdentification</w:t>
            </w:r>
            <w:proofErr w:type="spellEnd"/>
          </w:p>
        </w:tc>
        <w:tc>
          <w:tcPr>
            <w:tcW w:w="3375" w:type="dxa"/>
          </w:tcPr>
          <w:p w14:paraId="3B9A3B05" w14:textId="77777777" w:rsidR="00D35354" w:rsidRDefault="00D35354" w:rsidP="000434EA">
            <w:pPr>
              <w:cnfStyle w:val="000000100000" w:firstRow="0" w:lastRow="0" w:firstColumn="0" w:lastColumn="0" w:oddVBand="0" w:evenVBand="0" w:oddHBand="1" w:evenHBand="0" w:firstRowFirstColumn="0" w:firstRowLastColumn="0" w:lastRowFirstColumn="0" w:lastRowLastColumn="0"/>
              <w:rPr>
                <w:sz w:val="20"/>
              </w:rPr>
            </w:pPr>
            <w:r>
              <w:rPr>
                <w:sz w:val="20"/>
              </w:rPr>
              <w:t>Pöördumise identifikaator</w:t>
            </w:r>
          </w:p>
        </w:tc>
        <w:tc>
          <w:tcPr>
            <w:tcW w:w="3045" w:type="dxa"/>
          </w:tcPr>
          <w:p w14:paraId="26D6F553" w14:textId="77777777" w:rsidR="00D35354" w:rsidRPr="00DF48E5" w:rsidRDefault="00D35354" w:rsidP="000434EA">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Max pikkus 50 sümbolit.</w:t>
            </w:r>
          </w:p>
        </w:tc>
      </w:tr>
      <w:tr w:rsidR="00D35354" w:rsidRPr="00DF48E5" w14:paraId="7B737506" w14:textId="77777777" w:rsidTr="000434EA">
        <w:trPr>
          <w:trHeight w:val="516"/>
        </w:trPr>
        <w:tc>
          <w:tcPr>
            <w:cnfStyle w:val="001000000000" w:firstRow="0" w:lastRow="0" w:firstColumn="1" w:lastColumn="0" w:oddVBand="0" w:evenVBand="0" w:oddHBand="0" w:evenHBand="0" w:firstRowFirstColumn="0" w:firstRowLastColumn="0" w:lastRowFirstColumn="0" w:lastRowLastColumn="0"/>
            <w:tcW w:w="2851" w:type="dxa"/>
          </w:tcPr>
          <w:p w14:paraId="306FA8FE" w14:textId="77777777" w:rsidR="00D35354" w:rsidRDefault="00D35354" w:rsidP="000434EA">
            <w:pPr>
              <w:rPr>
                <w:sz w:val="20"/>
              </w:rPr>
            </w:pPr>
            <w:proofErr w:type="spellStart"/>
            <w:r>
              <w:rPr>
                <w:sz w:val="20"/>
              </w:rPr>
              <w:t>Result</w:t>
            </w:r>
            <w:proofErr w:type="spellEnd"/>
          </w:p>
        </w:tc>
        <w:tc>
          <w:tcPr>
            <w:tcW w:w="3375" w:type="dxa"/>
          </w:tcPr>
          <w:p w14:paraId="46B2D291" w14:textId="77777777" w:rsidR="00D35354" w:rsidRDefault="00D35354" w:rsidP="000434EA">
            <w:pPr>
              <w:cnfStyle w:val="000000000000" w:firstRow="0" w:lastRow="0" w:firstColumn="0" w:lastColumn="0" w:oddVBand="0" w:evenVBand="0" w:oddHBand="0" w:evenHBand="0" w:firstRowFirstColumn="0" w:firstRowLastColumn="0" w:lastRowFirstColumn="0" w:lastRowLastColumn="0"/>
              <w:rPr>
                <w:sz w:val="20"/>
              </w:rPr>
            </w:pPr>
            <w:r>
              <w:rPr>
                <w:sz w:val="20"/>
              </w:rPr>
              <w:t>Pöördumise tulemus</w:t>
            </w:r>
          </w:p>
        </w:tc>
        <w:tc>
          <w:tcPr>
            <w:tcW w:w="3045" w:type="dxa"/>
          </w:tcPr>
          <w:p w14:paraId="5544EAA7" w14:textId="77777777" w:rsidR="00D35354" w:rsidRPr="00576CB4" w:rsidRDefault="00D35354" w:rsidP="000434EA">
            <w:pPr>
              <w:cnfStyle w:val="000000000000" w:firstRow="0" w:lastRow="0" w:firstColumn="0" w:lastColumn="0" w:oddVBand="0" w:evenVBand="0" w:oddHBand="0" w:evenHBand="0" w:firstRowFirstColumn="0" w:firstRowLastColumn="0" w:lastRowFirstColumn="0" w:lastRowLastColumn="0"/>
              <w:rPr>
                <w:sz w:val="20"/>
              </w:rPr>
            </w:pPr>
            <w:r w:rsidRPr="00576CB4">
              <w:rPr>
                <w:sz w:val="20"/>
              </w:rPr>
              <w:t xml:space="preserve">Võimalikud väärtused: </w:t>
            </w:r>
          </w:p>
          <w:p w14:paraId="4FEAEAAC" w14:textId="77777777" w:rsidR="00D35354" w:rsidRPr="00576CB4" w:rsidRDefault="00D35354" w:rsidP="000434EA">
            <w:pPr>
              <w:cnfStyle w:val="000000000000" w:firstRow="0" w:lastRow="0" w:firstColumn="0" w:lastColumn="0" w:oddVBand="0" w:evenVBand="0" w:oddHBand="0" w:evenHBand="0" w:firstRowFirstColumn="0" w:firstRowLastColumn="0" w:lastRowFirstColumn="0" w:lastRowLastColumn="0"/>
              <w:rPr>
                <w:sz w:val="20"/>
              </w:rPr>
            </w:pPr>
            <w:r>
              <w:rPr>
                <w:sz w:val="20"/>
              </w:rPr>
              <w:t>„SUCCESSFUL“</w:t>
            </w:r>
            <w:r w:rsidRPr="00576CB4">
              <w:rPr>
                <w:sz w:val="20"/>
              </w:rPr>
              <w:t xml:space="preserve"> </w:t>
            </w:r>
            <w:r>
              <w:rPr>
                <w:sz w:val="20"/>
              </w:rPr>
              <w:t>–</w:t>
            </w:r>
            <w:r w:rsidRPr="00576CB4">
              <w:rPr>
                <w:sz w:val="20"/>
              </w:rPr>
              <w:t xml:space="preserve"> </w:t>
            </w:r>
            <w:r>
              <w:rPr>
                <w:sz w:val="20"/>
              </w:rPr>
              <w:t>Muudatus on teostatud</w:t>
            </w:r>
          </w:p>
          <w:p w14:paraId="0239B8CE" w14:textId="77777777" w:rsidR="00D35354" w:rsidRPr="00401395" w:rsidRDefault="00D35354" w:rsidP="000434EA">
            <w:pPr>
              <w:cnfStyle w:val="000000000000" w:firstRow="0" w:lastRow="0" w:firstColumn="0" w:lastColumn="0" w:oddVBand="0" w:evenVBand="0" w:oddHBand="0" w:evenHBand="0" w:firstRowFirstColumn="0" w:firstRowLastColumn="0" w:lastRowFirstColumn="0" w:lastRowLastColumn="0"/>
              <w:rPr>
                <w:sz w:val="20"/>
              </w:rPr>
            </w:pPr>
            <w:r>
              <w:rPr>
                <w:sz w:val="20"/>
              </w:rPr>
              <w:t>„UNSUCCESSFUL“</w:t>
            </w:r>
            <w:r w:rsidRPr="00576CB4">
              <w:rPr>
                <w:sz w:val="20"/>
              </w:rPr>
              <w:t xml:space="preserve"> </w:t>
            </w:r>
            <w:r>
              <w:rPr>
                <w:sz w:val="20"/>
              </w:rPr>
              <w:t>–</w:t>
            </w:r>
            <w:r w:rsidRPr="00576CB4">
              <w:rPr>
                <w:sz w:val="20"/>
              </w:rPr>
              <w:t xml:space="preserve"> </w:t>
            </w:r>
            <w:r>
              <w:rPr>
                <w:sz w:val="20"/>
              </w:rPr>
              <w:t>Muudatus ei ole teostatud</w:t>
            </w:r>
          </w:p>
        </w:tc>
      </w:tr>
      <w:tr w:rsidR="00D35354" w:rsidRPr="00DF48E5" w14:paraId="25801475" w14:textId="70EFF6D4" w:rsidTr="000434EA">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51" w:type="dxa"/>
          </w:tcPr>
          <w:p w14:paraId="175D5E3F" w14:textId="739351DE" w:rsidR="00D35354" w:rsidRDefault="00D35354" w:rsidP="000434EA">
            <w:pPr>
              <w:rPr>
                <w:sz w:val="20"/>
              </w:rPr>
            </w:pPr>
            <w:proofErr w:type="spellStart"/>
            <w:r>
              <w:rPr>
                <w:sz w:val="20"/>
              </w:rPr>
              <w:t>Comment</w:t>
            </w:r>
            <w:proofErr w:type="spellEnd"/>
          </w:p>
        </w:tc>
        <w:tc>
          <w:tcPr>
            <w:tcW w:w="6420" w:type="dxa"/>
            <w:gridSpan w:val="2"/>
          </w:tcPr>
          <w:p w14:paraId="73F5530D" w14:textId="096E8BA5" w:rsidR="00D35354" w:rsidRPr="0026450B" w:rsidRDefault="00D35354" w:rsidP="00F516BA">
            <w:pPr>
              <w:cnfStyle w:val="000000100000" w:firstRow="0" w:lastRow="0" w:firstColumn="0" w:lastColumn="0" w:oddVBand="0" w:evenVBand="0" w:oddHBand="1" w:evenHBand="0" w:firstRowFirstColumn="0" w:firstRowLastColumn="0" w:lastRowFirstColumn="0" w:lastRowLastColumn="0"/>
              <w:rPr>
                <w:sz w:val="20"/>
              </w:rPr>
            </w:pPr>
            <w:r w:rsidRPr="0026450B">
              <w:rPr>
                <w:sz w:val="20"/>
              </w:rPr>
              <w:t xml:space="preserve">Kommentaaride väli on kohustuslik, kui </w:t>
            </w:r>
            <w:r w:rsidR="00F516BA">
              <w:rPr>
                <w:sz w:val="20"/>
              </w:rPr>
              <w:t>avatud tarne lepingu</w:t>
            </w:r>
            <w:r w:rsidRPr="0026450B">
              <w:rPr>
                <w:sz w:val="20"/>
              </w:rPr>
              <w:t xml:space="preserve"> muudatus ei ole kinnitatud</w:t>
            </w:r>
          </w:p>
        </w:tc>
      </w:tr>
      <w:tr w:rsidR="00D35354" w:rsidRPr="00DF48E5" w14:paraId="509A6A40" w14:textId="77777777" w:rsidTr="000434EA">
        <w:trPr>
          <w:trHeight w:val="516"/>
        </w:trPr>
        <w:tc>
          <w:tcPr>
            <w:cnfStyle w:val="001000000000" w:firstRow="0" w:lastRow="0" w:firstColumn="1" w:lastColumn="0" w:oddVBand="0" w:evenVBand="0" w:oddHBand="0" w:evenHBand="0" w:firstRowFirstColumn="0" w:firstRowLastColumn="0" w:lastRowFirstColumn="0" w:lastRowLastColumn="0"/>
            <w:tcW w:w="2851" w:type="dxa"/>
          </w:tcPr>
          <w:p w14:paraId="3D9D9436" w14:textId="77777777" w:rsidR="00D35354" w:rsidRDefault="00D35354" w:rsidP="000434EA">
            <w:pPr>
              <w:rPr>
                <w:sz w:val="20"/>
              </w:rPr>
            </w:pPr>
            <w:proofErr w:type="spellStart"/>
            <w:r>
              <w:rPr>
                <w:sz w:val="20"/>
              </w:rPr>
              <w:t>RequestDetails</w:t>
            </w:r>
            <w:proofErr w:type="spellEnd"/>
          </w:p>
        </w:tc>
        <w:tc>
          <w:tcPr>
            <w:tcW w:w="3375" w:type="dxa"/>
          </w:tcPr>
          <w:p w14:paraId="614BAEF0" w14:textId="77777777" w:rsidR="00D35354" w:rsidRDefault="00D35354" w:rsidP="000434EA">
            <w:pPr>
              <w:cnfStyle w:val="000000000000" w:firstRow="0" w:lastRow="0" w:firstColumn="0" w:lastColumn="0" w:oddVBand="0" w:evenVBand="0" w:oddHBand="0" w:evenHBand="0" w:firstRowFirstColumn="0" w:firstRowLastColumn="0" w:lastRowFirstColumn="0" w:lastRowLastColumn="0"/>
              <w:rPr>
                <w:sz w:val="20"/>
              </w:rPr>
            </w:pPr>
            <w:r>
              <w:rPr>
                <w:sz w:val="20"/>
              </w:rPr>
              <w:t>Sektsiooni lõpp</w:t>
            </w:r>
          </w:p>
        </w:tc>
        <w:tc>
          <w:tcPr>
            <w:tcW w:w="3045" w:type="dxa"/>
          </w:tcPr>
          <w:p w14:paraId="2F83066E" w14:textId="77777777" w:rsidR="00D35354" w:rsidRDefault="00D35354" w:rsidP="000434EA">
            <w:pPr>
              <w:cnfStyle w:val="000000000000" w:firstRow="0" w:lastRow="0" w:firstColumn="0" w:lastColumn="0" w:oddVBand="0" w:evenVBand="0" w:oddHBand="0" w:evenHBand="0" w:firstRowFirstColumn="0" w:firstRowLastColumn="0" w:lastRowFirstColumn="0" w:lastRowLastColumn="0"/>
              <w:rPr>
                <w:sz w:val="20"/>
              </w:rPr>
            </w:pPr>
          </w:p>
        </w:tc>
      </w:tr>
    </w:tbl>
    <w:p w14:paraId="3645E98E" w14:textId="7F18AB75" w:rsidR="00216117" w:rsidRDefault="00216117" w:rsidP="009621BB"/>
    <w:p w14:paraId="2E7DF0BF" w14:textId="77777777" w:rsidR="00B834D0" w:rsidRDefault="00B834D0">
      <w:pPr>
        <w:rPr>
          <w:rFonts w:cs="Arial"/>
          <w:b/>
          <w:bCs/>
          <w:smallCaps/>
          <w:kern w:val="32"/>
          <w:sz w:val="32"/>
          <w:szCs w:val="32"/>
        </w:rPr>
      </w:pPr>
      <w:r>
        <w:br w:type="page"/>
      </w:r>
    </w:p>
    <w:p w14:paraId="331DCC4C" w14:textId="61D7CA6F" w:rsidR="00B1152E" w:rsidRPr="000A134B" w:rsidRDefault="00806FF0" w:rsidP="000A134B">
      <w:pPr>
        <w:pStyle w:val="Heading1"/>
      </w:pPr>
      <w:bookmarkStart w:id="45" w:name="_Toc134522365"/>
      <w:r w:rsidRPr="000A134B">
        <w:rPr>
          <w:lang w:val="et-EE"/>
        </w:rPr>
        <w:lastRenderedPageBreak/>
        <w:t>Portfellilepingud ja bilansipiirkondade haldus Andmelaos</w:t>
      </w:r>
      <w:bookmarkEnd w:id="45"/>
      <w:r w:rsidRPr="000A134B">
        <w:rPr>
          <w:lang w:val="et-EE"/>
        </w:rPr>
        <w:t xml:space="preserve"> </w:t>
      </w:r>
    </w:p>
    <w:p w14:paraId="19335F25" w14:textId="1FE40556" w:rsidR="001F0710" w:rsidRPr="00CD5ACA" w:rsidRDefault="001F0710" w:rsidP="001F0710">
      <w:r w:rsidRPr="00CD5ACA">
        <w:t>Iga võrguettevõtja ja avatud tarnija peab omama mõne teise avatud tarnijaga oma portfelli kohta avatud tarne lepingut, mida nimetatakse Andmelaos portfellilepinguks (kui tarbija</w:t>
      </w:r>
      <w:r w:rsidR="0076691B">
        <w:t>l</w:t>
      </w:r>
      <w:r w:rsidRPr="00CD5ACA">
        <w:t xml:space="preserve"> ja tootja</w:t>
      </w:r>
      <w:r w:rsidR="0076691B">
        <w:t>l</w:t>
      </w:r>
      <w:r w:rsidRPr="00CD5ACA">
        <w:t xml:space="preserve"> o</w:t>
      </w:r>
      <w:r w:rsidR="0076691B">
        <w:t xml:space="preserve">n </w:t>
      </w:r>
      <w:r w:rsidRPr="00CD5ACA">
        <w:t>avatud tarne lepingud mõõtepunktide lõikes, siis võrguettevõtja</w:t>
      </w:r>
      <w:r w:rsidR="0076691B">
        <w:t>l</w:t>
      </w:r>
      <w:r w:rsidRPr="00CD5ACA">
        <w:t xml:space="preserve"> ja avatud tarnija</w:t>
      </w:r>
      <w:r w:rsidR="0076691B">
        <w:t>l</w:t>
      </w:r>
      <w:r w:rsidRPr="00CD5ACA">
        <w:t xml:space="preserve"> ehk müüja</w:t>
      </w:r>
      <w:r w:rsidR="0076691B">
        <w:t>l</w:t>
      </w:r>
      <w:r w:rsidRPr="00CD5ACA">
        <w:t xml:space="preserve"> o</w:t>
      </w:r>
      <w:r w:rsidR="0076691B">
        <w:t>n</w:t>
      </w:r>
      <w:r w:rsidRPr="00CD5ACA">
        <w:t xml:space="preserve"> avatud tarne lepinguid juriidilise isiku lõikes).</w:t>
      </w:r>
    </w:p>
    <w:p w14:paraId="40E41EDC" w14:textId="4613FF9B" w:rsidR="001F0710" w:rsidRDefault="001F0710" w:rsidP="000A134B">
      <w:r w:rsidRPr="00CD5ACA">
        <w:t xml:space="preserve">Portfellilepingu saab </w:t>
      </w:r>
      <w:r w:rsidR="0076691B" w:rsidRPr="00CD5ACA">
        <w:t xml:space="preserve">Andmelattu </w:t>
      </w:r>
      <w:r w:rsidRPr="00CD5ACA">
        <w:t xml:space="preserve">sisestada vaid see avatud tarnija, kes vastava võrguettevõtja või müüja oma kliendiks on võtnud. </w:t>
      </w:r>
      <w:r w:rsidR="00251AF2">
        <w:rPr>
          <w:rFonts w:cs="Arial"/>
        </w:rPr>
        <w:t xml:space="preserve">Portfellileping </w:t>
      </w:r>
      <w:r>
        <w:rPr>
          <w:rFonts w:cs="Arial"/>
        </w:rPr>
        <w:t>v</w:t>
      </w:r>
      <w:r w:rsidR="004E5EB4">
        <w:rPr>
          <w:rFonts w:cs="Arial"/>
        </w:rPr>
        <w:t xml:space="preserve">õrguettevõtjale sisaldab </w:t>
      </w:r>
      <w:r w:rsidR="00251AF2">
        <w:t xml:space="preserve">siinjuures </w:t>
      </w:r>
      <w:r w:rsidR="004E5EB4">
        <w:rPr>
          <w:rFonts w:cs="Arial"/>
        </w:rPr>
        <w:t xml:space="preserve">avatud tarnet tema võrgukadudele ja üldteenuse portfellile. </w:t>
      </w:r>
    </w:p>
    <w:p w14:paraId="651C155B" w14:textId="77777777" w:rsidR="00B1152E" w:rsidRDefault="00B1152E" w:rsidP="000C088D">
      <w:pPr>
        <w:pStyle w:val="ListParagraph"/>
        <w:numPr>
          <w:ilvl w:val="0"/>
          <w:numId w:val="37"/>
        </w:numPr>
        <w:rPr>
          <w:rFonts w:cs="Arial"/>
        </w:rPr>
      </w:pPr>
      <w:r>
        <w:rPr>
          <w:rFonts w:cs="Arial"/>
        </w:rPr>
        <w:t>Portfellileping võrguettevõtjale:</w:t>
      </w:r>
    </w:p>
    <w:p w14:paraId="27BF0976" w14:textId="07F7954C" w:rsidR="00B1152E" w:rsidRPr="00467704" w:rsidRDefault="004E5EB4" w:rsidP="000A134B">
      <w:pPr>
        <w:pStyle w:val="ListParagraph"/>
      </w:pPr>
      <w:r w:rsidRPr="00651981">
        <w:rPr>
          <w:szCs w:val="20"/>
        </w:rPr>
        <w:t>Võrguettevõtja-võrguettevõtja vahelised mõõtepunktid on mõõtepunkti tehniliste andmetega määratletud kui võ</w:t>
      </w:r>
      <w:r>
        <w:rPr>
          <w:szCs w:val="20"/>
        </w:rPr>
        <w:t>rguettevõtja piirimõõtepunktid.</w:t>
      </w:r>
      <w:r w:rsidRPr="00651981">
        <w:rPr>
          <w:szCs w:val="20"/>
        </w:rPr>
        <w:t xml:space="preserve"> </w:t>
      </w:r>
      <w:r>
        <w:rPr>
          <w:szCs w:val="20"/>
        </w:rPr>
        <w:t>Avatud tarnija</w:t>
      </w:r>
      <w:r w:rsidRPr="00651981">
        <w:rPr>
          <w:szCs w:val="20"/>
        </w:rPr>
        <w:t xml:space="preserve"> poolt võrguettevõtja sisestamisel portfellilepinguga</w:t>
      </w:r>
      <w:r>
        <w:rPr>
          <w:szCs w:val="20"/>
        </w:rPr>
        <w:t xml:space="preserve"> liiguvad kõik </w:t>
      </w:r>
      <w:r w:rsidRPr="00651981">
        <w:rPr>
          <w:szCs w:val="20"/>
        </w:rPr>
        <w:t>selle võrguettevõtja piirimõõtepunktid</w:t>
      </w:r>
      <w:r>
        <w:rPr>
          <w:szCs w:val="20"/>
        </w:rPr>
        <w:t>,</w:t>
      </w:r>
      <w:r w:rsidRPr="007110B8">
        <w:rPr>
          <w:szCs w:val="20"/>
        </w:rPr>
        <w:t xml:space="preserve"> </w:t>
      </w:r>
      <w:r w:rsidRPr="00651981">
        <w:rPr>
          <w:szCs w:val="20"/>
        </w:rPr>
        <w:t xml:space="preserve">kus </w:t>
      </w:r>
      <w:r>
        <w:rPr>
          <w:szCs w:val="20"/>
        </w:rPr>
        <w:t xml:space="preserve">võrguettevõtja on ise kliendiks (mõõtepunkti metaandmete alusel) automaatselt tema avatud tarne piirkonda.  </w:t>
      </w:r>
    </w:p>
    <w:p w14:paraId="66DACC95" w14:textId="77777777" w:rsidR="00B1152E" w:rsidRDefault="00B1152E" w:rsidP="000C088D">
      <w:pPr>
        <w:pStyle w:val="ListParagraph"/>
        <w:numPr>
          <w:ilvl w:val="0"/>
          <w:numId w:val="37"/>
        </w:numPr>
        <w:rPr>
          <w:rFonts w:cs="Arial"/>
        </w:rPr>
      </w:pPr>
      <w:r>
        <w:rPr>
          <w:rFonts w:cs="Arial"/>
        </w:rPr>
        <w:t>Portfellileping teisele avatud tarnijale:</w:t>
      </w:r>
    </w:p>
    <w:p w14:paraId="72E74C5D" w14:textId="634D1849" w:rsidR="00B1152E" w:rsidRPr="000A134B" w:rsidRDefault="004E5EB4" w:rsidP="000A134B">
      <w:pPr>
        <w:pStyle w:val="ListParagraph"/>
        <w:rPr>
          <w:szCs w:val="20"/>
        </w:rPr>
      </w:pPr>
      <w:r w:rsidRPr="000A134B">
        <w:rPr>
          <w:szCs w:val="20"/>
        </w:rPr>
        <w:t xml:space="preserve">Avatud tarnija </w:t>
      </w:r>
      <w:r w:rsidR="00B1152E" w:rsidRPr="000A134B">
        <w:rPr>
          <w:szCs w:val="20"/>
        </w:rPr>
        <w:t xml:space="preserve">poolt teise avatud tarnija lisamisel portfellilepinguga lisanduvad tarneahelasse kõik mõõtepunktid, mis on </w:t>
      </w:r>
      <w:r w:rsidR="0076691B">
        <w:rPr>
          <w:szCs w:val="20"/>
        </w:rPr>
        <w:t>lisatava</w:t>
      </w:r>
      <w:r w:rsidR="0076691B" w:rsidRPr="000A134B">
        <w:rPr>
          <w:szCs w:val="20"/>
        </w:rPr>
        <w:t xml:space="preserve"> </w:t>
      </w:r>
      <w:r w:rsidR="00B1152E" w:rsidRPr="000A134B">
        <w:rPr>
          <w:szCs w:val="20"/>
        </w:rPr>
        <w:t>avatud tarnija tarneahelas. Teise avatud tarnija lepingute mõõtep</w:t>
      </w:r>
      <w:r w:rsidR="007E396D" w:rsidRPr="000A134B">
        <w:rPr>
          <w:szCs w:val="20"/>
        </w:rPr>
        <w:t xml:space="preserve">unktid on </w:t>
      </w:r>
      <w:r w:rsidRPr="000A134B">
        <w:rPr>
          <w:szCs w:val="20"/>
        </w:rPr>
        <w:t>bilansihaldurile bilansiselgituse mõõtepunktid</w:t>
      </w:r>
      <w:r w:rsidR="00B1152E" w:rsidRPr="000A134B">
        <w:rPr>
          <w:szCs w:val="20"/>
        </w:rPr>
        <w:t xml:space="preserve"> vaid juhul, kui vastava mõõtepunkti võrguettevõtja </w:t>
      </w:r>
      <w:r w:rsidR="007E396D" w:rsidRPr="000A134B">
        <w:rPr>
          <w:szCs w:val="20"/>
        </w:rPr>
        <w:t xml:space="preserve">on teise </w:t>
      </w:r>
      <w:r w:rsidR="00B1152E" w:rsidRPr="000A134B">
        <w:rPr>
          <w:szCs w:val="20"/>
        </w:rPr>
        <w:t>bilansihaldur</w:t>
      </w:r>
      <w:r w:rsidR="007E396D" w:rsidRPr="000A134B">
        <w:rPr>
          <w:szCs w:val="20"/>
        </w:rPr>
        <w:t>i piirkonnas</w:t>
      </w:r>
      <w:r w:rsidR="00B1152E" w:rsidRPr="000A134B">
        <w:rPr>
          <w:szCs w:val="20"/>
        </w:rPr>
        <w:t>.</w:t>
      </w:r>
    </w:p>
    <w:p w14:paraId="2E697CA1" w14:textId="77777777" w:rsidR="00B15AAC" w:rsidRPr="000A134B" w:rsidRDefault="00B15AAC" w:rsidP="000A134B">
      <w:pPr>
        <w:pStyle w:val="ListParagraph"/>
        <w:rPr>
          <w:szCs w:val="20"/>
        </w:rPr>
      </w:pPr>
      <w:bookmarkStart w:id="46" w:name="_Toc449423701"/>
    </w:p>
    <w:p w14:paraId="1FDEF53F" w14:textId="5B8DC680" w:rsidR="00FD7518" w:rsidRPr="00B76C03" w:rsidRDefault="00FD7518" w:rsidP="000A134B">
      <w:r w:rsidRPr="000A134B">
        <w:rPr>
          <w:b/>
        </w:rPr>
        <w:t>Portfellileping</w:t>
      </w:r>
      <w:bookmarkEnd w:id="46"/>
      <w:r w:rsidRPr="000A134B">
        <w:rPr>
          <w:b/>
        </w:rPr>
        <w:t>u sõnum</w:t>
      </w:r>
      <w:r w:rsidR="00655EA2">
        <w:rPr>
          <w:b/>
        </w:rPr>
        <w:t xml:space="preserve"> (</w:t>
      </w:r>
      <w:proofErr w:type="spellStart"/>
      <w:r w:rsidR="00655EA2" w:rsidRPr="00655EA2">
        <w:rPr>
          <w:b/>
        </w:rPr>
        <w:t>NotifyPortfolioAgreement</w:t>
      </w:r>
      <w:proofErr w:type="spellEnd"/>
      <w:r w:rsidR="00655EA2">
        <w:rPr>
          <w:b/>
        </w:rPr>
        <w:t>)</w:t>
      </w:r>
    </w:p>
    <w:p w14:paraId="477333AC" w14:textId="1B3D1465" w:rsidR="00FD7518" w:rsidRDefault="00FD7518" w:rsidP="00FD7518">
      <w:r>
        <w:t>Sõnum portfellilepingu edastamiseks masinliidese kaudu. Sõnumit saab edastada ainult avatud tarnija.</w:t>
      </w:r>
      <w:r w:rsidR="00BE4F4F">
        <w:t xml:space="preserve"> </w:t>
      </w:r>
      <w:r w:rsidR="00BE4F4F" w:rsidRPr="00BE4F4F">
        <w:t xml:space="preserve">Sõnumi kirjeldus, näited ja reeglid asuvad </w:t>
      </w:r>
      <w:hyperlink r:id="rId27" w:history="1">
        <w:r w:rsidR="00BE4F4F" w:rsidRPr="00BE4F4F">
          <w:rPr>
            <w:rStyle w:val="Hyperlink"/>
          </w:rPr>
          <w:t>siin</w:t>
        </w:r>
      </w:hyperlink>
      <w:r w:rsidR="00BE4F4F">
        <w:t>.</w:t>
      </w:r>
    </w:p>
    <w:tbl>
      <w:tblPr>
        <w:tblStyle w:val="LightList-Accent5"/>
        <w:tblW w:w="0" w:type="auto"/>
        <w:tblLook w:val="04A0" w:firstRow="1" w:lastRow="0" w:firstColumn="1" w:lastColumn="0" w:noHBand="0" w:noVBand="1"/>
      </w:tblPr>
      <w:tblGrid>
        <w:gridCol w:w="4635"/>
        <w:gridCol w:w="4636"/>
      </w:tblGrid>
      <w:tr w:rsidR="001006E5" w:rsidRPr="00926435" w14:paraId="55F788F9" w14:textId="77777777" w:rsidTr="001006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6108409A" w14:textId="0841B50E" w:rsidR="001006E5" w:rsidRPr="00926435" w:rsidRDefault="006C231F" w:rsidP="001006E5">
            <w:r>
              <w:t>Operaator</w:t>
            </w:r>
          </w:p>
        </w:tc>
        <w:tc>
          <w:tcPr>
            <w:tcW w:w="4716" w:type="dxa"/>
          </w:tcPr>
          <w:p w14:paraId="14A340BF" w14:textId="77777777" w:rsidR="001006E5" w:rsidRPr="00926435" w:rsidRDefault="001006E5" w:rsidP="001006E5">
            <w:pPr>
              <w:cnfStyle w:val="100000000000" w:firstRow="1" w:lastRow="0" w:firstColumn="0" w:lastColumn="0" w:oddVBand="0" w:evenVBand="0" w:oddHBand="0" w:evenHBand="0" w:firstRowFirstColumn="0" w:firstRowLastColumn="0" w:lastRowFirstColumn="0" w:lastRowLastColumn="0"/>
            </w:pPr>
            <w:r w:rsidRPr="00926435">
              <w:t>Tegevus</w:t>
            </w:r>
          </w:p>
        </w:tc>
      </w:tr>
      <w:tr w:rsidR="001006E5" w:rsidRPr="00926435" w14:paraId="238D6727" w14:textId="77777777" w:rsidTr="001006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144E8B08" w14:textId="77777777" w:rsidR="001006E5" w:rsidRPr="00926435" w:rsidRDefault="001006E5" w:rsidP="001006E5">
            <w:r w:rsidRPr="00926435">
              <w:t>Avatud tarnija</w:t>
            </w:r>
          </w:p>
        </w:tc>
        <w:tc>
          <w:tcPr>
            <w:tcW w:w="4716" w:type="dxa"/>
          </w:tcPr>
          <w:p w14:paraId="24386BD4" w14:textId="0A4B0B1D" w:rsidR="001006E5" w:rsidRPr="00926435" w:rsidRDefault="001006E5" w:rsidP="001006E5">
            <w:pPr>
              <w:cnfStyle w:val="000000100000" w:firstRow="0" w:lastRow="0" w:firstColumn="0" w:lastColumn="0" w:oddVBand="0" w:evenVBand="0" w:oddHBand="1" w:evenHBand="0" w:firstRowFirstColumn="0" w:firstRowLastColumn="0" w:lastRowFirstColumn="0" w:lastRowLastColumn="0"/>
            </w:pPr>
            <w:r w:rsidRPr="00926435">
              <w:t xml:space="preserve">Registreerib uue või muutunud </w:t>
            </w:r>
            <w:r w:rsidRPr="001006E5">
              <w:t xml:space="preserve">portfellilepingu </w:t>
            </w:r>
            <w:r w:rsidRPr="00926435">
              <w:t>andmed</w:t>
            </w:r>
          </w:p>
        </w:tc>
      </w:tr>
      <w:tr w:rsidR="001006E5" w:rsidRPr="00926435" w14:paraId="2A71DB71" w14:textId="77777777" w:rsidTr="001006E5">
        <w:tc>
          <w:tcPr>
            <w:cnfStyle w:val="001000000000" w:firstRow="0" w:lastRow="0" w:firstColumn="1" w:lastColumn="0" w:oddVBand="0" w:evenVBand="0" w:oddHBand="0" w:evenHBand="0" w:firstRowFirstColumn="0" w:firstRowLastColumn="0" w:lastRowFirstColumn="0" w:lastRowLastColumn="0"/>
            <w:tcW w:w="4715" w:type="dxa"/>
          </w:tcPr>
          <w:p w14:paraId="02BB136C" w14:textId="77777777" w:rsidR="001006E5" w:rsidRPr="00926435" w:rsidRDefault="001006E5" w:rsidP="001006E5">
            <w:r w:rsidRPr="00926435">
              <w:t>Võrguettevõtja</w:t>
            </w:r>
          </w:p>
        </w:tc>
        <w:tc>
          <w:tcPr>
            <w:tcW w:w="4716" w:type="dxa"/>
          </w:tcPr>
          <w:p w14:paraId="5DE4B7F3" w14:textId="77777777" w:rsidR="001006E5" w:rsidRPr="00926435" w:rsidRDefault="001006E5" w:rsidP="001006E5">
            <w:pPr>
              <w:cnfStyle w:val="000000000000" w:firstRow="0" w:lastRow="0" w:firstColumn="0" w:lastColumn="0" w:oddVBand="0" w:evenVBand="0" w:oddHBand="0" w:evenHBand="0" w:firstRowFirstColumn="0" w:firstRowLastColumn="0" w:lastRowFirstColumn="0" w:lastRowLastColumn="0"/>
            </w:pPr>
            <w:r w:rsidRPr="00926435">
              <w:t>--</w:t>
            </w:r>
          </w:p>
        </w:tc>
      </w:tr>
      <w:tr w:rsidR="001006E5" w:rsidRPr="00926435" w14:paraId="128ED06B" w14:textId="77777777" w:rsidTr="001006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6CFC59B0" w14:textId="77777777" w:rsidR="001006E5" w:rsidRPr="00926435" w:rsidRDefault="001006E5" w:rsidP="001006E5">
            <w:r>
              <w:t>Andmeladu</w:t>
            </w:r>
          </w:p>
        </w:tc>
        <w:tc>
          <w:tcPr>
            <w:tcW w:w="4716" w:type="dxa"/>
          </w:tcPr>
          <w:p w14:paraId="28099466" w14:textId="7A73C486" w:rsidR="001006E5" w:rsidRPr="00926435" w:rsidRDefault="001006E5">
            <w:pPr>
              <w:cnfStyle w:val="000000100000" w:firstRow="0" w:lastRow="0" w:firstColumn="0" w:lastColumn="0" w:oddVBand="0" w:evenVBand="0" w:oddHBand="1" w:evenHBand="0" w:firstRowFirstColumn="0" w:firstRowLastColumn="0" w:lastRowFirstColumn="0" w:lastRowLastColumn="0"/>
            </w:pPr>
            <w:r w:rsidRPr="00926435">
              <w:t xml:space="preserve">Teavitab </w:t>
            </w:r>
            <w:r>
              <w:t>avatud tarnijat</w:t>
            </w:r>
            <w:r w:rsidRPr="00926435">
              <w:t xml:space="preserve"> muutunud </w:t>
            </w:r>
            <w:r>
              <w:t>portfell</w:t>
            </w:r>
            <w:r w:rsidRPr="00926435">
              <w:t>ilepingu andmetest.</w:t>
            </w:r>
          </w:p>
        </w:tc>
      </w:tr>
    </w:tbl>
    <w:p w14:paraId="6D54443A" w14:textId="77777777" w:rsidR="001006E5" w:rsidRDefault="001006E5" w:rsidP="00FD7518"/>
    <w:p w14:paraId="0B25181C" w14:textId="77777777" w:rsidR="001006E5" w:rsidRPr="00926435" w:rsidRDefault="001006E5" w:rsidP="001006E5">
      <w:r w:rsidRPr="00926435">
        <w:t>Sõnumi kirjeldus</w:t>
      </w:r>
    </w:p>
    <w:tbl>
      <w:tblPr>
        <w:tblStyle w:val="LightList-Accent5"/>
        <w:tblW w:w="0" w:type="auto"/>
        <w:tblLook w:val="04A0" w:firstRow="1" w:lastRow="0" w:firstColumn="1" w:lastColumn="0" w:noHBand="0" w:noVBand="1"/>
      </w:tblPr>
      <w:tblGrid>
        <w:gridCol w:w="2059"/>
        <w:gridCol w:w="7212"/>
      </w:tblGrid>
      <w:tr w:rsidR="001006E5" w:rsidRPr="00926435" w14:paraId="7572B27A" w14:textId="77777777" w:rsidTr="001006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91AA451" w14:textId="77777777" w:rsidR="001006E5" w:rsidRPr="005C3F2D" w:rsidRDefault="001006E5" w:rsidP="001006E5">
            <w:pPr>
              <w:rPr>
                <w:sz w:val="20"/>
                <w:szCs w:val="20"/>
              </w:rPr>
            </w:pPr>
            <w:r w:rsidRPr="005C3F2D">
              <w:rPr>
                <w:sz w:val="20"/>
                <w:szCs w:val="20"/>
              </w:rPr>
              <w:t>Document</w:t>
            </w:r>
          </w:p>
        </w:tc>
        <w:tc>
          <w:tcPr>
            <w:tcW w:w="7371" w:type="dxa"/>
          </w:tcPr>
          <w:p w14:paraId="7E1E8F77" w14:textId="77777777" w:rsidR="001006E5" w:rsidRPr="005C3F2D" w:rsidRDefault="001006E5" w:rsidP="001006E5">
            <w:pPr>
              <w:cnfStyle w:val="100000000000" w:firstRow="1" w:lastRow="0" w:firstColumn="0" w:lastColumn="0" w:oddVBand="0" w:evenVBand="0" w:oddHBand="0" w:evenHBand="0" w:firstRowFirstColumn="0" w:firstRowLastColumn="0" w:lastRowFirstColumn="0" w:lastRowLastColumn="0"/>
              <w:rPr>
                <w:sz w:val="20"/>
                <w:szCs w:val="20"/>
              </w:rPr>
            </w:pPr>
            <w:r w:rsidRPr="005C3F2D">
              <w:rPr>
                <w:sz w:val="20"/>
                <w:szCs w:val="20"/>
              </w:rPr>
              <w:t>Nimetus</w:t>
            </w:r>
          </w:p>
        </w:tc>
      </w:tr>
      <w:tr w:rsidR="001006E5" w:rsidRPr="00926435" w14:paraId="4BB6C602" w14:textId="77777777" w:rsidTr="001006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4C35E20A" w14:textId="5FD6BAED" w:rsidR="001006E5" w:rsidRPr="005C3F2D" w:rsidRDefault="00D3118B" w:rsidP="001006E5">
            <w:pPr>
              <w:rPr>
                <w:sz w:val="20"/>
                <w:szCs w:val="20"/>
              </w:rPr>
            </w:pPr>
            <w:proofErr w:type="spellStart"/>
            <w:r w:rsidRPr="005C3F2D">
              <w:rPr>
                <w:sz w:val="20"/>
                <w:szCs w:val="20"/>
              </w:rPr>
              <w:t>Xml</w:t>
            </w:r>
            <w:proofErr w:type="spellEnd"/>
            <w:r w:rsidRPr="005C3F2D">
              <w:rPr>
                <w:sz w:val="20"/>
                <w:szCs w:val="20"/>
              </w:rPr>
              <w:t xml:space="preserve"> Document</w:t>
            </w:r>
          </w:p>
        </w:tc>
        <w:tc>
          <w:tcPr>
            <w:tcW w:w="7371" w:type="dxa"/>
          </w:tcPr>
          <w:p w14:paraId="4A2D6CE1" w14:textId="53F16D64" w:rsidR="001006E5" w:rsidRPr="005C3F2D" w:rsidRDefault="00B36D63" w:rsidP="001006E5">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5C3F2D">
              <w:rPr>
                <w:sz w:val="20"/>
                <w:szCs w:val="20"/>
              </w:rPr>
              <w:t>NotifyPortfolioAgreement</w:t>
            </w:r>
            <w:proofErr w:type="spellEnd"/>
          </w:p>
        </w:tc>
      </w:tr>
      <w:tr w:rsidR="001006E5" w:rsidRPr="00926435" w14:paraId="353B3B03" w14:textId="77777777" w:rsidTr="005C3F2D">
        <w:trPr>
          <w:trHeight w:val="43"/>
        </w:trPr>
        <w:tc>
          <w:tcPr>
            <w:cnfStyle w:val="001000000000" w:firstRow="0" w:lastRow="0" w:firstColumn="1" w:lastColumn="0" w:oddVBand="0" w:evenVBand="0" w:oddHBand="0" w:evenHBand="0" w:firstRowFirstColumn="0" w:firstRowLastColumn="0" w:lastRowFirstColumn="0" w:lastRowLastColumn="0"/>
            <w:tcW w:w="2093" w:type="dxa"/>
          </w:tcPr>
          <w:p w14:paraId="3DD72580" w14:textId="77777777" w:rsidR="001006E5" w:rsidRPr="005C3F2D" w:rsidRDefault="001006E5" w:rsidP="001006E5">
            <w:pPr>
              <w:rPr>
                <w:sz w:val="20"/>
                <w:szCs w:val="20"/>
              </w:rPr>
            </w:pPr>
            <w:proofErr w:type="spellStart"/>
            <w:r w:rsidRPr="005C3F2D">
              <w:rPr>
                <w:sz w:val="20"/>
                <w:szCs w:val="20"/>
              </w:rPr>
              <w:t>Xsd</w:t>
            </w:r>
            <w:proofErr w:type="spellEnd"/>
            <w:r w:rsidRPr="005C3F2D">
              <w:rPr>
                <w:sz w:val="20"/>
                <w:szCs w:val="20"/>
              </w:rPr>
              <w:t xml:space="preserve"> Document</w:t>
            </w:r>
          </w:p>
        </w:tc>
        <w:tc>
          <w:tcPr>
            <w:tcW w:w="7371" w:type="dxa"/>
          </w:tcPr>
          <w:p w14:paraId="01C67320" w14:textId="197369CE" w:rsidR="001006E5" w:rsidRPr="005C3F2D" w:rsidRDefault="00B36D63" w:rsidP="001006E5">
            <w:pPr>
              <w:cnfStyle w:val="000000000000" w:firstRow="0" w:lastRow="0" w:firstColumn="0" w:lastColumn="0" w:oddVBand="0" w:evenVBand="0" w:oddHBand="0" w:evenHBand="0" w:firstRowFirstColumn="0" w:firstRowLastColumn="0" w:lastRowFirstColumn="0" w:lastRowLastColumn="0"/>
              <w:rPr>
                <w:sz w:val="20"/>
                <w:szCs w:val="20"/>
              </w:rPr>
            </w:pPr>
            <w:r w:rsidRPr="005C3F2D">
              <w:rPr>
                <w:sz w:val="20"/>
                <w:szCs w:val="20"/>
              </w:rPr>
              <w:t>NotifyPortfolioAgreement.xsd</w:t>
            </w:r>
          </w:p>
        </w:tc>
      </w:tr>
    </w:tbl>
    <w:p w14:paraId="25DDDE7E" w14:textId="77777777" w:rsidR="001006E5" w:rsidRDefault="001006E5" w:rsidP="00FD7518">
      <w:pPr>
        <w:rPr>
          <w:b/>
        </w:rPr>
      </w:pPr>
    </w:p>
    <w:tbl>
      <w:tblPr>
        <w:tblStyle w:val="LightList-Accent5"/>
        <w:tblW w:w="0" w:type="auto"/>
        <w:tblLook w:val="04A0" w:firstRow="1" w:lastRow="0" w:firstColumn="1" w:lastColumn="0" w:noHBand="0" w:noVBand="1"/>
      </w:tblPr>
      <w:tblGrid>
        <w:gridCol w:w="2787"/>
        <w:gridCol w:w="3442"/>
        <w:gridCol w:w="3042"/>
      </w:tblGrid>
      <w:tr w:rsidR="0076691B" w:rsidRPr="0076691B" w14:paraId="22E488EC" w14:textId="7ACDA646" w:rsidTr="000A13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4CF68949" w14:textId="4740F50F" w:rsidR="0076691B" w:rsidRPr="000A134B" w:rsidRDefault="0076691B" w:rsidP="000A134B">
            <w:pPr>
              <w:spacing w:after="200"/>
              <w:rPr>
                <w:rFonts w:eastAsia="Times New Roman"/>
                <w:bCs w:val="0"/>
                <w:sz w:val="20"/>
                <w:lang w:eastAsia="zh-CN"/>
              </w:rPr>
            </w:pPr>
            <w:r w:rsidRPr="0076691B">
              <w:rPr>
                <w:rFonts w:eastAsia="Times New Roman"/>
                <w:sz w:val="20"/>
                <w:lang w:eastAsia="zh-CN"/>
              </w:rPr>
              <w:t>XML e</w:t>
            </w:r>
            <w:r w:rsidRPr="000A134B">
              <w:rPr>
                <w:rFonts w:eastAsia="Times New Roman"/>
                <w:sz w:val="20"/>
                <w:lang w:eastAsia="zh-CN"/>
              </w:rPr>
              <w:t>lement</w:t>
            </w:r>
          </w:p>
        </w:tc>
        <w:tc>
          <w:tcPr>
            <w:tcW w:w="3543" w:type="dxa"/>
            <w:hideMark/>
          </w:tcPr>
          <w:p w14:paraId="28FD925B" w14:textId="77777777" w:rsidR="0076691B" w:rsidRPr="000A134B" w:rsidRDefault="0076691B" w:rsidP="000A134B">
            <w:pPr>
              <w:spacing w:after="200"/>
              <w:cnfStyle w:val="100000000000" w:firstRow="1" w:lastRow="0" w:firstColumn="0" w:lastColumn="0" w:oddVBand="0" w:evenVBand="0" w:oddHBand="0" w:evenHBand="0" w:firstRowFirstColumn="0" w:firstRowLastColumn="0" w:lastRowFirstColumn="0" w:lastRowLastColumn="0"/>
              <w:rPr>
                <w:rFonts w:eastAsia="Times New Roman"/>
                <w:bCs w:val="0"/>
                <w:sz w:val="20"/>
                <w:lang w:eastAsia="zh-CN"/>
              </w:rPr>
            </w:pPr>
            <w:r w:rsidRPr="000A134B">
              <w:rPr>
                <w:rFonts w:eastAsia="Times New Roman"/>
                <w:sz w:val="20"/>
                <w:lang w:eastAsia="zh-CN"/>
              </w:rPr>
              <w:t>Kirjeldus</w:t>
            </w:r>
          </w:p>
        </w:tc>
        <w:tc>
          <w:tcPr>
            <w:tcW w:w="3119" w:type="dxa"/>
          </w:tcPr>
          <w:p w14:paraId="3E70B66D" w14:textId="4DA9D95D" w:rsidR="0076691B" w:rsidRPr="000A134B" w:rsidRDefault="0076691B" w:rsidP="000A134B">
            <w:pPr>
              <w:spacing w:after="200"/>
              <w:cnfStyle w:val="100000000000" w:firstRow="1" w:lastRow="0" w:firstColumn="0" w:lastColumn="0" w:oddVBand="0" w:evenVBand="0" w:oddHBand="0" w:evenHBand="0" w:firstRowFirstColumn="0" w:firstRowLastColumn="0" w:lastRowFirstColumn="0" w:lastRowLastColumn="0"/>
              <w:rPr>
                <w:rFonts w:eastAsia="Times New Roman"/>
                <w:bCs w:val="0"/>
                <w:sz w:val="20"/>
                <w:lang w:eastAsia="zh-CN"/>
              </w:rPr>
            </w:pPr>
            <w:r w:rsidRPr="0076691B">
              <w:rPr>
                <w:rFonts w:eastAsia="Times New Roman"/>
                <w:sz w:val="20"/>
                <w:lang w:eastAsia="zh-CN"/>
              </w:rPr>
              <w:t>Formaat</w:t>
            </w:r>
          </w:p>
        </w:tc>
      </w:tr>
      <w:tr w:rsidR="0076691B" w:rsidRPr="0076691B" w14:paraId="5EA60391" w14:textId="05135C20" w:rsidTr="000A13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346593BC" w14:textId="77777777" w:rsidR="0076691B" w:rsidRPr="000A134B" w:rsidRDefault="0076691B" w:rsidP="000A134B">
            <w:pPr>
              <w:spacing w:after="200"/>
              <w:rPr>
                <w:rFonts w:eastAsia="Times New Roman"/>
                <w:sz w:val="20"/>
                <w:lang w:eastAsia="zh-CN"/>
              </w:rPr>
            </w:pPr>
            <w:proofErr w:type="spellStart"/>
            <w:r w:rsidRPr="000A134B">
              <w:rPr>
                <w:rFonts w:eastAsia="Times New Roman"/>
                <w:sz w:val="20"/>
                <w:lang w:eastAsia="zh-CN"/>
              </w:rPr>
              <w:t>DocumentIdentification</w:t>
            </w:r>
            <w:proofErr w:type="spellEnd"/>
          </w:p>
        </w:tc>
        <w:tc>
          <w:tcPr>
            <w:tcW w:w="3543" w:type="dxa"/>
            <w:hideMark/>
          </w:tcPr>
          <w:p w14:paraId="37E17082" w14:textId="2206296D" w:rsidR="0076691B" w:rsidRPr="000A134B" w:rsidRDefault="0076691B" w:rsidP="000A134B">
            <w:pPr>
              <w:spacing w:after="200"/>
              <w:cnfStyle w:val="000000100000" w:firstRow="0" w:lastRow="0" w:firstColumn="0" w:lastColumn="0" w:oddVBand="0" w:evenVBand="0" w:oddHBand="1" w:evenHBand="0" w:firstRowFirstColumn="0" w:firstRowLastColumn="0" w:lastRowFirstColumn="0" w:lastRowLastColumn="0"/>
              <w:rPr>
                <w:rFonts w:eastAsia="Times New Roman"/>
                <w:sz w:val="20"/>
                <w:lang w:eastAsia="zh-CN"/>
              </w:rPr>
            </w:pPr>
            <w:r w:rsidRPr="000A134B">
              <w:rPr>
                <w:rFonts w:eastAsia="Times New Roman"/>
                <w:sz w:val="20"/>
                <w:lang w:eastAsia="zh-CN"/>
              </w:rPr>
              <w:t>unikaalne</w:t>
            </w:r>
            <w:r>
              <w:rPr>
                <w:rFonts w:eastAsia="Times New Roman"/>
                <w:sz w:val="20"/>
                <w:lang w:eastAsia="zh-CN"/>
              </w:rPr>
              <w:t xml:space="preserve"> sõnumi</w:t>
            </w:r>
            <w:r w:rsidRPr="000A134B">
              <w:rPr>
                <w:rFonts w:eastAsia="Times New Roman"/>
                <w:sz w:val="20"/>
                <w:lang w:eastAsia="zh-CN"/>
              </w:rPr>
              <w:t xml:space="preserve"> identifikaator</w:t>
            </w:r>
          </w:p>
        </w:tc>
        <w:tc>
          <w:tcPr>
            <w:tcW w:w="3119" w:type="dxa"/>
          </w:tcPr>
          <w:p w14:paraId="52C1FA03" w14:textId="66A1546A" w:rsidR="0076691B" w:rsidRPr="0076691B" w:rsidRDefault="0076691B" w:rsidP="000A134B">
            <w:pPr>
              <w:spacing w:after="200"/>
              <w:cnfStyle w:val="000000100000" w:firstRow="0" w:lastRow="0" w:firstColumn="0" w:lastColumn="0" w:oddVBand="0" w:evenVBand="0" w:oddHBand="1" w:evenHBand="0" w:firstRowFirstColumn="0" w:firstRowLastColumn="0" w:lastRowFirstColumn="0" w:lastRowLastColumn="0"/>
              <w:rPr>
                <w:rFonts w:eastAsia="Times New Roman"/>
                <w:sz w:val="20"/>
                <w:lang w:eastAsia="zh-CN"/>
              </w:rPr>
            </w:pPr>
            <w:r w:rsidRPr="0076691B">
              <w:rPr>
                <w:rFonts w:eastAsia="Times New Roman"/>
                <w:sz w:val="20"/>
                <w:lang w:eastAsia="zh-CN"/>
              </w:rPr>
              <w:t>Max pikkus 50 sümbolit.</w:t>
            </w:r>
          </w:p>
        </w:tc>
      </w:tr>
      <w:tr w:rsidR="0076691B" w:rsidRPr="0076691B" w14:paraId="1A6D58E1" w14:textId="76A11C61" w:rsidTr="000A134B">
        <w:tc>
          <w:tcPr>
            <w:cnfStyle w:val="001000000000" w:firstRow="0" w:lastRow="0" w:firstColumn="1" w:lastColumn="0" w:oddVBand="0" w:evenVBand="0" w:oddHBand="0" w:evenHBand="0" w:firstRowFirstColumn="0" w:firstRowLastColumn="0" w:lastRowFirstColumn="0" w:lastRowLastColumn="0"/>
            <w:tcW w:w="2802" w:type="dxa"/>
            <w:hideMark/>
          </w:tcPr>
          <w:p w14:paraId="21E3B170" w14:textId="77777777" w:rsidR="0076691B" w:rsidRPr="000A134B" w:rsidRDefault="0076691B" w:rsidP="000A134B">
            <w:pPr>
              <w:spacing w:after="200"/>
              <w:rPr>
                <w:rFonts w:eastAsia="Times New Roman"/>
                <w:sz w:val="20"/>
                <w:lang w:eastAsia="zh-CN"/>
              </w:rPr>
            </w:pPr>
            <w:proofErr w:type="spellStart"/>
            <w:r w:rsidRPr="000A134B">
              <w:rPr>
                <w:rFonts w:eastAsia="Times New Roman"/>
                <w:sz w:val="20"/>
                <w:lang w:eastAsia="zh-CN"/>
              </w:rPr>
              <w:t>DocumentDateTime</w:t>
            </w:r>
            <w:proofErr w:type="spellEnd"/>
          </w:p>
        </w:tc>
        <w:tc>
          <w:tcPr>
            <w:tcW w:w="3543" w:type="dxa"/>
            <w:hideMark/>
          </w:tcPr>
          <w:p w14:paraId="371ACE69" w14:textId="6170006E" w:rsidR="0076691B" w:rsidRPr="000A134B" w:rsidRDefault="0076691B" w:rsidP="000A134B">
            <w:pPr>
              <w:spacing w:after="200"/>
              <w:cnfStyle w:val="000000000000" w:firstRow="0" w:lastRow="0" w:firstColumn="0" w:lastColumn="0" w:oddVBand="0" w:evenVBand="0" w:oddHBand="0" w:evenHBand="0" w:firstRowFirstColumn="0" w:firstRowLastColumn="0" w:lastRowFirstColumn="0" w:lastRowLastColumn="0"/>
              <w:rPr>
                <w:rFonts w:eastAsia="Times New Roman"/>
                <w:sz w:val="20"/>
                <w:lang w:eastAsia="zh-CN"/>
              </w:rPr>
            </w:pPr>
            <w:r w:rsidRPr="0076691B">
              <w:rPr>
                <w:rFonts w:eastAsia="Times New Roman"/>
                <w:sz w:val="20"/>
                <w:lang w:eastAsia="zh-CN"/>
              </w:rPr>
              <w:t>Sõnumi loomise aeg</w:t>
            </w:r>
          </w:p>
        </w:tc>
        <w:tc>
          <w:tcPr>
            <w:tcW w:w="3119" w:type="dxa"/>
          </w:tcPr>
          <w:p w14:paraId="1DCAA688" w14:textId="2FCC724D" w:rsidR="0076691B" w:rsidRPr="0076691B" w:rsidRDefault="0076691B" w:rsidP="000A134B">
            <w:pPr>
              <w:spacing w:after="200"/>
              <w:cnfStyle w:val="000000000000" w:firstRow="0" w:lastRow="0" w:firstColumn="0" w:lastColumn="0" w:oddVBand="0" w:evenVBand="0" w:oddHBand="0" w:evenHBand="0" w:firstRowFirstColumn="0" w:firstRowLastColumn="0" w:lastRowFirstColumn="0" w:lastRowLastColumn="0"/>
              <w:rPr>
                <w:rFonts w:eastAsia="Times New Roman"/>
                <w:sz w:val="20"/>
                <w:lang w:eastAsia="zh-CN"/>
              </w:rPr>
            </w:pPr>
            <w:r w:rsidRPr="0076691B">
              <w:rPr>
                <w:rFonts w:eastAsia="Times New Roman"/>
                <w:sz w:val="20"/>
                <w:lang w:eastAsia="zh-CN"/>
              </w:rPr>
              <w:t>YYYY-MM-DDTHH:MM:SS</w:t>
            </w:r>
          </w:p>
        </w:tc>
      </w:tr>
      <w:tr w:rsidR="0076691B" w:rsidRPr="0076691B" w14:paraId="5E5D53F7" w14:textId="02637B76" w:rsidTr="000A13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6FF77532" w14:textId="77777777" w:rsidR="0076691B" w:rsidRPr="000A134B" w:rsidRDefault="0076691B" w:rsidP="000A134B">
            <w:pPr>
              <w:spacing w:after="200"/>
              <w:rPr>
                <w:rFonts w:eastAsia="Times New Roman"/>
                <w:sz w:val="20"/>
                <w:lang w:eastAsia="zh-CN"/>
              </w:rPr>
            </w:pPr>
            <w:proofErr w:type="spellStart"/>
            <w:r w:rsidRPr="000A134B">
              <w:rPr>
                <w:rFonts w:eastAsia="Times New Roman"/>
                <w:sz w:val="20"/>
                <w:lang w:eastAsia="zh-CN"/>
              </w:rPr>
              <w:t>SenderIdentification</w:t>
            </w:r>
            <w:proofErr w:type="spellEnd"/>
          </w:p>
        </w:tc>
        <w:tc>
          <w:tcPr>
            <w:tcW w:w="3543" w:type="dxa"/>
            <w:hideMark/>
          </w:tcPr>
          <w:p w14:paraId="0357E79E" w14:textId="77777777" w:rsidR="0076691B" w:rsidRPr="000A134B" w:rsidRDefault="0076691B" w:rsidP="000A134B">
            <w:pPr>
              <w:spacing w:after="200"/>
              <w:cnfStyle w:val="000000100000" w:firstRow="0" w:lastRow="0" w:firstColumn="0" w:lastColumn="0" w:oddVBand="0" w:evenVBand="0" w:oddHBand="1" w:evenHBand="0" w:firstRowFirstColumn="0" w:firstRowLastColumn="0" w:lastRowFirstColumn="0" w:lastRowLastColumn="0"/>
              <w:rPr>
                <w:rFonts w:eastAsia="Times New Roman"/>
                <w:sz w:val="20"/>
                <w:lang w:eastAsia="zh-CN"/>
              </w:rPr>
            </w:pPr>
            <w:r w:rsidRPr="000A134B">
              <w:rPr>
                <w:rFonts w:eastAsia="Times New Roman"/>
                <w:sz w:val="20"/>
                <w:lang w:eastAsia="zh-CN"/>
              </w:rPr>
              <w:t>Sõnumi saatja EIC kood</w:t>
            </w:r>
          </w:p>
        </w:tc>
        <w:tc>
          <w:tcPr>
            <w:tcW w:w="3119" w:type="dxa"/>
          </w:tcPr>
          <w:p w14:paraId="3D841F5B" w14:textId="145B8F21" w:rsidR="0076691B" w:rsidRPr="0076691B" w:rsidRDefault="0076691B">
            <w:pPr>
              <w:cnfStyle w:val="000000100000" w:firstRow="0" w:lastRow="0" w:firstColumn="0" w:lastColumn="0" w:oddVBand="0" w:evenVBand="0" w:oddHBand="1" w:evenHBand="0" w:firstRowFirstColumn="0" w:firstRowLastColumn="0" w:lastRowFirstColumn="0" w:lastRowLastColumn="0"/>
              <w:rPr>
                <w:rFonts w:eastAsia="Times New Roman"/>
                <w:sz w:val="20"/>
                <w:lang w:eastAsia="zh-CN"/>
              </w:rPr>
            </w:pPr>
            <w:r w:rsidRPr="0076691B">
              <w:rPr>
                <w:rFonts w:eastAsia="Times New Roman"/>
                <w:sz w:val="20"/>
                <w:lang w:eastAsia="zh-CN"/>
              </w:rPr>
              <w:t>16 sümbolit</w:t>
            </w:r>
          </w:p>
        </w:tc>
      </w:tr>
      <w:tr w:rsidR="0076691B" w:rsidRPr="0076691B" w14:paraId="7F188CDF" w14:textId="10B3B676" w:rsidTr="000A134B">
        <w:tc>
          <w:tcPr>
            <w:cnfStyle w:val="001000000000" w:firstRow="0" w:lastRow="0" w:firstColumn="1" w:lastColumn="0" w:oddVBand="0" w:evenVBand="0" w:oddHBand="0" w:evenHBand="0" w:firstRowFirstColumn="0" w:firstRowLastColumn="0" w:lastRowFirstColumn="0" w:lastRowLastColumn="0"/>
            <w:tcW w:w="2802" w:type="dxa"/>
            <w:hideMark/>
          </w:tcPr>
          <w:p w14:paraId="3D6B1415" w14:textId="77777777" w:rsidR="0076691B" w:rsidRPr="000A134B" w:rsidRDefault="0076691B" w:rsidP="000A134B">
            <w:pPr>
              <w:spacing w:after="200"/>
              <w:rPr>
                <w:rFonts w:eastAsia="Times New Roman"/>
                <w:sz w:val="20"/>
                <w:lang w:eastAsia="zh-CN"/>
              </w:rPr>
            </w:pPr>
            <w:proofErr w:type="spellStart"/>
            <w:r w:rsidRPr="000A134B">
              <w:rPr>
                <w:rFonts w:eastAsia="Times New Roman"/>
                <w:sz w:val="20"/>
                <w:lang w:eastAsia="zh-CN"/>
              </w:rPr>
              <w:lastRenderedPageBreak/>
              <w:t>ReceiverIdentification</w:t>
            </w:r>
            <w:proofErr w:type="spellEnd"/>
          </w:p>
        </w:tc>
        <w:tc>
          <w:tcPr>
            <w:tcW w:w="3543" w:type="dxa"/>
            <w:hideMark/>
          </w:tcPr>
          <w:p w14:paraId="4FEE2BF1" w14:textId="20CD60E4" w:rsidR="0076691B" w:rsidRPr="000A134B" w:rsidRDefault="0076691B" w:rsidP="000A134B">
            <w:pPr>
              <w:spacing w:after="200"/>
              <w:cnfStyle w:val="000000000000" w:firstRow="0" w:lastRow="0" w:firstColumn="0" w:lastColumn="0" w:oddVBand="0" w:evenVBand="0" w:oddHBand="0" w:evenHBand="0" w:firstRowFirstColumn="0" w:firstRowLastColumn="0" w:lastRowFirstColumn="0" w:lastRowLastColumn="0"/>
              <w:rPr>
                <w:rFonts w:eastAsia="Times New Roman"/>
                <w:sz w:val="20"/>
                <w:lang w:eastAsia="zh-CN"/>
              </w:rPr>
            </w:pPr>
            <w:r w:rsidRPr="000A134B">
              <w:rPr>
                <w:rFonts w:eastAsia="Times New Roman"/>
                <w:sz w:val="20"/>
                <w:lang w:eastAsia="zh-CN"/>
              </w:rPr>
              <w:t xml:space="preserve">Sõnumi saaja </w:t>
            </w:r>
            <w:r w:rsidRPr="00E25784">
              <w:rPr>
                <w:rFonts w:eastAsia="Times New Roman"/>
                <w:sz w:val="20"/>
                <w:lang w:eastAsia="zh-CN"/>
              </w:rPr>
              <w:t xml:space="preserve"> (Andmeladu)</w:t>
            </w:r>
            <w:r>
              <w:rPr>
                <w:rFonts w:eastAsia="Times New Roman"/>
                <w:sz w:val="20"/>
                <w:lang w:eastAsia="zh-CN"/>
              </w:rPr>
              <w:t xml:space="preserve"> </w:t>
            </w:r>
            <w:r w:rsidRPr="000A134B">
              <w:rPr>
                <w:rFonts w:eastAsia="Times New Roman"/>
                <w:sz w:val="20"/>
                <w:lang w:eastAsia="zh-CN"/>
              </w:rPr>
              <w:t>EIC kood</w:t>
            </w:r>
          </w:p>
        </w:tc>
        <w:tc>
          <w:tcPr>
            <w:tcW w:w="3119" w:type="dxa"/>
          </w:tcPr>
          <w:p w14:paraId="596B9386" w14:textId="215B6CA4" w:rsidR="0076691B" w:rsidRPr="0076691B" w:rsidRDefault="0076691B" w:rsidP="000A134B">
            <w:pPr>
              <w:spacing w:after="200"/>
              <w:cnfStyle w:val="000000000000" w:firstRow="0" w:lastRow="0" w:firstColumn="0" w:lastColumn="0" w:oddVBand="0" w:evenVBand="0" w:oddHBand="0" w:evenHBand="0" w:firstRowFirstColumn="0" w:firstRowLastColumn="0" w:lastRowFirstColumn="0" w:lastRowLastColumn="0"/>
              <w:rPr>
                <w:rFonts w:eastAsia="Times New Roman"/>
                <w:sz w:val="20"/>
                <w:lang w:eastAsia="zh-CN"/>
              </w:rPr>
            </w:pPr>
            <w:r w:rsidRPr="0076691B">
              <w:rPr>
                <w:rFonts w:eastAsia="Times New Roman"/>
                <w:sz w:val="20"/>
                <w:lang w:eastAsia="zh-CN"/>
              </w:rPr>
              <w:t>16 sümbolit</w:t>
            </w:r>
          </w:p>
        </w:tc>
      </w:tr>
      <w:tr w:rsidR="0076691B" w:rsidRPr="0076691B" w14:paraId="08B961C0" w14:textId="0F076089" w:rsidTr="000A13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6BE13C6C" w14:textId="77777777" w:rsidR="0076691B" w:rsidRPr="000A134B" w:rsidRDefault="0076691B" w:rsidP="000A134B">
            <w:pPr>
              <w:spacing w:after="200"/>
              <w:rPr>
                <w:rFonts w:eastAsia="Times New Roman"/>
                <w:sz w:val="20"/>
                <w:lang w:eastAsia="zh-CN"/>
              </w:rPr>
            </w:pPr>
            <w:proofErr w:type="spellStart"/>
            <w:r w:rsidRPr="000A134B">
              <w:rPr>
                <w:rFonts w:eastAsia="Times New Roman"/>
                <w:sz w:val="20"/>
                <w:lang w:eastAsia="zh-CN"/>
              </w:rPr>
              <w:t>OpenSupplierIdentification</w:t>
            </w:r>
            <w:proofErr w:type="spellEnd"/>
          </w:p>
        </w:tc>
        <w:tc>
          <w:tcPr>
            <w:tcW w:w="3543" w:type="dxa"/>
            <w:hideMark/>
          </w:tcPr>
          <w:p w14:paraId="3AD7ED5A" w14:textId="020AD802" w:rsidR="0076691B" w:rsidRPr="000A134B" w:rsidRDefault="0076691B" w:rsidP="000A134B">
            <w:pPr>
              <w:spacing w:after="200"/>
              <w:cnfStyle w:val="000000100000" w:firstRow="0" w:lastRow="0" w:firstColumn="0" w:lastColumn="0" w:oddVBand="0" w:evenVBand="0" w:oddHBand="1" w:evenHBand="0" w:firstRowFirstColumn="0" w:firstRowLastColumn="0" w:lastRowFirstColumn="0" w:lastRowLastColumn="0"/>
              <w:rPr>
                <w:rFonts w:eastAsia="Times New Roman"/>
                <w:sz w:val="20"/>
                <w:lang w:eastAsia="zh-CN"/>
              </w:rPr>
            </w:pPr>
            <w:r>
              <w:rPr>
                <w:rFonts w:eastAsia="Times New Roman"/>
                <w:sz w:val="20"/>
                <w:lang w:eastAsia="zh-CN"/>
              </w:rPr>
              <w:t>Avatud tarnija</w:t>
            </w:r>
            <w:r w:rsidRPr="000A134B">
              <w:rPr>
                <w:rFonts w:eastAsia="Times New Roman"/>
                <w:sz w:val="20"/>
                <w:lang w:eastAsia="zh-CN"/>
              </w:rPr>
              <w:t xml:space="preserve"> EIC kood, kellele sõnumi saatja elektrit müüma hakkab</w:t>
            </w:r>
          </w:p>
        </w:tc>
        <w:tc>
          <w:tcPr>
            <w:tcW w:w="3119" w:type="dxa"/>
          </w:tcPr>
          <w:p w14:paraId="290F2DFB" w14:textId="1565E19A" w:rsidR="0076691B" w:rsidRPr="0076691B" w:rsidRDefault="0076691B" w:rsidP="000A134B">
            <w:pPr>
              <w:spacing w:after="200"/>
              <w:cnfStyle w:val="000000100000" w:firstRow="0" w:lastRow="0" w:firstColumn="0" w:lastColumn="0" w:oddVBand="0" w:evenVBand="0" w:oddHBand="1" w:evenHBand="0" w:firstRowFirstColumn="0" w:firstRowLastColumn="0" w:lastRowFirstColumn="0" w:lastRowLastColumn="0"/>
              <w:rPr>
                <w:rFonts w:eastAsia="Times New Roman"/>
                <w:sz w:val="20"/>
                <w:lang w:eastAsia="zh-CN"/>
              </w:rPr>
            </w:pPr>
            <w:r w:rsidRPr="0076691B">
              <w:rPr>
                <w:rFonts w:eastAsia="Times New Roman"/>
                <w:sz w:val="20"/>
                <w:lang w:eastAsia="zh-CN"/>
              </w:rPr>
              <w:t>16 sümbolit</w:t>
            </w:r>
          </w:p>
        </w:tc>
      </w:tr>
      <w:tr w:rsidR="0076691B" w:rsidRPr="0076691B" w14:paraId="5C00CBF7" w14:textId="4663B13A" w:rsidTr="000A134B">
        <w:tc>
          <w:tcPr>
            <w:cnfStyle w:val="001000000000" w:firstRow="0" w:lastRow="0" w:firstColumn="1" w:lastColumn="0" w:oddVBand="0" w:evenVBand="0" w:oddHBand="0" w:evenHBand="0" w:firstRowFirstColumn="0" w:firstRowLastColumn="0" w:lastRowFirstColumn="0" w:lastRowLastColumn="0"/>
            <w:tcW w:w="2802" w:type="dxa"/>
            <w:hideMark/>
          </w:tcPr>
          <w:p w14:paraId="4AE7C43D" w14:textId="77777777" w:rsidR="0076691B" w:rsidRPr="000A134B" w:rsidRDefault="0076691B" w:rsidP="000A134B">
            <w:pPr>
              <w:spacing w:after="200"/>
              <w:rPr>
                <w:rFonts w:eastAsia="Times New Roman"/>
                <w:sz w:val="20"/>
                <w:lang w:eastAsia="zh-CN"/>
              </w:rPr>
            </w:pPr>
            <w:proofErr w:type="spellStart"/>
            <w:r w:rsidRPr="000A134B">
              <w:rPr>
                <w:rFonts w:eastAsia="Times New Roman"/>
                <w:sz w:val="20"/>
                <w:lang w:eastAsia="zh-CN"/>
              </w:rPr>
              <w:t>FirstDate</w:t>
            </w:r>
            <w:proofErr w:type="spellEnd"/>
          </w:p>
        </w:tc>
        <w:tc>
          <w:tcPr>
            <w:tcW w:w="3543" w:type="dxa"/>
            <w:hideMark/>
          </w:tcPr>
          <w:p w14:paraId="3860288F" w14:textId="750D7BA5" w:rsidR="0076691B" w:rsidRPr="00ED42F4" w:rsidRDefault="0076691B" w:rsidP="000A134B">
            <w:pPr>
              <w:spacing w:after="200"/>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zh-CN"/>
              </w:rPr>
            </w:pPr>
            <w:r w:rsidRPr="00ED42F4">
              <w:rPr>
                <w:sz w:val="20"/>
                <w:szCs w:val="20"/>
              </w:rPr>
              <w:t>Avatud tarne lepingu alguskuupäev</w:t>
            </w:r>
          </w:p>
        </w:tc>
        <w:tc>
          <w:tcPr>
            <w:tcW w:w="3119" w:type="dxa"/>
          </w:tcPr>
          <w:p w14:paraId="7992DD00" w14:textId="35F57511" w:rsidR="0076691B" w:rsidRPr="00ED42F4" w:rsidRDefault="0076691B" w:rsidP="000A134B">
            <w:pPr>
              <w:spacing w:after="200"/>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zh-CN"/>
              </w:rPr>
            </w:pPr>
            <w:r w:rsidRPr="00ED42F4">
              <w:rPr>
                <w:sz w:val="20"/>
                <w:szCs w:val="20"/>
              </w:rPr>
              <w:t>Vt. kuupäevade esitamise reeglit</w:t>
            </w:r>
          </w:p>
        </w:tc>
      </w:tr>
      <w:tr w:rsidR="0076691B" w:rsidRPr="0076691B" w14:paraId="57D12034" w14:textId="12354E86" w:rsidTr="000A13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259DB0A7" w14:textId="77777777" w:rsidR="0076691B" w:rsidRPr="000A134B" w:rsidRDefault="0076691B" w:rsidP="000A134B">
            <w:pPr>
              <w:spacing w:after="200"/>
              <w:rPr>
                <w:rFonts w:eastAsia="Times New Roman"/>
                <w:sz w:val="20"/>
                <w:lang w:eastAsia="zh-CN"/>
              </w:rPr>
            </w:pPr>
            <w:proofErr w:type="spellStart"/>
            <w:r w:rsidRPr="000A134B">
              <w:rPr>
                <w:rFonts w:eastAsia="Times New Roman"/>
                <w:sz w:val="20"/>
                <w:lang w:eastAsia="zh-CN"/>
              </w:rPr>
              <w:t>LastDate</w:t>
            </w:r>
            <w:proofErr w:type="spellEnd"/>
          </w:p>
        </w:tc>
        <w:tc>
          <w:tcPr>
            <w:tcW w:w="3543" w:type="dxa"/>
            <w:hideMark/>
          </w:tcPr>
          <w:p w14:paraId="2D8EBC0E" w14:textId="214D6E9E" w:rsidR="0076691B" w:rsidRPr="00ED42F4" w:rsidRDefault="0076691B" w:rsidP="000A134B">
            <w:pPr>
              <w:spacing w:after="200"/>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zh-CN"/>
              </w:rPr>
            </w:pPr>
            <w:r w:rsidRPr="00ED42F4">
              <w:rPr>
                <w:sz w:val="20"/>
                <w:szCs w:val="20"/>
              </w:rPr>
              <w:t>Avatud tarne lepingu  lõpukuupäev</w:t>
            </w:r>
          </w:p>
        </w:tc>
        <w:tc>
          <w:tcPr>
            <w:tcW w:w="3119" w:type="dxa"/>
          </w:tcPr>
          <w:p w14:paraId="22123888" w14:textId="7D40ED25" w:rsidR="0076691B" w:rsidRPr="00ED42F4" w:rsidRDefault="0076691B" w:rsidP="000A134B">
            <w:pPr>
              <w:spacing w:after="200"/>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zh-CN"/>
              </w:rPr>
            </w:pPr>
            <w:r w:rsidRPr="00ED42F4">
              <w:rPr>
                <w:sz w:val="20"/>
                <w:szCs w:val="20"/>
              </w:rPr>
              <w:t xml:space="preserve">Vt. kuupäevade </w:t>
            </w:r>
            <w:r w:rsidR="00D128CA" w:rsidRPr="000144A9">
              <w:rPr>
                <w:sz w:val="20"/>
                <w:szCs w:val="20"/>
              </w:rPr>
              <w:t xml:space="preserve">esitamise </w:t>
            </w:r>
            <w:r w:rsidRPr="00ED42F4">
              <w:rPr>
                <w:sz w:val="20"/>
                <w:szCs w:val="20"/>
              </w:rPr>
              <w:t>reeglit</w:t>
            </w:r>
          </w:p>
        </w:tc>
      </w:tr>
    </w:tbl>
    <w:p w14:paraId="1B5AF11B" w14:textId="7F5A818D" w:rsidR="00DB4E06" w:rsidRDefault="00DB4E06" w:rsidP="00FD7518"/>
    <w:p w14:paraId="3BA156C9" w14:textId="531946B9" w:rsidR="00FD7518" w:rsidRPr="00B76C03" w:rsidRDefault="00FD7518" w:rsidP="000A134B">
      <w:bookmarkStart w:id="47" w:name="_Toc449423702"/>
      <w:r w:rsidRPr="000A134B">
        <w:rPr>
          <w:b/>
        </w:rPr>
        <w:t>Nimetatud tarnija leping</w:t>
      </w:r>
      <w:bookmarkEnd w:id="47"/>
      <w:r w:rsidRPr="000A134B">
        <w:rPr>
          <w:b/>
        </w:rPr>
        <w:t>u sõnum</w:t>
      </w:r>
      <w:r w:rsidR="00655EA2">
        <w:rPr>
          <w:b/>
        </w:rPr>
        <w:t xml:space="preserve"> (</w:t>
      </w:r>
      <w:proofErr w:type="spellStart"/>
      <w:r w:rsidR="00655EA2" w:rsidRPr="00655EA2">
        <w:rPr>
          <w:b/>
        </w:rPr>
        <w:t>NotifyNamedSupplierAgreement</w:t>
      </w:r>
      <w:proofErr w:type="spellEnd"/>
      <w:r w:rsidR="00655EA2">
        <w:rPr>
          <w:b/>
        </w:rPr>
        <w:t>)</w:t>
      </w:r>
    </w:p>
    <w:p w14:paraId="378B2B18" w14:textId="1379FB5F" w:rsidR="00FD7518" w:rsidRPr="00437ADA" w:rsidRDefault="00FD7518" w:rsidP="00FD7518">
      <w:r w:rsidRPr="00437ADA">
        <w:t>Sõnum nimetatud tarnija lepingu edastamiseks masinliidese kaudu. Sõnumit saab edastada ainult võrguoperaator.</w:t>
      </w:r>
      <w:r w:rsidR="00BE4F4F" w:rsidRPr="00BE4F4F">
        <w:t xml:space="preserve"> Sõnumi kirjeldus, näited ja reeglid asuvad </w:t>
      </w:r>
      <w:hyperlink r:id="rId28" w:history="1">
        <w:r w:rsidR="00BE4F4F" w:rsidRPr="00BE4F4F">
          <w:rPr>
            <w:rStyle w:val="Hyperlink"/>
          </w:rPr>
          <w:t>siin</w:t>
        </w:r>
      </w:hyperlink>
      <w:r w:rsidR="00BE4F4F">
        <w:t>.</w:t>
      </w:r>
    </w:p>
    <w:tbl>
      <w:tblPr>
        <w:tblStyle w:val="LightList-Accent5"/>
        <w:tblW w:w="0" w:type="auto"/>
        <w:tblLook w:val="04A0" w:firstRow="1" w:lastRow="0" w:firstColumn="1" w:lastColumn="0" w:noHBand="0" w:noVBand="1"/>
      </w:tblPr>
      <w:tblGrid>
        <w:gridCol w:w="4635"/>
        <w:gridCol w:w="4636"/>
      </w:tblGrid>
      <w:tr w:rsidR="001006E5" w:rsidRPr="00926435" w14:paraId="6D31BDB5" w14:textId="77777777" w:rsidTr="001006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56A27E04" w14:textId="5BCB8219" w:rsidR="001006E5" w:rsidRPr="00926435" w:rsidRDefault="006C231F" w:rsidP="001006E5">
            <w:r>
              <w:t>Operaator</w:t>
            </w:r>
          </w:p>
        </w:tc>
        <w:tc>
          <w:tcPr>
            <w:tcW w:w="4716" w:type="dxa"/>
          </w:tcPr>
          <w:p w14:paraId="32C93CE4" w14:textId="77777777" w:rsidR="001006E5" w:rsidRPr="00926435" w:rsidRDefault="001006E5" w:rsidP="001006E5">
            <w:pPr>
              <w:cnfStyle w:val="100000000000" w:firstRow="1" w:lastRow="0" w:firstColumn="0" w:lastColumn="0" w:oddVBand="0" w:evenVBand="0" w:oddHBand="0" w:evenHBand="0" w:firstRowFirstColumn="0" w:firstRowLastColumn="0" w:lastRowFirstColumn="0" w:lastRowLastColumn="0"/>
            </w:pPr>
            <w:r w:rsidRPr="00926435">
              <w:t>Tegevus</w:t>
            </w:r>
          </w:p>
        </w:tc>
      </w:tr>
      <w:tr w:rsidR="001006E5" w:rsidRPr="00926435" w14:paraId="21B48383" w14:textId="77777777" w:rsidTr="001006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2847C284" w14:textId="77777777" w:rsidR="001006E5" w:rsidRPr="00926435" w:rsidRDefault="001006E5" w:rsidP="001006E5">
            <w:r w:rsidRPr="00926435">
              <w:t>Avatud tarnija</w:t>
            </w:r>
          </w:p>
        </w:tc>
        <w:tc>
          <w:tcPr>
            <w:tcW w:w="4716" w:type="dxa"/>
          </w:tcPr>
          <w:p w14:paraId="63FDFBDF" w14:textId="61C70A06" w:rsidR="001006E5" w:rsidRPr="00926435" w:rsidRDefault="001006E5" w:rsidP="001006E5">
            <w:pPr>
              <w:cnfStyle w:val="000000100000" w:firstRow="0" w:lastRow="0" w:firstColumn="0" w:lastColumn="0" w:oddVBand="0" w:evenVBand="0" w:oddHBand="1" w:evenHBand="0" w:firstRowFirstColumn="0" w:firstRowLastColumn="0" w:lastRowFirstColumn="0" w:lastRowLastColumn="0"/>
            </w:pPr>
            <w:r w:rsidRPr="00926435">
              <w:t>--</w:t>
            </w:r>
          </w:p>
        </w:tc>
      </w:tr>
      <w:tr w:rsidR="001006E5" w:rsidRPr="00926435" w14:paraId="5F31493C" w14:textId="77777777" w:rsidTr="001006E5">
        <w:tc>
          <w:tcPr>
            <w:cnfStyle w:val="001000000000" w:firstRow="0" w:lastRow="0" w:firstColumn="1" w:lastColumn="0" w:oddVBand="0" w:evenVBand="0" w:oddHBand="0" w:evenHBand="0" w:firstRowFirstColumn="0" w:firstRowLastColumn="0" w:lastRowFirstColumn="0" w:lastRowLastColumn="0"/>
            <w:tcW w:w="4715" w:type="dxa"/>
          </w:tcPr>
          <w:p w14:paraId="252608D7" w14:textId="77777777" w:rsidR="001006E5" w:rsidRPr="00926435" w:rsidRDefault="001006E5" w:rsidP="001006E5">
            <w:r w:rsidRPr="00926435">
              <w:t>Võrguettevõtja</w:t>
            </w:r>
          </w:p>
        </w:tc>
        <w:tc>
          <w:tcPr>
            <w:tcW w:w="4716" w:type="dxa"/>
          </w:tcPr>
          <w:p w14:paraId="3F2DE830" w14:textId="79287059" w:rsidR="001006E5" w:rsidRPr="00926435" w:rsidRDefault="001006E5">
            <w:pPr>
              <w:cnfStyle w:val="000000000000" w:firstRow="0" w:lastRow="0" w:firstColumn="0" w:lastColumn="0" w:oddVBand="0" w:evenVBand="0" w:oddHBand="0" w:evenHBand="0" w:firstRowFirstColumn="0" w:firstRowLastColumn="0" w:lastRowFirstColumn="0" w:lastRowLastColumn="0"/>
            </w:pPr>
            <w:r w:rsidRPr="00926435">
              <w:t xml:space="preserve">Registreerib uue või muutunud </w:t>
            </w:r>
            <w:r>
              <w:t xml:space="preserve">nimetatud tarnija </w:t>
            </w:r>
            <w:r w:rsidRPr="001006E5">
              <w:t xml:space="preserve">lepingu </w:t>
            </w:r>
            <w:r w:rsidRPr="00926435">
              <w:t>andmed</w:t>
            </w:r>
          </w:p>
        </w:tc>
      </w:tr>
      <w:tr w:rsidR="001006E5" w:rsidRPr="00926435" w14:paraId="78C658D0" w14:textId="77777777" w:rsidTr="001006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7F477DB8" w14:textId="77777777" w:rsidR="001006E5" w:rsidRDefault="001006E5" w:rsidP="001006E5">
            <w:r>
              <w:t>Andmeladu</w:t>
            </w:r>
          </w:p>
          <w:p w14:paraId="00D36DCC" w14:textId="14B85953" w:rsidR="00262C87" w:rsidRPr="00926435" w:rsidRDefault="00262C87" w:rsidP="001006E5"/>
        </w:tc>
        <w:tc>
          <w:tcPr>
            <w:tcW w:w="4716" w:type="dxa"/>
          </w:tcPr>
          <w:p w14:paraId="4A27ED45" w14:textId="77777777" w:rsidR="001006E5" w:rsidRPr="00926435" w:rsidRDefault="001006E5" w:rsidP="001006E5">
            <w:pPr>
              <w:cnfStyle w:val="000000100000" w:firstRow="0" w:lastRow="0" w:firstColumn="0" w:lastColumn="0" w:oddVBand="0" w:evenVBand="0" w:oddHBand="1" w:evenHBand="0" w:firstRowFirstColumn="0" w:firstRowLastColumn="0" w:lastRowFirstColumn="0" w:lastRowLastColumn="0"/>
            </w:pPr>
            <w:r w:rsidRPr="00926435">
              <w:t xml:space="preserve">Teavitab </w:t>
            </w:r>
            <w:r>
              <w:t>avatud tarnijat</w:t>
            </w:r>
            <w:r w:rsidRPr="00926435">
              <w:t xml:space="preserve"> muutunud </w:t>
            </w:r>
            <w:r>
              <w:t>portfell</w:t>
            </w:r>
            <w:r w:rsidRPr="00926435">
              <w:t>ilepingu andmetest.</w:t>
            </w:r>
          </w:p>
        </w:tc>
      </w:tr>
    </w:tbl>
    <w:p w14:paraId="4BDEF3F8" w14:textId="77777777" w:rsidR="001006E5" w:rsidRDefault="001006E5" w:rsidP="00FD7518">
      <w:pPr>
        <w:rPr>
          <w:b/>
        </w:rPr>
      </w:pPr>
    </w:p>
    <w:p w14:paraId="5046BFBC" w14:textId="77777777" w:rsidR="009E695A" w:rsidRPr="00926435" w:rsidRDefault="009E695A" w:rsidP="009E695A">
      <w:r w:rsidRPr="00926435">
        <w:t>Sõnumi kirjeldus</w:t>
      </w:r>
    </w:p>
    <w:tbl>
      <w:tblPr>
        <w:tblStyle w:val="LightList-Accent5"/>
        <w:tblW w:w="0" w:type="auto"/>
        <w:tblLook w:val="04A0" w:firstRow="1" w:lastRow="0" w:firstColumn="1" w:lastColumn="0" w:noHBand="0" w:noVBand="1"/>
      </w:tblPr>
      <w:tblGrid>
        <w:gridCol w:w="2056"/>
        <w:gridCol w:w="7215"/>
      </w:tblGrid>
      <w:tr w:rsidR="009E695A" w:rsidRPr="00926435" w14:paraId="16AA1910" w14:textId="77777777" w:rsidTr="004E2F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45366F81" w14:textId="77777777" w:rsidR="009E695A" w:rsidRPr="00926435" w:rsidRDefault="009E695A" w:rsidP="004E2F1F">
            <w:r w:rsidRPr="00926435">
              <w:t>Document</w:t>
            </w:r>
          </w:p>
        </w:tc>
        <w:tc>
          <w:tcPr>
            <w:tcW w:w="7371" w:type="dxa"/>
          </w:tcPr>
          <w:p w14:paraId="54608A65" w14:textId="77777777" w:rsidR="009E695A" w:rsidRPr="00926435" w:rsidRDefault="009E695A" w:rsidP="004E2F1F">
            <w:pPr>
              <w:cnfStyle w:val="100000000000" w:firstRow="1" w:lastRow="0" w:firstColumn="0" w:lastColumn="0" w:oddVBand="0" w:evenVBand="0" w:oddHBand="0" w:evenHBand="0" w:firstRowFirstColumn="0" w:firstRowLastColumn="0" w:lastRowFirstColumn="0" w:lastRowLastColumn="0"/>
            </w:pPr>
            <w:r w:rsidRPr="00926435">
              <w:t>Nimetus</w:t>
            </w:r>
          </w:p>
        </w:tc>
      </w:tr>
      <w:tr w:rsidR="009E695A" w:rsidRPr="00926435" w14:paraId="48AF3574" w14:textId="77777777" w:rsidTr="004E2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6904286" w14:textId="026C6D30" w:rsidR="009E695A" w:rsidRPr="00926435" w:rsidRDefault="00D3118B" w:rsidP="004E2F1F">
            <w:proofErr w:type="spellStart"/>
            <w:r>
              <w:t>Xml</w:t>
            </w:r>
            <w:proofErr w:type="spellEnd"/>
            <w:r>
              <w:t xml:space="preserve"> Document</w:t>
            </w:r>
          </w:p>
        </w:tc>
        <w:tc>
          <w:tcPr>
            <w:tcW w:w="7371" w:type="dxa"/>
          </w:tcPr>
          <w:p w14:paraId="3754BBA3" w14:textId="6FD9BB15" w:rsidR="009E695A" w:rsidRPr="00926435" w:rsidRDefault="00B36D63" w:rsidP="004E2F1F">
            <w:pPr>
              <w:cnfStyle w:val="000000100000" w:firstRow="0" w:lastRow="0" w:firstColumn="0" w:lastColumn="0" w:oddVBand="0" w:evenVBand="0" w:oddHBand="1" w:evenHBand="0" w:firstRowFirstColumn="0" w:firstRowLastColumn="0" w:lastRowFirstColumn="0" w:lastRowLastColumn="0"/>
            </w:pPr>
            <w:proofErr w:type="spellStart"/>
            <w:r w:rsidRPr="00437ADA">
              <w:t>NotifyNamedSupplierAgreement</w:t>
            </w:r>
            <w:proofErr w:type="spellEnd"/>
          </w:p>
        </w:tc>
      </w:tr>
      <w:tr w:rsidR="009E695A" w:rsidRPr="00926435" w14:paraId="3EFBB840" w14:textId="77777777" w:rsidTr="004E2F1F">
        <w:tc>
          <w:tcPr>
            <w:cnfStyle w:val="001000000000" w:firstRow="0" w:lastRow="0" w:firstColumn="1" w:lastColumn="0" w:oddVBand="0" w:evenVBand="0" w:oddHBand="0" w:evenHBand="0" w:firstRowFirstColumn="0" w:firstRowLastColumn="0" w:lastRowFirstColumn="0" w:lastRowLastColumn="0"/>
            <w:tcW w:w="2093" w:type="dxa"/>
          </w:tcPr>
          <w:p w14:paraId="04A289CC" w14:textId="77777777" w:rsidR="009E695A" w:rsidRPr="00926435" w:rsidRDefault="009E695A" w:rsidP="004E2F1F">
            <w:proofErr w:type="spellStart"/>
            <w:r w:rsidRPr="00926435">
              <w:t>Xsd</w:t>
            </w:r>
            <w:proofErr w:type="spellEnd"/>
            <w:r w:rsidRPr="00926435">
              <w:t xml:space="preserve"> Document</w:t>
            </w:r>
          </w:p>
        </w:tc>
        <w:tc>
          <w:tcPr>
            <w:tcW w:w="7371" w:type="dxa"/>
          </w:tcPr>
          <w:p w14:paraId="6A8D04BD" w14:textId="4F5602C3" w:rsidR="009E695A" w:rsidRPr="00926435" w:rsidRDefault="00B36D63" w:rsidP="004E2F1F">
            <w:pPr>
              <w:cnfStyle w:val="000000000000" w:firstRow="0" w:lastRow="0" w:firstColumn="0" w:lastColumn="0" w:oddVBand="0" w:evenVBand="0" w:oddHBand="0" w:evenHBand="0" w:firstRowFirstColumn="0" w:firstRowLastColumn="0" w:lastRowFirstColumn="0" w:lastRowLastColumn="0"/>
            </w:pPr>
            <w:r w:rsidRPr="00437ADA">
              <w:t>NotifyNamedSupplierAgreement</w:t>
            </w:r>
            <w:r>
              <w:t>.xsd</w:t>
            </w:r>
          </w:p>
        </w:tc>
      </w:tr>
    </w:tbl>
    <w:p w14:paraId="5DE10A44" w14:textId="771BF817" w:rsidR="00FD7518" w:rsidRDefault="00FD7518" w:rsidP="00FD7518">
      <w:pPr>
        <w:rPr>
          <w:b/>
        </w:rPr>
      </w:pPr>
    </w:p>
    <w:tbl>
      <w:tblPr>
        <w:tblStyle w:val="LightList-Accent5"/>
        <w:tblW w:w="0" w:type="auto"/>
        <w:tblLook w:val="04A0" w:firstRow="1" w:lastRow="0" w:firstColumn="1" w:lastColumn="0" w:noHBand="0" w:noVBand="1"/>
      </w:tblPr>
      <w:tblGrid>
        <w:gridCol w:w="2790"/>
        <w:gridCol w:w="3396"/>
        <w:gridCol w:w="3085"/>
      </w:tblGrid>
      <w:tr w:rsidR="001006E5" w:rsidRPr="00DF48E5" w14:paraId="228608A8" w14:textId="77777777" w:rsidTr="001006E5">
        <w:trPr>
          <w:cnfStyle w:val="100000000000" w:firstRow="1" w:lastRow="0" w:firstColumn="0" w:lastColumn="0" w:oddVBand="0" w:evenVBand="0" w:oddHBand="0"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09" w:type="dxa"/>
          </w:tcPr>
          <w:p w14:paraId="66374F68" w14:textId="77777777" w:rsidR="001006E5" w:rsidRPr="00DF48E5" w:rsidRDefault="001006E5" w:rsidP="001006E5">
            <w:pPr>
              <w:rPr>
                <w:sz w:val="20"/>
              </w:rPr>
            </w:pPr>
            <w:r w:rsidRPr="00DF48E5">
              <w:rPr>
                <w:sz w:val="20"/>
              </w:rPr>
              <w:t>XML element</w:t>
            </w:r>
          </w:p>
        </w:tc>
        <w:tc>
          <w:tcPr>
            <w:tcW w:w="3516" w:type="dxa"/>
          </w:tcPr>
          <w:p w14:paraId="72EE2AEF" w14:textId="77777777" w:rsidR="001006E5" w:rsidRPr="00DF48E5" w:rsidRDefault="001006E5" w:rsidP="001006E5">
            <w:pPr>
              <w:cnfStyle w:val="100000000000" w:firstRow="1" w:lastRow="0" w:firstColumn="0" w:lastColumn="0" w:oddVBand="0" w:evenVBand="0" w:oddHBand="0" w:evenHBand="0" w:firstRowFirstColumn="0" w:firstRowLastColumn="0" w:lastRowFirstColumn="0" w:lastRowLastColumn="0"/>
              <w:rPr>
                <w:sz w:val="20"/>
              </w:rPr>
            </w:pPr>
            <w:r w:rsidRPr="00DF48E5">
              <w:rPr>
                <w:sz w:val="20"/>
              </w:rPr>
              <w:t>Kirjeldus</w:t>
            </w:r>
          </w:p>
        </w:tc>
        <w:tc>
          <w:tcPr>
            <w:tcW w:w="3182" w:type="dxa"/>
          </w:tcPr>
          <w:p w14:paraId="35F21114" w14:textId="77777777" w:rsidR="001006E5" w:rsidRPr="00DF48E5" w:rsidRDefault="001006E5" w:rsidP="001006E5">
            <w:pPr>
              <w:cnfStyle w:val="100000000000" w:firstRow="1" w:lastRow="0" w:firstColumn="0" w:lastColumn="0" w:oddVBand="0" w:evenVBand="0" w:oddHBand="0" w:evenHBand="0" w:firstRowFirstColumn="0" w:firstRowLastColumn="0" w:lastRowFirstColumn="0" w:lastRowLastColumn="0"/>
              <w:rPr>
                <w:sz w:val="20"/>
              </w:rPr>
            </w:pPr>
            <w:r w:rsidRPr="00DF48E5">
              <w:rPr>
                <w:sz w:val="20"/>
              </w:rPr>
              <w:t>Formaat</w:t>
            </w:r>
          </w:p>
        </w:tc>
      </w:tr>
      <w:tr w:rsidR="001006E5" w:rsidRPr="00DF48E5" w14:paraId="7670C249" w14:textId="77777777" w:rsidTr="001006E5">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09" w:type="dxa"/>
          </w:tcPr>
          <w:p w14:paraId="0B06C716" w14:textId="77777777" w:rsidR="001006E5" w:rsidRPr="00DF48E5" w:rsidRDefault="001006E5" w:rsidP="001006E5">
            <w:pPr>
              <w:rPr>
                <w:sz w:val="20"/>
              </w:rPr>
            </w:pPr>
            <w:proofErr w:type="spellStart"/>
            <w:r w:rsidRPr="00DF48E5">
              <w:rPr>
                <w:sz w:val="20"/>
              </w:rPr>
              <w:t>DocumentIdentification</w:t>
            </w:r>
            <w:proofErr w:type="spellEnd"/>
          </w:p>
        </w:tc>
        <w:tc>
          <w:tcPr>
            <w:tcW w:w="3516" w:type="dxa"/>
          </w:tcPr>
          <w:p w14:paraId="1E10575C" w14:textId="77777777" w:rsidR="001006E5" w:rsidRPr="00DF48E5" w:rsidRDefault="001006E5" w:rsidP="001006E5">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Unikaalne sõnumi identifikaator.</w:t>
            </w:r>
          </w:p>
        </w:tc>
        <w:tc>
          <w:tcPr>
            <w:tcW w:w="3182" w:type="dxa"/>
          </w:tcPr>
          <w:p w14:paraId="73F41905" w14:textId="77777777" w:rsidR="001006E5" w:rsidRPr="00DF48E5" w:rsidRDefault="001006E5" w:rsidP="001006E5">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Max pikkus 50 sümbolit.</w:t>
            </w:r>
          </w:p>
        </w:tc>
      </w:tr>
      <w:tr w:rsidR="001006E5" w:rsidRPr="00DF48E5" w14:paraId="1202CDDB" w14:textId="77777777" w:rsidTr="001006E5">
        <w:trPr>
          <w:trHeight w:val="516"/>
        </w:trPr>
        <w:tc>
          <w:tcPr>
            <w:cnfStyle w:val="001000000000" w:firstRow="0" w:lastRow="0" w:firstColumn="1" w:lastColumn="0" w:oddVBand="0" w:evenVBand="0" w:oddHBand="0" w:evenHBand="0" w:firstRowFirstColumn="0" w:firstRowLastColumn="0" w:lastRowFirstColumn="0" w:lastRowLastColumn="0"/>
            <w:tcW w:w="2809" w:type="dxa"/>
          </w:tcPr>
          <w:p w14:paraId="27C56DF7" w14:textId="77777777" w:rsidR="001006E5" w:rsidRPr="00DF48E5" w:rsidRDefault="001006E5" w:rsidP="001006E5">
            <w:pPr>
              <w:rPr>
                <w:sz w:val="20"/>
              </w:rPr>
            </w:pPr>
            <w:proofErr w:type="spellStart"/>
            <w:r w:rsidRPr="00DF48E5">
              <w:rPr>
                <w:sz w:val="20"/>
              </w:rPr>
              <w:t>DocumentDateTime</w:t>
            </w:r>
            <w:proofErr w:type="spellEnd"/>
          </w:p>
        </w:tc>
        <w:tc>
          <w:tcPr>
            <w:tcW w:w="3516" w:type="dxa"/>
          </w:tcPr>
          <w:p w14:paraId="5C185AEB" w14:textId="77777777" w:rsidR="001006E5" w:rsidRPr="00DF48E5" w:rsidRDefault="001006E5" w:rsidP="001006E5">
            <w:pPr>
              <w:cnfStyle w:val="000000000000" w:firstRow="0" w:lastRow="0" w:firstColumn="0" w:lastColumn="0" w:oddVBand="0" w:evenVBand="0" w:oddHBand="0" w:evenHBand="0" w:firstRowFirstColumn="0" w:firstRowLastColumn="0" w:lastRowFirstColumn="0" w:lastRowLastColumn="0"/>
              <w:rPr>
                <w:sz w:val="20"/>
              </w:rPr>
            </w:pPr>
            <w:r w:rsidRPr="00DF48E5">
              <w:rPr>
                <w:sz w:val="20"/>
              </w:rPr>
              <w:t>Sõnumi loomise aeg</w:t>
            </w:r>
          </w:p>
        </w:tc>
        <w:tc>
          <w:tcPr>
            <w:tcW w:w="3182" w:type="dxa"/>
          </w:tcPr>
          <w:p w14:paraId="2D64E06F" w14:textId="77777777" w:rsidR="001006E5" w:rsidRPr="00DF48E5" w:rsidRDefault="001006E5" w:rsidP="001006E5">
            <w:pPr>
              <w:cnfStyle w:val="000000000000" w:firstRow="0" w:lastRow="0" w:firstColumn="0" w:lastColumn="0" w:oddVBand="0" w:evenVBand="0" w:oddHBand="0" w:evenHBand="0" w:firstRowFirstColumn="0" w:firstRowLastColumn="0" w:lastRowFirstColumn="0" w:lastRowLastColumn="0"/>
              <w:rPr>
                <w:sz w:val="20"/>
              </w:rPr>
            </w:pPr>
            <w:r w:rsidRPr="00DF48E5">
              <w:rPr>
                <w:sz w:val="20"/>
              </w:rPr>
              <w:t>YYYY-MM-DDTHH:MM:SS</w:t>
            </w:r>
          </w:p>
        </w:tc>
      </w:tr>
      <w:tr w:rsidR="001006E5" w:rsidRPr="00DF48E5" w14:paraId="4BC7A2A0" w14:textId="77777777" w:rsidTr="001006E5">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09" w:type="dxa"/>
          </w:tcPr>
          <w:p w14:paraId="5EDA52E5" w14:textId="77777777" w:rsidR="001006E5" w:rsidRPr="00DF48E5" w:rsidRDefault="001006E5" w:rsidP="001006E5">
            <w:pPr>
              <w:rPr>
                <w:sz w:val="20"/>
              </w:rPr>
            </w:pPr>
            <w:proofErr w:type="spellStart"/>
            <w:r w:rsidRPr="00DF48E5">
              <w:rPr>
                <w:sz w:val="20"/>
              </w:rPr>
              <w:t>SenderIdentification</w:t>
            </w:r>
            <w:proofErr w:type="spellEnd"/>
          </w:p>
        </w:tc>
        <w:tc>
          <w:tcPr>
            <w:tcW w:w="3516" w:type="dxa"/>
          </w:tcPr>
          <w:p w14:paraId="78AAF614" w14:textId="77777777" w:rsidR="001006E5" w:rsidRPr="00DF48E5" w:rsidRDefault="001006E5" w:rsidP="001006E5">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Sõnumi saatja EIC kood</w:t>
            </w:r>
          </w:p>
        </w:tc>
        <w:tc>
          <w:tcPr>
            <w:tcW w:w="3182" w:type="dxa"/>
          </w:tcPr>
          <w:p w14:paraId="51AF43C4" w14:textId="77777777" w:rsidR="001006E5" w:rsidRPr="00DF48E5" w:rsidRDefault="001006E5" w:rsidP="001006E5">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16 sümbolit</w:t>
            </w:r>
          </w:p>
        </w:tc>
      </w:tr>
      <w:tr w:rsidR="001006E5" w:rsidRPr="00DF48E5" w14:paraId="43E5F830" w14:textId="77777777" w:rsidTr="001006E5">
        <w:trPr>
          <w:trHeight w:val="516"/>
        </w:trPr>
        <w:tc>
          <w:tcPr>
            <w:cnfStyle w:val="001000000000" w:firstRow="0" w:lastRow="0" w:firstColumn="1" w:lastColumn="0" w:oddVBand="0" w:evenVBand="0" w:oddHBand="0" w:evenHBand="0" w:firstRowFirstColumn="0" w:firstRowLastColumn="0" w:lastRowFirstColumn="0" w:lastRowLastColumn="0"/>
            <w:tcW w:w="2809" w:type="dxa"/>
          </w:tcPr>
          <w:p w14:paraId="44B6A798" w14:textId="77777777" w:rsidR="001006E5" w:rsidRPr="00DF48E5" w:rsidRDefault="001006E5" w:rsidP="001006E5">
            <w:pPr>
              <w:rPr>
                <w:sz w:val="20"/>
              </w:rPr>
            </w:pPr>
            <w:proofErr w:type="spellStart"/>
            <w:r w:rsidRPr="00DF48E5">
              <w:rPr>
                <w:sz w:val="20"/>
              </w:rPr>
              <w:t>ReceiverIdentification</w:t>
            </w:r>
            <w:proofErr w:type="spellEnd"/>
          </w:p>
        </w:tc>
        <w:tc>
          <w:tcPr>
            <w:tcW w:w="3516" w:type="dxa"/>
          </w:tcPr>
          <w:p w14:paraId="2E485965" w14:textId="77777777" w:rsidR="001006E5" w:rsidRPr="00DF48E5" w:rsidRDefault="001006E5" w:rsidP="001006E5">
            <w:pPr>
              <w:cnfStyle w:val="000000000000" w:firstRow="0" w:lastRow="0" w:firstColumn="0" w:lastColumn="0" w:oddVBand="0" w:evenVBand="0" w:oddHBand="0" w:evenHBand="0" w:firstRowFirstColumn="0" w:firstRowLastColumn="0" w:lastRowFirstColumn="0" w:lastRowLastColumn="0"/>
              <w:rPr>
                <w:sz w:val="20"/>
              </w:rPr>
            </w:pPr>
            <w:r w:rsidRPr="00DF48E5">
              <w:rPr>
                <w:sz w:val="20"/>
              </w:rPr>
              <w:t>Sõnumi saaja (Andmeladu) EIC kood</w:t>
            </w:r>
          </w:p>
        </w:tc>
        <w:tc>
          <w:tcPr>
            <w:tcW w:w="3182" w:type="dxa"/>
          </w:tcPr>
          <w:p w14:paraId="289A561A" w14:textId="77777777" w:rsidR="001006E5" w:rsidRPr="00DF48E5" w:rsidRDefault="001006E5" w:rsidP="001006E5">
            <w:pPr>
              <w:cnfStyle w:val="000000000000" w:firstRow="0" w:lastRow="0" w:firstColumn="0" w:lastColumn="0" w:oddVBand="0" w:evenVBand="0" w:oddHBand="0" w:evenHBand="0" w:firstRowFirstColumn="0" w:firstRowLastColumn="0" w:lastRowFirstColumn="0" w:lastRowLastColumn="0"/>
              <w:rPr>
                <w:sz w:val="20"/>
              </w:rPr>
            </w:pPr>
            <w:r w:rsidRPr="00DF48E5">
              <w:rPr>
                <w:sz w:val="20"/>
              </w:rPr>
              <w:t>16 sümbolit</w:t>
            </w:r>
          </w:p>
        </w:tc>
      </w:tr>
      <w:tr w:rsidR="001006E5" w:rsidRPr="00DF48E5" w14:paraId="78A570DC" w14:textId="77777777" w:rsidTr="001006E5">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09" w:type="dxa"/>
          </w:tcPr>
          <w:p w14:paraId="14BD47F4" w14:textId="77777777" w:rsidR="001006E5" w:rsidRPr="00DF48E5" w:rsidRDefault="001006E5" w:rsidP="001006E5">
            <w:pPr>
              <w:rPr>
                <w:sz w:val="20"/>
              </w:rPr>
            </w:pPr>
            <w:proofErr w:type="spellStart"/>
            <w:r w:rsidRPr="00DF48E5">
              <w:rPr>
                <w:sz w:val="20"/>
              </w:rPr>
              <w:t>OpenSupplierIdentification</w:t>
            </w:r>
            <w:proofErr w:type="spellEnd"/>
          </w:p>
        </w:tc>
        <w:tc>
          <w:tcPr>
            <w:tcW w:w="3516" w:type="dxa"/>
          </w:tcPr>
          <w:p w14:paraId="3C7E0A06" w14:textId="69318CEA" w:rsidR="001006E5" w:rsidRPr="00DF48E5" w:rsidRDefault="001006E5">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Avatud tarnija EIC</w:t>
            </w:r>
            <w:r>
              <w:rPr>
                <w:sz w:val="20"/>
              </w:rPr>
              <w:t xml:space="preserve"> kood</w:t>
            </w:r>
            <w:r w:rsidR="009E695A" w:rsidRPr="009E695A">
              <w:rPr>
                <w:sz w:val="20"/>
              </w:rPr>
              <w:t>, kellele sõnumi saatja elektrit müüma hakkab</w:t>
            </w:r>
          </w:p>
        </w:tc>
        <w:tc>
          <w:tcPr>
            <w:tcW w:w="3182" w:type="dxa"/>
          </w:tcPr>
          <w:p w14:paraId="4A534C5D" w14:textId="77777777" w:rsidR="001006E5" w:rsidRPr="00DF48E5" w:rsidRDefault="001006E5" w:rsidP="001006E5">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16 sümbolit</w:t>
            </w:r>
          </w:p>
        </w:tc>
      </w:tr>
      <w:tr w:rsidR="001006E5" w:rsidRPr="00DF48E5" w14:paraId="1F4396A2" w14:textId="77777777" w:rsidTr="001006E5">
        <w:trPr>
          <w:trHeight w:val="516"/>
        </w:trPr>
        <w:tc>
          <w:tcPr>
            <w:cnfStyle w:val="001000000000" w:firstRow="0" w:lastRow="0" w:firstColumn="1" w:lastColumn="0" w:oddVBand="0" w:evenVBand="0" w:oddHBand="0" w:evenHBand="0" w:firstRowFirstColumn="0" w:firstRowLastColumn="0" w:lastRowFirstColumn="0" w:lastRowLastColumn="0"/>
            <w:tcW w:w="2809" w:type="dxa"/>
          </w:tcPr>
          <w:p w14:paraId="120E27FD" w14:textId="77777777" w:rsidR="001006E5" w:rsidRPr="00DF48E5" w:rsidRDefault="001006E5" w:rsidP="001006E5">
            <w:pPr>
              <w:rPr>
                <w:sz w:val="20"/>
              </w:rPr>
            </w:pPr>
            <w:proofErr w:type="spellStart"/>
            <w:r w:rsidRPr="00DF48E5">
              <w:rPr>
                <w:sz w:val="20"/>
              </w:rPr>
              <w:t>FirstDate</w:t>
            </w:r>
            <w:proofErr w:type="spellEnd"/>
          </w:p>
        </w:tc>
        <w:tc>
          <w:tcPr>
            <w:tcW w:w="3516" w:type="dxa"/>
          </w:tcPr>
          <w:p w14:paraId="4420DC3E" w14:textId="77777777" w:rsidR="001006E5" w:rsidRPr="00DF48E5" w:rsidRDefault="001006E5" w:rsidP="001006E5">
            <w:pPr>
              <w:cnfStyle w:val="000000000000" w:firstRow="0" w:lastRow="0" w:firstColumn="0" w:lastColumn="0" w:oddVBand="0" w:evenVBand="0" w:oddHBand="0" w:evenHBand="0" w:firstRowFirstColumn="0" w:firstRowLastColumn="0" w:lastRowFirstColumn="0" w:lastRowLastColumn="0"/>
              <w:rPr>
                <w:sz w:val="20"/>
              </w:rPr>
            </w:pPr>
            <w:r w:rsidRPr="00DF48E5">
              <w:rPr>
                <w:sz w:val="20"/>
              </w:rPr>
              <w:t>Avatud tarne lepingu alguskuupäev</w:t>
            </w:r>
          </w:p>
        </w:tc>
        <w:tc>
          <w:tcPr>
            <w:tcW w:w="3182" w:type="dxa"/>
          </w:tcPr>
          <w:p w14:paraId="3BAE0D5E" w14:textId="6795F61D" w:rsidR="001006E5" w:rsidRPr="00DF48E5" w:rsidRDefault="001006E5" w:rsidP="001006E5">
            <w:pPr>
              <w:cnfStyle w:val="000000000000" w:firstRow="0" w:lastRow="0" w:firstColumn="0" w:lastColumn="0" w:oddVBand="0" w:evenVBand="0" w:oddHBand="0" w:evenHBand="0" w:firstRowFirstColumn="0" w:firstRowLastColumn="0" w:lastRowFirstColumn="0" w:lastRowLastColumn="0"/>
              <w:rPr>
                <w:sz w:val="20"/>
              </w:rPr>
            </w:pPr>
            <w:r w:rsidRPr="00DF48E5">
              <w:rPr>
                <w:sz w:val="20"/>
              </w:rPr>
              <w:t xml:space="preserve">Vt. kuupäevade </w:t>
            </w:r>
            <w:r w:rsidR="00D128CA" w:rsidRPr="00DF48E5">
              <w:rPr>
                <w:sz w:val="20"/>
              </w:rPr>
              <w:t xml:space="preserve">esitamise </w:t>
            </w:r>
            <w:r w:rsidRPr="00DF48E5">
              <w:rPr>
                <w:sz w:val="20"/>
              </w:rPr>
              <w:t>reeglit</w:t>
            </w:r>
          </w:p>
        </w:tc>
      </w:tr>
      <w:tr w:rsidR="001006E5" w:rsidRPr="00DF48E5" w14:paraId="5DC0F2D8" w14:textId="77777777" w:rsidTr="001006E5">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09" w:type="dxa"/>
          </w:tcPr>
          <w:p w14:paraId="7EF68343" w14:textId="77777777" w:rsidR="001006E5" w:rsidRPr="00DF48E5" w:rsidRDefault="001006E5" w:rsidP="001006E5">
            <w:pPr>
              <w:rPr>
                <w:sz w:val="20"/>
              </w:rPr>
            </w:pPr>
            <w:proofErr w:type="spellStart"/>
            <w:r w:rsidRPr="00DF48E5">
              <w:rPr>
                <w:sz w:val="20"/>
              </w:rPr>
              <w:t>LastDate</w:t>
            </w:r>
            <w:proofErr w:type="spellEnd"/>
          </w:p>
        </w:tc>
        <w:tc>
          <w:tcPr>
            <w:tcW w:w="3516" w:type="dxa"/>
          </w:tcPr>
          <w:p w14:paraId="5216AD4E" w14:textId="77777777" w:rsidR="001006E5" w:rsidRPr="00DF48E5" w:rsidRDefault="001006E5" w:rsidP="001006E5">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Avatud tarne lepingu  lõpukuupäev</w:t>
            </w:r>
          </w:p>
        </w:tc>
        <w:tc>
          <w:tcPr>
            <w:tcW w:w="3182" w:type="dxa"/>
          </w:tcPr>
          <w:p w14:paraId="4B036EDD" w14:textId="704B18A4" w:rsidR="001006E5" w:rsidRPr="00DF48E5" w:rsidRDefault="001006E5" w:rsidP="001006E5">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 xml:space="preserve">Vt. kuupäevade </w:t>
            </w:r>
            <w:r w:rsidR="00D128CA" w:rsidRPr="00DF48E5">
              <w:rPr>
                <w:sz w:val="20"/>
              </w:rPr>
              <w:t xml:space="preserve">esitamise </w:t>
            </w:r>
            <w:r w:rsidRPr="00DF48E5">
              <w:rPr>
                <w:sz w:val="20"/>
              </w:rPr>
              <w:t>reeglit</w:t>
            </w:r>
          </w:p>
        </w:tc>
      </w:tr>
    </w:tbl>
    <w:p w14:paraId="37202A47" w14:textId="77777777" w:rsidR="00D128CA" w:rsidRDefault="00D128CA" w:rsidP="00B1152E">
      <w:pPr>
        <w:pStyle w:val="NormalJustified"/>
        <w:numPr>
          <w:ilvl w:val="0"/>
          <w:numId w:val="0"/>
        </w:numPr>
        <w:rPr>
          <w:rFonts w:asciiTheme="minorHAnsi" w:hAnsiTheme="minorHAnsi" w:cs="Arial"/>
        </w:rPr>
      </w:pPr>
    </w:p>
    <w:p w14:paraId="1CA9B58A" w14:textId="77777777" w:rsidR="00E56319" w:rsidRDefault="00E56319" w:rsidP="00B1152E">
      <w:pPr>
        <w:pStyle w:val="NormalJustified"/>
        <w:numPr>
          <w:ilvl w:val="0"/>
          <w:numId w:val="0"/>
        </w:numPr>
        <w:rPr>
          <w:rFonts w:asciiTheme="minorHAnsi" w:hAnsiTheme="minorHAnsi" w:cs="Arial"/>
          <w:b/>
        </w:rPr>
      </w:pPr>
    </w:p>
    <w:p w14:paraId="40CD455E" w14:textId="07099461" w:rsidR="00B1152E" w:rsidRPr="000A134B" w:rsidRDefault="00B1152E" w:rsidP="00B1152E">
      <w:pPr>
        <w:pStyle w:val="NormalJustified"/>
        <w:numPr>
          <w:ilvl w:val="0"/>
          <w:numId w:val="0"/>
        </w:numPr>
        <w:rPr>
          <w:rFonts w:asciiTheme="minorHAnsi" w:hAnsiTheme="minorHAnsi" w:cs="Arial"/>
          <w:b/>
        </w:rPr>
      </w:pPr>
      <w:r w:rsidRPr="000A134B">
        <w:rPr>
          <w:rFonts w:asciiTheme="minorHAnsi" w:hAnsiTheme="minorHAnsi" w:cs="Arial"/>
          <w:b/>
        </w:rPr>
        <w:t>BILANSIPIIRKOND</w:t>
      </w:r>
      <w:r w:rsidR="004E5EB4" w:rsidRPr="000A134B">
        <w:rPr>
          <w:rFonts w:asciiTheme="minorHAnsi" w:hAnsiTheme="minorHAnsi" w:cs="Arial"/>
          <w:b/>
        </w:rPr>
        <w:t xml:space="preserve"> BILANSIHALDURILE</w:t>
      </w:r>
    </w:p>
    <w:p w14:paraId="1DEB04E3" w14:textId="294AD2C6" w:rsidR="004E5EB4" w:rsidRDefault="004E5EB4" w:rsidP="004E5EB4">
      <w:pPr>
        <w:pStyle w:val="NormalJustified"/>
        <w:numPr>
          <w:ilvl w:val="0"/>
          <w:numId w:val="0"/>
        </w:numPr>
        <w:jc w:val="both"/>
        <w:rPr>
          <w:rFonts w:asciiTheme="minorHAnsi" w:hAnsiTheme="minorHAnsi" w:cs="Arial"/>
        </w:rPr>
      </w:pPr>
      <w:r>
        <w:rPr>
          <w:rFonts w:asciiTheme="minorHAnsi" w:hAnsiTheme="minorHAnsi" w:cs="Arial"/>
        </w:rPr>
        <w:t xml:space="preserve">Bilansipiirkonna moodustamise reegel on järgmine: </w:t>
      </w:r>
      <w:r w:rsidR="00F454AE">
        <w:rPr>
          <w:rFonts w:asciiTheme="minorHAnsi" w:hAnsiTheme="minorHAnsi" w:cs="Arial"/>
        </w:rPr>
        <w:t>b</w:t>
      </w:r>
      <w:r w:rsidRPr="007D4C7E">
        <w:rPr>
          <w:rFonts w:asciiTheme="minorHAnsi" w:hAnsiTheme="minorHAnsi" w:cs="Arial"/>
        </w:rPr>
        <w:t>ilansihalduri bilansipiirkond on määratud bilansihalduri bilansipiirkonnas olevate turuo</w:t>
      </w:r>
      <w:r>
        <w:rPr>
          <w:rFonts w:asciiTheme="minorHAnsi" w:hAnsiTheme="minorHAnsi" w:cs="Arial"/>
        </w:rPr>
        <w:t>saliste bilansiselgituse mõõtepunktidega</w:t>
      </w:r>
      <w:r w:rsidR="009E695A">
        <w:rPr>
          <w:rFonts w:asciiTheme="minorHAnsi" w:hAnsiTheme="minorHAnsi" w:cs="Arial"/>
        </w:rPr>
        <w:t xml:space="preserve"> –</w:t>
      </w:r>
      <w:r w:rsidRPr="007D4C7E">
        <w:rPr>
          <w:rFonts w:asciiTheme="minorHAnsi" w:hAnsiTheme="minorHAnsi" w:cs="Arial"/>
        </w:rPr>
        <w:t xml:space="preserve"> see</w:t>
      </w:r>
      <w:r>
        <w:rPr>
          <w:rFonts w:asciiTheme="minorHAnsi" w:hAnsiTheme="minorHAnsi" w:cs="Arial"/>
        </w:rPr>
        <w:t xml:space="preserve"> on</w:t>
      </w:r>
      <w:r w:rsidRPr="007D4C7E">
        <w:rPr>
          <w:rFonts w:asciiTheme="minorHAnsi" w:hAnsiTheme="minorHAnsi" w:cs="Arial"/>
        </w:rPr>
        <w:t xml:space="preserve"> </w:t>
      </w:r>
      <w:r w:rsidRPr="007D4C7E">
        <w:rPr>
          <w:rFonts w:asciiTheme="minorHAnsi" w:hAnsiTheme="minorHAnsi" w:cs="Arial"/>
        </w:rPr>
        <w:lastRenderedPageBreak/>
        <w:t xml:space="preserve">mõõtepunkt, kus </w:t>
      </w:r>
      <w:r>
        <w:rPr>
          <w:rFonts w:asciiTheme="minorHAnsi" w:hAnsiTheme="minorHAnsi" w:cs="Arial"/>
        </w:rPr>
        <w:t xml:space="preserve">turuosalise </w:t>
      </w:r>
      <w:r w:rsidRPr="007D4C7E">
        <w:rPr>
          <w:rFonts w:asciiTheme="minorHAnsi" w:hAnsiTheme="minorHAnsi" w:cs="Arial"/>
        </w:rPr>
        <w:t>bi</w:t>
      </w:r>
      <w:r>
        <w:rPr>
          <w:rFonts w:asciiTheme="minorHAnsi" w:hAnsiTheme="minorHAnsi" w:cs="Arial"/>
        </w:rPr>
        <w:t xml:space="preserve">lansihaldur ja </w:t>
      </w:r>
      <w:r w:rsidRPr="007D4C7E">
        <w:rPr>
          <w:rFonts w:asciiTheme="minorHAnsi" w:hAnsiTheme="minorHAnsi" w:cs="Arial"/>
        </w:rPr>
        <w:t xml:space="preserve">võrguettevõtja bilansihaldur </w:t>
      </w:r>
      <w:r>
        <w:rPr>
          <w:rFonts w:asciiTheme="minorHAnsi" w:hAnsiTheme="minorHAnsi" w:cs="Arial"/>
        </w:rPr>
        <w:t xml:space="preserve">selles mõõtepunktis </w:t>
      </w:r>
      <w:r w:rsidRPr="007D4C7E">
        <w:rPr>
          <w:rFonts w:asciiTheme="minorHAnsi" w:hAnsiTheme="minorHAnsi" w:cs="Arial"/>
        </w:rPr>
        <w:t xml:space="preserve">on erinevad. </w:t>
      </w:r>
    </w:p>
    <w:p w14:paraId="5C2734DB" w14:textId="62225B79" w:rsidR="004E5EB4" w:rsidRDefault="004E5EB4" w:rsidP="004E5EB4">
      <w:pPr>
        <w:jc w:val="both"/>
        <w:rPr>
          <w:rFonts w:cs="Arial"/>
        </w:rPr>
      </w:pPr>
      <w:r>
        <w:rPr>
          <w:rFonts w:cs="Arial"/>
        </w:rPr>
        <w:t xml:space="preserve">Bilansihaldurile kohanduvad </w:t>
      </w:r>
      <w:r w:rsidR="009E695A">
        <w:rPr>
          <w:rFonts w:cs="Arial"/>
        </w:rPr>
        <w:t>Andmelaos</w:t>
      </w:r>
      <w:r w:rsidR="009E695A" w:rsidRPr="007D4C7E">
        <w:rPr>
          <w:rFonts w:cs="Arial"/>
        </w:rPr>
        <w:t xml:space="preserve"> </w:t>
      </w:r>
      <w:r w:rsidRPr="007D4C7E">
        <w:rPr>
          <w:rFonts w:cs="Arial"/>
        </w:rPr>
        <w:t>avatud tarnija õigus</w:t>
      </w:r>
      <w:r>
        <w:rPr>
          <w:rFonts w:cs="Arial"/>
        </w:rPr>
        <w:t>ed</w:t>
      </w:r>
      <w:r w:rsidRPr="007D4C7E">
        <w:rPr>
          <w:rFonts w:cs="Arial"/>
        </w:rPr>
        <w:t xml:space="preserve"> ja kohustus</w:t>
      </w:r>
      <w:r>
        <w:rPr>
          <w:rFonts w:cs="Arial"/>
        </w:rPr>
        <w:t>ed</w:t>
      </w:r>
      <w:r w:rsidRPr="007D4C7E">
        <w:rPr>
          <w:rFonts w:cs="Arial"/>
        </w:rPr>
        <w:t>. Bilansihaldur</w:t>
      </w:r>
      <w:r>
        <w:rPr>
          <w:rFonts w:cs="Arial"/>
        </w:rPr>
        <w:t>i tarneahela moodustavad turuosalised, kellel on bilansihalduriga sõlmitud avatud tarne leping</w:t>
      </w:r>
      <w:r w:rsidR="00714FD3">
        <w:rPr>
          <w:rFonts w:cs="Arial"/>
        </w:rPr>
        <w:t>,</w:t>
      </w:r>
      <w:r w:rsidRPr="007D4C7E">
        <w:rPr>
          <w:rFonts w:cs="Arial"/>
        </w:rPr>
        <w:t xml:space="preserve"> ning bilansihalduri </w:t>
      </w:r>
      <w:r>
        <w:rPr>
          <w:rFonts w:cs="Arial"/>
        </w:rPr>
        <w:t xml:space="preserve">poolt portfellilepingutega sisestatud teised avatud tarnijad ja/või võrguettevõtjad. </w:t>
      </w:r>
    </w:p>
    <w:p w14:paraId="67239ED5" w14:textId="2B60B76C" w:rsidR="00B1152E" w:rsidRPr="007D4C7E" w:rsidRDefault="00B1152E" w:rsidP="00B1152E">
      <w:pPr>
        <w:pStyle w:val="NormalJustified"/>
        <w:numPr>
          <w:ilvl w:val="0"/>
          <w:numId w:val="0"/>
        </w:numPr>
        <w:rPr>
          <w:rFonts w:asciiTheme="minorHAnsi" w:hAnsiTheme="minorHAnsi" w:cs="Arial"/>
        </w:rPr>
      </w:pPr>
      <w:r w:rsidRPr="007D4C7E">
        <w:rPr>
          <w:rFonts w:asciiTheme="minorHAnsi" w:hAnsiTheme="minorHAnsi" w:cs="Arial"/>
        </w:rPr>
        <w:t>Bilansihald</w:t>
      </w:r>
      <w:r w:rsidR="007E396D">
        <w:rPr>
          <w:rFonts w:asciiTheme="minorHAnsi" w:hAnsiTheme="minorHAnsi" w:cs="Arial"/>
        </w:rPr>
        <w:t xml:space="preserve">uri bilansipiirkond on </w:t>
      </w:r>
      <w:r w:rsidR="009E695A">
        <w:rPr>
          <w:rFonts w:asciiTheme="minorHAnsi" w:hAnsiTheme="minorHAnsi" w:cs="Arial"/>
        </w:rPr>
        <w:t>Andmelaos</w:t>
      </w:r>
      <w:r w:rsidR="009E695A" w:rsidRPr="007D4C7E">
        <w:rPr>
          <w:rFonts w:asciiTheme="minorHAnsi" w:hAnsiTheme="minorHAnsi" w:cs="Arial"/>
        </w:rPr>
        <w:t xml:space="preserve"> </w:t>
      </w:r>
      <w:r w:rsidRPr="007D4C7E">
        <w:rPr>
          <w:rFonts w:asciiTheme="minorHAnsi" w:hAnsiTheme="minorHAnsi" w:cs="Arial"/>
        </w:rPr>
        <w:t>bilansihaldurile nähtav järgmiselt:</w:t>
      </w:r>
    </w:p>
    <w:p w14:paraId="5C913315" w14:textId="77777777" w:rsidR="00B1152E" w:rsidRPr="007D4C7E" w:rsidRDefault="00B1152E" w:rsidP="000C088D">
      <w:pPr>
        <w:pStyle w:val="ListParagraph"/>
        <w:numPr>
          <w:ilvl w:val="0"/>
          <w:numId w:val="43"/>
        </w:numPr>
      </w:pPr>
      <w:r w:rsidRPr="007D4C7E">
        <w:t>Mõõtepunkti EIC kood</w:t>
      </w:r>
    </w:p>
    <w:p w14:paraId="4961A770" w14:textId="77777777" w:rsidR="00B1152E" w:rsidRPr="007D4C7E" w:rsidRDefault="00B1152E" w:rsidP="000C088D">
      <w:pPr>
        <w:pStyle w:val="ListParagraph"/>
        <w:numPr>
          <w:ilvl w:val="0"/>
          <w:numId w:val="43"/>
        </w:numPr>
      </w:pPr>
      <w:r w:rsidRPr="007D4C7E">
        <w:t>Kliendi EIC kood</w:t>
      </w:r>
    </w:p>
    <w:p w14:paraId="4261425D" w14:textId="77777777" w:rsidR="00B1152E" w:rsidRPr="007D4C7E" w:rsidRDefault="00B1152E" w:rsidP="000C088D">
      <w:pPr>
        <w:pStyle w:val="ListParagraph"/>
        <w:numPr>
          <w:ilvl w:val="0"/>
          <w:numId w:val="43"/>
        </w:numPr>
      </w:pPr>
      <w:r w:rsidRPr="007D4C7E">
        <w:t>Mõõtepunkti võrguoperaatori EIC kood</w:t>
      </w:r>
    </w:p>
    <w:p w14:paraId="283BB8FC" w14:textId="77777777" w:rsidR="00B1152E" w:rsidRPr="007D4C7E" w:rsidRDefault="00B1152E" w:rsidP="000C088D">
      <w:pPr>
        <w:pStyle w:val="ListParagraph"/>
        <w:numPr>
          <w:ilvl w:val="0"/>
          <w:numId w:val="43"/>
        </w:numPr>
      </w:pPr>
      <w:r w:rsidRPr="007D4C7E">
        <w:t>Võrguoperaatori bilansihalduri EIC kood</w:t>
      </w:r>
    </w:p>
    <w:p w14:paraId="1634752A" w14:textId="77777777" w:rsidR="00B1152E" w:rsidRPr="007D4C7E" w:rsidRDefault="00B1152E" w:rsidP="000C088D">
      <w:pPr>
        <w:pStyle w:val="ListParagraph"/>
        <w:numPr>
          <w:ilvl w:val="0"/>
          <w:numId w:val="43"/>
        </w:numPr>
      </w:pPr>
      <w:r w:rsidRPr="007D4C7E">
        <w:t>Kui mõõtepunkt on bilansihalduri tarneahelas: mõõtepunktis avatud tarnija EIC kood ja bilansihalduri EIC kood</w:t>
      </w:r>
    </w:p>
    <w:p w14:paraId="757F8906" w14:textId="77777777" w:rsidR="00B1152E" w:rsidRPr="007D4C7E" w:rsidRDefault="00B1152E" w:rsidP="000C088D">
      <w:pPr>
        <w:pStyle w:val="ListParagraph"/>
        <w:numPr>
          <w:ilvl w:val="0"/>
          <w:numId w:val="43"/>
        </w:numPr>
      </w:pPr>
      <w:r w:rsidRPr="007D4C7E">
        <w:t>Kui mõõtepunkt ei ole bilansihalduri tarneahelas: mõõtepunktis avatud tarnija ja bilansihaldur ei ole nähtavad</w:t>
      </w:r>
    </w:p>
    <w:p w14:paraId="38B890EF" w14:textId="77777777" w:rsidR="00B1152E" w:rsidRDefault="00B1152E" w:rsidP="000C088D">
      <w:pPr>
        <w:pStyle w:val="ListParagraph"/>
        <w:numPr>
          <w:ilvl w:val="0"/>
          <w:numId w:val="43"/>
        </w:numPr>
      </w:pPr>
      <w:r w:rsidRPr="007D4C7E">
        <w:t>Periood (</w:t>
      </w:r>
      <w:r w:rsidR="007E396D">
        <w:t xml:space="preserve">avatud tarne lepingu </w:t>
      </w:r>
      <w:r w:rsidRPr="007D4C7E">
        <w:t>algus</w:t>
      </w:r>
      <w:r w:rsidR="007E396D">
        <w:t>- ja lõpu</w:t>
      </w:r>
      <w:r w:rsidRPr="007D4C7E">
        <w:t>aeg)</w:t>
      </w:r>
      <w:r>
        <w:t>.</w:t>
      </w:r>
    </w:p>
    <w:p w14:paraId="1B9CEE14" w14:textId="77777777" w:rsidR="00B1152E" w:rsidRPr="00345A09" w:rsidRDefault="00B1152E" w:rsidP="00B1152E">
      <w:pPr>
        <w:pStyle w:val="NormalJustified"/>
        <w:numPr>
          <w:ilvl w:val="0"/>
          <w:numId w:val="0"/>
        </w:numPr>
        <w:spacing w:after="0" w:line="240" w:lineRule="auto"/>
        <w:ind w:left="1440"/>
        <w:jc w:val="both"/>
        <w:rPr>
          <w:rFonts w:asciiTheme="minorHAnsi" w:hAnsiTheme="minorHAnsi" w:cs="Arial"/>
        </w:rPr>
      </w:pPr>
    </w:p>
    <w:p w14:paraId="6E663327" w14:textId="0586B2F6" w:rsidR="00B1152E" w:rsidRDefault="007E396D" w:rsidP="00B1152E">
      <w:pPr>
        <w:rPr>
          <w:rFonts w:ascii="Arial" w:hAnsi="Arial" w:cs="Arial"/>
          <w:lang w:eastAsia="ar-SA"/>
        </w:rPr>
      </w:pPr>
      <w:r>
        <w:rPr>
          <w:rFonts w:cs="Arial"/>
          <w:lang w:eastAsia="ar-SA"/>
        </w:rPr>
        <w:t xml:space="preserve">Bilansihaldur saab </w:t>
      </w:r>
      <w:r w:rsidR="009E695A">
        <w:rPr>
          <w:rFonts w:cs="Arial"/>
          <w:lang w:eastAsia="ar-SA"/>
        </w:rPr>
        <w:t xml:space="preserve">Andmelaost </w:t>
      </w:r>
      <w:r w:rsidR="00B1152E">
        <w:rPr>
          <w:rFonts w:cs="Arial"/>
          <w:lang w:eastAsia="ar-SA"/>
        </w:rPr>
        <w:t>mõõteandmed järgmiselt:</w:t>
      </w:r>
    </w:p>
    <w:p w14:paraId="61C560B8" w14:textId="77777777" w:rsidR="00B1152E" w:rsidRDefault="007E396D" w:rsidP="000C088D">
      <w:pPr>
        <w:pStyle w:val="ListParagraph"/>
        <w:numPr>
          <w:ilvl w:val="0"/>
          <w:numId w:val="36"/>
        </w:numPr>
        <w:spacing w:after="0" w:line="240" w:lineRule="auto"/>
        <w:jc w:val="both"/>
        <w:rPr>
          <w:rFonts w:cs="Arial"/>
        </w:rPr>
      </w:pPr>
      <w:r>
        <w:rPr>
          <w:rFonts w:cs="Arial"/>
        </w:rPr>
        <w:t>M</w:t>
      </w:r>
      <w:r w:rsidR="00B1152E">
        <w:rPr>
          <w:rFonts w:cs="Arial"/>
        </w:rPr>
        <w:t>õõteandmed</w:t>
      </w:r>
      <w:r>
        <w:rPr>
          <w:rFonts w:cs="Arial"/>
        </w:rPr>
        <w:t xml:space="preserve"> nendest mõõtepunktidest</w:t>
      </w:r>
      <w:r w:rsidR="00B1152E">
        <w:rPr>
          <w:rFonts w:cs="Arial"/>
        </w:rPr>
        <w:t xml:space="preserve">, mis on elektrilepingute alusel bilansihalduri </w:t>
      </w:r>
      <w:r>
        <w:rPr>
          <w:rFonts w:cs="Arial"/>
        </w:rPr>
        <w:t xml:space="preserve">avatud tarne </w:t>
      </w:r>
      <w:r w:rsidR="00B1152E">
        <w:rPr>
          <w:rFonts w:cs="Arial"/>
        </w:rPr>
        <w:t>ahelas (</w:t>
      </w:r>
      <w:proofErr w:type="spellStart"/>
      <w:r w:rsidR="00B1152E">
        <w:rPr>
          <w:rFonts w:cs="Arial"/>
        </w:rPr>
        <w:t>EnergyReport</w:t>
      </w:r>
      <w:proofErr w:type="spellEnd"/>
      <w:r w:rsidR="00B1152E">
        <w:rPr>
          <w:rFonts w:cs="Arial"/>
        </w:rPr>
        <w:t>)</w:t>
      </w:r>
    </w:p>
    <w:p w14:paraId="6C1C4EEE" w14:textId="77777777" w:rsidR="00B1152E" w:rsidRDefault="00B1152E" w:rsidP="000C088D">
      <w:pPr>
        <w:pStyle w:val="ListParagraph"/>
        <w:numPr>
          <w:ilvl w:val="0"/>
          <w:numId w:val="36"/>
        </w:numPr>
        <w:spacing w:after="0" w:line="240" w:lineRule="auto"/>
        <w:jc w:val="both"/>
        <w:rPr>
          <w:rFonts w:cs="Arial"/>
        </w:rPr>
      </w:pPr>
      <w:r>
        <w:rPr>
          <w:rFonts w:cs="Arial"/>
          <w:lang w:eastAsia="ar-SA"/>
        </w:rPr>
        <w:t xml:space="preserve">Kui võrguettevõtja piirimõõtepunktid on </w:t>
      </w:r>
      <w:r w:rsidR="007E396D">
        <w:rPr>
          <w:rFonts w:cs="Arial"/>
          <w:lang w:eastAsia="ar-SA"/>
        </w:rPr>
        <w:t xml:space="preserve">selle bilansihalduri </w:t>
      </w:r>
      <w:r>
        <w:rPr>
          <w:rFonts w:cs="Arial"/>
          <w:lang w:eastAsia="ar-SA"/>
        </w:rPr>
        <w:t>bilansi</w:t>
      </w:r>
      <w:r w:rsidR="007E396D">
        <w:rPr>
          <w:rFonts w:cs="Arial"/>
          <w:lang w:eastAsia="ar-SA"/>
        </w:rPr>
        <w:t>piirkonna piiri</w:t>
      </w:r>
      <w:r>
        <w:rPr>
          <w:rFonts w:cs="Arial"/>
          <w:lang w:eastAsia="ar-SA"/>
        </w:rPr>
        <w:t xml:space="preserve">mõõtepunktid, </w:t>
      </w:r>
      <w:r w:rsidR="007E396D">
        <w:rPr>
          <w:rFonts w:cs="Arial"/>
          <w:lang w:eastAsia="ar-SA"/>
        </w:rPr>
        <w:t xml:space="preserve">saadakse </w:t>
      </w:r>
      <w:r>
        <w:rPr>
          <w:rFonts w:cs="Arial"/>
        </w:rPr>
        <w:t xml:space="preserve">mõõteandmed </w:t>
      </w:r>
      <w:r w:rsidR="007E396D">
        <w:rPr>
          <w:rFonts w:cs="Arial"/>
        </w:rPr>
        <w:t xml:space="preserve">samuti nendest </w:t>
      </w:r>
      <w:r>
        <w:rPr>
          <w:rFonts w:cs="Arial"/>
        </w:rPr>
        <w:t>piirimõõtepunktidest (</w:t>
      </w:r>
      <w:proofErr w:type="spellStart"/>
      <w:r>
        <w:rPr>
          <w:rFonts w:cs="Arial"/>
        </w:rPr>
        <w:t>EnergyReport</w:t>
      </w:r>
      <w:proofErr w:type="spellEnd"/>
      <w:r>
        <w:rPr>
          <w:rFonts w:cs="Arial"/>
        </w:rPr>
        <w:t>)</w:t>
      </w:r>
    </w:p>
    <w:p w14:paraId="150CE35F" w14:textId="09F85099" w:rsidR="00B1152E" w:rsidRDefault="007E396D" w:rsidP="000C088D">
      <w:pPr>
        <w:pStyle w:val="ListParagraph"/>
        <w:numPr>
          <w:ilvl w:val="0"/>
          <w:numId w:val="36"/>
        </w:numPr>
        <w:spacing w:after="0" w:line="240" w:lineRule="auto"/>
        <w:jc w:val="both"/>
        <w:rPr>
          <w:rFonts w:cs="Arial"/>
          <w:lang w:eastAsia="ar-SA"/>
        </w:rPr>
      </w:pPr>
      <w:r>
        <w:rPr>
          <w:rFonts w:cs="Arial"/>
        </w:rPr>
        <w:t xml:space="preserve">Summeeritult mõõteandmed </w:t>
      </w:r>
      <w:r w:rsidR="00B1152E">
        <w:rPr>
          <w:rFonts w:cs="Arial"/>
        </w:rPr>
        <w:t>võrguettevõtja piirkonnas olevate mõõte</w:t>
      </w:r>
      <w:r>
        <w:rPr>
          <w:rFonts w:cs="Arial"/>
        </w:rPr>
        <w:t xml:space="preserve">punktide </w:t>
      </w:r>
      <w:r w:rsidR="00B1152E">
        <w:rPr>
          <w:rFonts w:cs="Arial"/>
        </w:rPr>
        <w:t xml:space="preserve">kohta, mis on teiste bilansihaldurite portfellides </w:t>
      </w:r>
      <w:r w:rsidR="00B1152E" w:rsidRPr="000A134B">
        <w:rPr>
          <w:rFonts w:cs="Arial"/>
        </w:rPr>
        <w:t>(</w:t>
      </w:r>
      <w:proofErr w:type="spellStart"/>
      <w:r w:rsidR="009E695A" w:rsidRPr="000A134B">
        <w:rPr>
          <w:rFonts w:cs="Arial"/>
        </w:rPr>
        <w:t>A</w:t>
      </w:r>
      <w:r w:rsidR="00B1152E" w:rsidRPr="000A134B">
        <w:rPr>
          <w:rFonts w:cs="Arial"/>
        </w:rPr>
        <w:t>ggregated</w:t>
      </w:r>
      <w:r w:rsidR="009E695A" w:rsidRPr="000A134B">
        <w:rPr>
          <w:rFonts w:cs="Arial"/>
        </w:rPr>
        <w:t>M</w:t>
      </w:r>
      <w:r w:rsidR="00B1152E" w:rsidRPr="000A134B">
        <w:rPr>
          <w:rFonts w:cs="Arial"/>
        </w:rPr>
        <w:t>etering</w:t>
      </w:r>
      <w:r w:rsidR="009E695A" w:rsidRPr="000A134B">
        <w:rPr>
          <w:rFonts w:cs="Arial"/>
        </w:rPr>
        <w:t>D</w:t>
      </w:r>
      <w:r w:rsidR="00B1152E" w:rsidRPr="000A134B">
        <w:rPr>
          <w:rFonts w:cs="Arial"/>
        </w:rPr>
        <w:t>ata</w:t>
      </w:r>
      <w:r w:rsidR="009E695A" w:rsidRPr="000A134B">
        <w:rPr>
          <w:rFonts w:cs="Arial"/>
        </w:rPr>
        <w:t>R</w:t>
      </w:r>
      <w:r w:rsidR="00B1152E" w:rsidRPr="000A134B">
        <w:rPr>
          <w:rFonts w:cs="Arial"/>
        </w:rPr>
        <w:t>eport</w:t>
      </w:r>
      <w:proofErr w:type="spellEnd"/>
      <w:r w:rsidR="00B1152E" w:rsidRPr="000A134B">
        <w:rPr>
          <w:rFonts w:cs="Arial"/>
        </w:rPr>
        <w:t>).</w:t>
      </w:r>
      <w:r w:rsidR="00B1152E">
        <w:rPr>
          <w:rFonts w:cs="Arial"/>
        </w:rPr>
        <w:t xml:space="preserve"> Raport edastatakse eelmise perioodi andmetega (</w:t>
      </w:r>
      <w:r w:rsidR="009E695A">
        <w:rPr>
          <w:rFonts w:cs="Arial"/>
        </w:rPr>
        <w:t>XML</w:t>
      </w:r>
      <w:r w:rsidR="00B1152E">
        <w:rPr>
          <w:rFonts w:cs="Arial"/>
        </w:rPr>
        <w:t>) kell 10.3</w:t>
      </w:r>
      <w:r>
        <w:rPr>
          <w:rFonts w:cs="Arial"/>
        </w:rPr>
        <w:t xml:space="preserve">0 bilansihalduri poolt </w:t>
      </w:r>
      <w:r w:rsidR="009E695A">
        <w:rPr>
          <w:rFonts w:cs="Arial"/>
        </w:rPr>
        <w:t xml:space="preserve">Andmelaos </w:t>
      </w:r>
      <w:r w:rsidR="00B1152E">
        <w:rPr>
          <w:rFonts w:cs="Arial"/>
        </w:rPr>
        <w:t xml:space="preserve">märgitud </w:t>
      </w:r>
      <w:r>
        <w:rPr>
          <w:rFonts w:cs="Arial"/>
        </w:rPr>
        <w:t>aadressile</w:t>
      </w:r>
      <w:r w:rsidR="00B1152E">
        <w:rPr>
          <w:rFonts w:cs="Arial"/>
        </w:rPr>
        <w:t xml:space="preserve">. </w:t>
      </w:r>
    </w:p>
    <w:p w14:paraId="2A7B5DFF" w14:textId="77777777" w:rsidR="00B1152E" w:rsidRPr="00467704" w:rsidRDefault="00B1152E" w:rsidP="00B1152E">
      <w:pPr>
        <w:spacing w:after="0" w:line="240" w:lineRule="auto"/>
        <w:jc w:val="both"/>
        <w:rPr>
          <w:rFonts w:cs="Arial"/>
          <w:lang w:eastAsia="ar-SA"/>
        </w:rPr>
      </w:pPr>
    </w:p>
    <w:p w14:paraId="59D1D91A" w14:textId="1638A752" w:rsidR="00B1152E" w:rsidRDefault="00B1152E" w:rsidP="00B1152E">
      <w:pPr>
        <w:spacing w:after="0" w:line="240" w:lineRule="auto"/>
        <w:jc w:val="both"/>
        <w:rPr>
          <w:rFonts w:cs="Arial"/>
          <w:lang w:eastAsia="ar-SA"/>
        </w:rPr>
      </w:pPr>
    </w:p>
    <w:p w14:paraId="62828FA3" w14:textId="77777777" w:rsidR="007E396D" w:rsidRPr="00467704" w:rsidRDefault="007E396D" w:rsidP="00B1152E">
      <w:pPr>
        <w:spacing w:after="0" w:line="240" w:lineRule="auto"/>
        <w:jc w:val="both"/>
        <w:rPr>
          <w:rFonts w:cs="Arial"/>
          <w:lang w:eastAsia="ar-SA"/>
        </w:rPr>
      </w:pPr>
    </w:p>
    <w:p w14:paraId="45CD4E36" w14:textId="087EDEDE" w:rsidR="00B1152E" w:rsidRPr="000A134B" w:rsidRDefault="00B1152E" w:rsidP="000A134B">
      <w:pPr>
        <w:spacing w:after="0" w:line="240" w:lineRule="auto"/>
        <w:jc w:val="both"/>
        <w:rPr>
          <w:rFonts w:cs="Arial"/>
          <w:b/>
          <w:lang w:eastAsia="ar-SA"/>
        </w:rPr>
      </w:pPr>
      <w:r w:rsidRPr="000A134B">
        <w:rPr>
          <w:rFonts w:cs="Arial"/>
          <w:b/>
          <w:lang w:eastAsia="ar-SA"/>
        </w:rPr>
        <w:t>Bilansipiirkonna sõnum (</w:t>
      </w:r>
      <w:proofErr w:type="spellStart"/>
      <w:r w:rsidR="00D3118B" w:rsidRPr="000A134B">
        <w:rPr>
          <w:rFonts w:cs="Arial"/>
          <w:b/>
          <w:lang w:eastAsia="ar-SA"/>
        </w:rPr>
        <w:t>B</w:t>
      </w:r>
      <w:r w:rsidRPr="000A134B">
        <w:rPr>
          <w:rFonts w:cs="Arial"/>
          <w:b/>
          <w:lang w:eastAsia="ar-SA"/>
        </w:rPr>
        <w:t>alance</w:t>
      </w:r>
      <w:r w:rsidR="00D3118B" w:rsidRPr="000A134B">
        <w:rPr>
          <w:rFonts w:cs="Arial"/>
          <w:b/>
          <w:lang w:eastAsia="ar-SA"/>
        </w:rPr>
        <w:t>S</w:t>
      </w:r>
      <w:r w:rsidRPr="000A134B">
        <w:rPr>
          <w:rFonts w:cs="Arial"/>
          <w:b/>
          <w:lang w:eastAsia="ar-SA"/>
        </w:rPr>
        <w:t>tate</w:t>
      </w:r>
      <w:proofErr w:type="spellEnd"/>
      <w:r w:rsidRPr="000A134B">
        <w:rPr>
          <w:rFonts w:cs="Arial"/>
          <w:b/>
          <w:lang w:eastAsia="ar-SA"/>
        </w:rPr>
        <w:t>)</w:t>
      </w:r>
    </w:p>
    <w:p w14:paraId="5770B55D" w14:textId="19EA8DA0" w:rsidR="00BE4F4F" w:rsidRDefault="00D3118B" w:rsidP="00BE4F4F">
      <w:r>
        <w:t>Kasutatakse bilansihaldurile ja süsteemihaldurile bilansihalduri piirkonnas toimunud muudatuste edastamiseks.</w:t>
      </w:r>
      <w:r w:rsidR="00BE4F4F" w:rsidRPr="00BE4F4F">
        <w:t xml:space="preserve"> </w:t>
      </w:r>
      <w:r w:rsidR="00BE4F4F">
        <w:t xml:space="preserve">Näited ja reeglid asuvad </w:t>
      </w:r>
      <w:hyperlink r:id="rId29" w:history="1">
        <w:r w:rsidR="00BE4F4F" w:rsidRPr="00983BDF">
          <w:rPr>
            <w:rStyle w:val="Hyperlink"/>
          </w:rPr>
          <w:t>siin</w:t>
        </w:r>
      </w:hyperlink>
      <w:r w:rsidR="00BE4F4F">
        <w:t>.</w:t>
      </w:r>
      <w:r w:rsidR="00BE4F4F" w:rsidDel="00983BDF">
        <w:t xml:space="preserve"> </w:t>
      </w:r>
    </w:p>
    <w:p w14:paraId="51E108A7" w14:textId="7F35A5FD" w:rsidR="00D3118B" w:rsidRPr="000A134B" w:rsidRDefault="00D3118B" w:rsidP="000A134B">
      <w:pPr>
        <w:rPr>
          <w:rFonts w:cs="Arial"/>
          <w:lang w:eastAsia="ar-SA"/>
        </w:rPr>
      </w:pPr>
      <w:r w:rsidRPr="002D1839">
        <w:rPr>
          <w:rFonts w:cs="Arial"/>
          <w:lang w:eastAsia="ar-SA"/>
        </w:rPr>
        <w:t xml:space="preserve">Bilansihaldurile ja süsteemihaldurile saadetakse </w:t>
      </w:r>
      <w:r>
        <w:rPr>
          <w:rFonts w:cs="Arial"/>
          <w:lang w:eastAsia="ar-SA"/>
        </w:rPr>
        <w:t xml:space="preserve">iga </w:t>
      </w:r>
      <w:r w:rsidRPr="002D1839">
        <w:rPr>
          <w:rFonts w:cs="Arial"/>
          <w:lang w:eastAsia="ar-SA"/>
        </w:rPr>
        <w:t>ööpäeva esimesel tunnil (k</w:t>
      </w:r>
      <w:r>
        <w:rPr>
          <w:rFonts w:cs="Arial"/>
          <w:lang w:eastAsia="ar-SA"/>
        </w:rPr>
        <w:t xml:space="preserve">ell 00:05) </w:t>
      </w:r>
      <w:r w:rsidRPr="002D1839">
        <w:rPr>
          <w:rFonts w:cs="Arial"/>
          <w:lang w:eastAsia="ar-SA"/>
        </w:rPr>
        <w:t xml:space="preserve">sõnum, kui on </w:t>
      </w:r>
      <w:r>
        <w:rPr>
          <w:rFonts w:cs="Arial"/>
          <w:lang w:eastAsia="ar-SA"/>
        </w:rPr>
        <w:t>toimunud muudatus bilansihalduri piirkonnas</w:t>
      </w:r>
      <w:r w:rsidRPr="002D1839">
        <w:rPr>
          <w:rFonts w:cs="Arial"/>
          <w:lang w:eastAsia="ar-SA"/>
        </w:rPr>
        <w:t xml:space="preserve"> võrreldes eelmise päevag</w:t>
      </w:r>
      <w:r>
        <w:rPr>
          <w:rFonts w:cs="Arial"/>
          <w:lang w:eastAsia="ar-SA"/>
        </w:rPr>
        <w:t xml:space="preserve">a. </w:t>
      </w:r>
      <w:r w:rsidRPr="00A20EC4">
        <w:rPr>
          <w:rFonts w:cs="Arial"/>
          <w:lang w:eastAsia="ar-SA"/>
        </w:rPr>
        <w:t xml:space="preserve">Sõnum sisaldab uusi mõõtepunkte bilansipiirkonnas </w:t>
      </w:r>
      <w:r w:rsidRPr="00A20EC4">
        <w:rPr>
          <w:rFonts w:cs="Arial"/>
          <w:i/>
          <w:lang w:eastAsia="ar-SA"/>
        </w:rPr>
        <w:t>(</w:t>
      </w:r>
      <w:r w:rsidRPr="009B22A2">
        <w:rPr>
          <w:rFonts w:cs="Arial"/>
          <w:i/>
          <w:lang w:eastAsia="ar-SA"/>
        </w:rPr>
        <w:t>„</w:t>
      </w:r>
      <w:proofErr w:type="spellStart"/>
      <w:r w:rsidRPr="009B22A2">
        <w:rPr>
          <w:rStyle w:val="HTMLCode"/>
          <w:rFonts w:asciiTheme="minorHAnsi" w:eastAsiaTheme="minorHAnsi" w:hAnsiTheme="minorHAnsi"/>
          <w:i/>
          <w:sz w:val="22"/>
          <w:szCs w:val="22"/>
        </w:rPr>
        <w:t>Added</w:t>
      </w:r>
      <w:proofErr w:type="spellEnd"/>
      <w:r w:rsidRPr="009B22A2">
        <w:rPr>
          <w:i/>
        </w:rPr>
        <w:t xml:space="preserve"> </w:t>
      </w:r>
      <w:proofErr w:type="spellStart"/>
      <w:r w:rsidRPr="009B22A2">
        <w:rPr>
          <w:i/>
        </w:rPr>
        <w:t>block</w:t>
      </w:r>
      <w:proofErr w:type="spellEnd"/>
      <w:r w:rsidRPr="00A20EC4">
        <w:rPr>
          <w:i/>
        </w:rPr>
        <w:t>")</w:t>
      </w:r>
      <w:r w:rsidRPr="002D1839">
        <w:t xml:space="preserve"> või bilansipiirkonnast välja arvatud mõõtepunkte (</w:t>
      </w:r>
      <w:r w:rsidRPr="009B22A2">
        <w:rPr>
          <w:i/>
        </w:rPr>
        <w:t>“</w:t>
      </w:r>
      <w:proofErr w:type="spellStart"/>
      <w:r w:rsidRPr="009B22A2">
        <w:rPr>
          <w:rStyle w:val="HTMLCode"/>
          <w:rFonts w:asciiTheme="minorHAnsi" w:eastAsiaTheme="minorHAnsi" w:hAnsiTheme="minorHAnsi"/>
          <w:i/>
          <w:sz w:val="22"/>
          <w:szCs w:val="22"/>
        </w:rPr>
        <w:t>Removed</w:t>
      </w:r>
      <w:proofErr w:type="spellEnd"/>
      <w:r w:rsidRPr="009B22A2">
        <w:rPr>
          <w:i/>
        </w:rPr>
        <w:t xml:space="preserve"> </w:t>
      </w:r>
      <w:proofErr w:type="spellStart"/>
      <w:r w:rsidRPr="009B22A2">
        <w:rPr>
          <w:i/>
        </w:rPr>
        <w:t>block</w:t>
      </w:r>
      <w:proofErr w:type="spellEnd"/>
      <w:r w:rsidRPr="009B22A2">
        <w:rPr>
          <w:i/>
        </w:rPr>
        <w:t>”</w:t>
      </w:r>
      <w:r w:rsidRPr="00A20EC4">
        <w:rPr>
          <w:i/>
        </w:rPr>
        <w:t xml:space="preserve">). </w:t>
      </w:r>
      <w:r w:rsidRPr="00D7658D">
        <w:t>Kui bilansipiirkonnas muudatusi ei ole, on sõnum tühi (sisaldab vaid pealdist)</w:t>
      </w:r>
      <w:r>
        <w:t>.</w:t>
      </w:r>
    </w:p>
    <w:p w14:paraId="71B0FCD4" w14:textId="7B1C9B1C" w:rsidR="00D3118B" w:rsidRDefault="00D3118B" w:rsidP="000A134B"/>
    <w:tbl>
      <w:tblPr>
        <w:tblStyle w:val="LightList-Accent5"/>
        <w:tblW w:w="0" w:type="auto"/>
        <w:tblLook w:val="04A0" w:firstRow="1" w:lastRow="0" w:firstColumn="1" w:lastColumn="0" w:noHBand="0" w:noVBand="1"/>
      </w:tblPr>
      <w:tblGrid>
        <w:gridCol w:w="4637"/>
        <w:gridCol w:w="4634"/>
      </w:tblGrid>
      <w:tr w:rsidR="00D3118B" w:rsidRPr="00926435" w14:paraId="0CA95036" w14:textId="77777777" w:rsidTr="004E2F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477D9440" w14:textId="3684B9AA" w:rsidR="00D3118B" w:rsidRPr="00926435" w:rsidRDefault="006C231F" w:rsidP="004E2F1F">
            <w:r>
              <w:t>Operaator</w:t>
            </w:r>
          </w:p>
        </w:tc>
        <w:tc>
          <w:tcPr>
            <w:tcW w:w="4716" w:type="dxa"/>
          </w:tcPr>
          <w:p w14:paraId="37AD4127" w14:textId="77777777" w:rsidR="00D3118B" w:rsidRPr="00926435" w:rsidRDefault="00D3118B" w:rsidP="004E2F1F">
            <w:pPr>
              <w:cnfStyle w:val="100000000000" w:firstRow="1" w:lastRow="0" w:firstColumn="0" w:lastColumn="0" w:oddVBand="0" w:evenVBand="0" w:oddHBand="0" w:evenHBand="0" w:firstRowFirstColumn="0" w:firstRowLastColumn="0" w:lastRowFirstColumn="0" w:lastRowLastColumn="0"/>
            </w:pPr>
            <w:r w:rsidRPr="00926435">
              <w:t>Tegevus</w:t>
            </w:r>
          </w:p>
        </w:tc>
      </w:tr>
      <w:tr w:rsidR="00D3118B" w:rsidRPr="00926435" w14:paraId="46A059E2" w14:textId="77777777" w:rsidTr="004E2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5676CF54" w14:textId="77777777" w:rsidR="00D3118B" w:rsidRPr="00926435" w:rsidRDefault="00D3118B" w:rsidP="004E2F1F">
            <w:r w:rsidRPr="00926435">
              <w:t>Avatud tarnija</w:t>
            </w:r>
          </w:p>
        </w:tc>
        <w:tc>
          <w:tcPr>
            <w:tcW w:w="4716" w:type="dxa"/>
          </w:tcPr>
          <w:p w14:paraId="26FCADB2" w14:textId="77777777" w:rsidR="00D3118B" w:rsidRPr="00926435" w:rsidRDefault="00D3118B" w:rsidP="004E2F1F">
            <w:pPr>
              <w:cnfStyle w:val="000000100000" w:firstRow="0" w:lastRow="0" w:firstColumn="0" w:lastColumn="0" w:oddVBand="0" w:evenVBand="0" w:oddHBand="1" w:evenHBand="0" w:firstRowFirstColumn="0" w:firstRowLastColumn="0" w:lastRowFirstColumn="0" w:lastRowLastColumn="0"/>
            </w:pPr>
            <w:r w:rsidRPr="00926435">
              <w:t>Registreerib uue või muutunud elektrilepingu andmed</w:t>
            </w:r>
          </w:p>
        </w:tc>
      </w:tr>
      <w:tr w:rsidR="00D3118B" w:rsidRPr="00926435" w14:paraId="4DE361E9" w14:textId="77777777" w:rsidTr="004E2F1F">
        <w:tc>
          <w:tcPr>
            <w:cnfStyle w:val="001000000000" w:firstRow="0" w:lastRow="0" w:firstColumn="1" w:lastColumn="0" w:oddVBand="0" w:evenVBand="0" w:oddHBand="0" w:evenHBand="0" w:firstRowFirstColumn="0" w:firstRowLastColumn="0" w:lastRowFirstColumn="0" w:lastRowLastColumn="0"/>
            <w:tcW w:w="4715" w:type="dxa"/>
          </w:tcPr>
          <w:p w14:paraId="10A5133D" w14:textId="77777777" w:rsidR="00D3118B" w:rsidRPr="00926435" w:rsidRDefault="00D3118B" w:rsidP="004E2F1F">
            <w:r w:rsidRPr="00926435">
              <w:t>Võrguettevõtja</w:t>
            </w:r>
          </w:p>
        </w:tc>
        <w:tc>
          <w:tcPr>
            <w:tcW w:w="4716" w:type="dxa"/>
          </w:tcPr>
          <w:p w14:paraId="27DFC05C" w14:textId="77777777" w:rsidR="00D3118B" w:rsidRPr="00926435" w:rsidRDefault="00D3118B" w:rsidP="004E2F1F">
            <w:pPr>
              <w:cnfStyle w:val="000000000000" w:firstRow="0" w:lastRow="0" w:firstColumn="0" w:lastColumn="0" w:oddVBand="0" w:evenVBand="0" w:oddHBand="0" w:evenHBand="0" w:firstRowFirstColumn="0" w:firstRowLastColumn="0" w:lastRowFirstColumn="0" w:lastRowLastColumn="0"/>
            </w:pPr>
            <w:r w:rsidRPr="00926435">
              <w:t>--</w:t>
            </w:r>
          </w:p>
        </w:tc>
      </w:tr>
      <w:tr w:rsidR="00D3118B" w:rsidRPr="00926435" w14:paraId="3A05E042" w14:textId="77777777" w:rsidTr="004E2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27301557" w14:textId="77777777" w:rsidR="00D3118B" w:rsidRPr="00926435" w:rsidRDefault="00D3118B" w:rsidP="004E2F1F">
            <w:r>
              <w:t>Andmeladu</w:t>
            </w:r>
          </w:p>
        </w:tc>
        <w:tc>
          <w:tcPr>
            <w:tcW w:w="4716" w:type="dxa"/>
          </w:tcPr>
          <w:p w14:paraId="7AAF8172" w14:textId="77777777" w:rsidR="00D3118B" w:rsidRPr="00926435" w:rsidRDefault="00D3118B" w:rsidP="004E2F1F">
            <w:pPr>
              <w:cnfStyle w:val="000000100000" w:firstRow="0" w:lastRow="0" w:firstColumn="0" w:lastColumn="0" w:oddVBand="0" w:evenVBand="0" w:oddHBand="1" w:evenHBand="0" w:firstRowFirstColumn="0" w:firstRowLastColumn="0" w:lastRowFirstColumn="0" w:lastRowLastColumn="0"/>
            </w:pPr>
            <w:r w:rsidRPr="00926435">
              <w:t>Teavitab VE muutunud elektrilepingu andmetest.</w:t>
            </w:r>
          </w:p>
        </w:tc>
      </w:tr>
    </w:tbl>
    <w:p w14:paraId="2CF3BA2D" w14:textId="42FB50AF" w:rsidR="00D3118B" w:rsidRDefault="00D3118B" w:rsidP="00D3118B"/>
    <w:p w14:paraId="3E5312DB" w14:textId="77777777" w:rsidR="00BE4F4F" w:rsidRDefault="00BE4F4F" w:rsidP="00D3118B"/>
    <w:p w14:paraId="44101270" w14:textId="11D4D4C8" w:rsidR="00D3118B" w:rsidRPr="00926435" w:rsidRDefault="00D3118B" w:rsidP="00D3118B">
      <w:r w:rsidRPr="00926435">
        <w:lastRenderedPageBreak/>
        <w:t>Sõnumi kirjeldus</w:t>
      </w:r>
    </w:p>
    <w:tbl>
      <w:tblPr>
        <w:tblStyle w:val="LightList-Accent5"/>
        <w:tblW w:w="0" w:type="auto"/>
        <w:tblLook w:val="04A0" w:firstRow="1" w:lastRow="0" w:firstColumn="1" w:lastColumn="0" w:noHBand="0" w:noVBand="1"/>
      </w:tblPr>
      <w:tblGrid>
        <w:gridCol w:w="2066"/>
        <w:gridCol w:w="7205"/>
      </w:tblGrid>
      <w:tr w:rsidR="00D3118B" w:rsidRPr="00926435" w14:paraId="75B91CC1" w14:textId="77777777" w:rsidTr="004E2F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37A030C3" w14:textId="77777777" w:rsidR="00D3118B" w:rsidRPr="00926435" w:rsidRDefault="00D3118B" w:rsidP="004E2F1F">
            <w:r w:rsidRPr="00926435">
              <w:t>Document</w:t>
            </w:r>
          </w:p>
        </w:tc>
        <w:tc>
          <w:tcPr>
            <w:tcW w:w="7371" w:type="dxa"/>
          </w:tcPr>
          <w:p w14:paraId="177B7160" w14:textId="77777777" w:rsidR="00D3118B" w:rsidRPr="00926435" w:rsidRDefault="00D3118B" w:rsidP="004E2F1F">
            <w:pPr>
              <w:cnfStyle w:val="100000000000" w:firstRow="1" w:lastRow="0" w:firstColumn="0" w:lastColumn="0" w:oddVBand="0" w:evenVBand="0" w:oddHBand="0" w:evenHBand="0" w:firstRowFirstColumn="0" w:firstRowLastColumn="0" w:lastRowFirstColumn="0" w:lastRowLastColumn="0"/>
            </w:pPr>
            <w:r w:rsidRPr="00926435">
              <w:t>Nimetus</w:t>
            </w:r>
          </w:p>
        </w:tc>
      </w:tr>
      <w:tr w:rsidR="00D3118B" w:rsidRPr="00926435" w14:paraId="7F616A41" w14:textId="77777777" w:rsidTr="004E2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99110BF" w14:textId="41B45A0D" w:rsidR="00D3118B" w:rsidRPr="00926435" w:rsidRDefault="00D3118B">
            <w:proofErr w:type="spellStart"/>
            <w:r>
              <w:t>Xml</w:t>
            </w:r>
            <w:proofErr w:type="spellEnd"/>
            <w:r>
              <w:t xml:space="preserve"> Document</w:t>
            </w:r>
          </w:p>
        </w:tc>
        <w:tc>
          <w:tcPr>
            <w:tcW w:w="7371" w:type="dxa"/>
          </w:tcPr>
          <w:p w14:paraId="2D3C5A50" w14:textId="3F301770" w:rsidR="00D3118B" w:rsidRPr="00926435" w:rsidRDefault="00B36D63" w:rsidP="004E2F1F">
            <w:pPr>
              <w:cnfStyle w:val="000000100000" w:firstRow="0" w:lastRow="0" w:firstColumn="0" w:lastColumn="0" w:oddVBand="0" w:evenVBand="0" w:oddHBand="1" w:evenHBand="0" w:firstRowFirstColumn="0" w:firstRowLastColumn="0" w:lastRowFirstColumn="0" w:lastRowLastColumn="0"/>
            </w:pPr>
            <w:proofErr w:type="spellStart"/>
            <w:r w:rsidRPr="00B36D63">
              <w:t>BalanceState</w:t>
            </w:r>
            <w:proofErr w:type="spellEnd"/>
          </w:p>
        </w:tc>
      </w:tr>
      <w:tr w:rsidR="00D3118B" w:rsidRPr="00926435" w14:paraId="6B851D0C" w14:textId="77777777" w:rsidTr="004E2F1F">
        <w:tc>
          <w:tcPr>
            <w:cnfStyle w:val="001000000000" w:firstRow="0" w:lastRow="0" w:firstColumn="1" w:lastColumn="0" w:oddVBand="0" w:evenVBand="0" w:oddHBand="0" w:evenHBand="0" w:firstRowFirstColumn="0" w:firstRowLastColumn="0" w:lastRowFirstColumn="0" w:lastRowLastColumn="0"/>
            <w:tcW w:w="2093" w:type="dxa"/>
          </w:tcPr>
          <w:p w14:paraId="57362C7C" w14:textId="77777777" w:rsidR="00D3118B" w:rsidRPr="00926435" w:rsidRDefault="00D3118B" w:rsidP="004E2F1F">
            <w:proofErr w:type="spellStart"/>
            <w:r w:rsidRPr="00926435">
              <w:t>Xsd</w:t>
            </w:r>
            <w:proofErr w:type="spellEnd"/>
            <w:r w:rsidRPr="00926435">
              <w:t xml:space="preserve"> Document</w:t>
            </w:r>
          </w:p>
        </w:tc>
        <w:tc>
          <w:tcPr>
            <w:tcW w:w="7371" w:type="dxa"/>
          </w:tcPr>
          <w:p w14:paraId="5455680A" w14:textId="32FFEEC4" w:rsidR="00D3118B" w:rsidRPr="00926435" w:rsidRDefault="00B36D63" w:rsidP="004E2F1F">
            <w:pPr>
              <w:cnfStyle w:val="000000000000" w:firstRow="0" w:lastRow="0" w:firstColumn="0" w:lastColumn="0" w:oddVBand="0" w:evenVBand="0" w:oddHBand="0" w:evenHBand="0" w:firstRowFirstColumn="0" w:firstRowLastColumn="0" w:lastRowFirstColumn="0" w:lastRowLastColumn="0"/>
            </w:pPr>
            <w:r w:rsidRPr="00B36D63">
              <w:t>BalanceState</w:t>
            </w:r>
            <w:r>
              <w:t>.xsd</w:t>
            </w:r>
          </w:p>
        </w:tc>
      </w:tr>
    </w:tbl>
    <w:p w14:paraId="05AF3320" w14:textId="77777777" w:rsidR="00B36D63" w:rsidRDefault="00B36D63" w:rsidP="00B1152E">
      <w:pPr>
        <w:spacing w:after="0" w:line="240" w:lineRule="auto"/>
      </w:pPr>
    </w:p>
    <w:p w14:paraId="6F97283F" w14:textId="3AF0AC50" w:rsidR="00D3118B" w:rsidRPr="00467704" w:rsidRDefault="00D3118B" w:rsidP="000A134B">
      <w:pPr>
        <w:rPr>
          <w:sz w:val="16"/>
          <w:szCs w:val="16"/>
        </w:rPr>
      </w:pPr>
    </w:p>
    <w:tbl>
      <w:tblPr>
        <w:tblStyle w:val="LightList-Accent5"/>
        <w:tblW w:w="0" w:type="auto"/>
        <w:tblLook w:val="04A0" w:firstRow="1" w:lastRow="0" w:firstColumn="1" w:lastColumn="0" w:noHBand="0" w:noVBand="1"/>
      </w:tblPr>
      <w:tblGrid>
        <w:gridCol w:w="3827"/>
        <w:gridCol w:w="2826"/>
        <w:gridCol w:w="2618"/>
      </w:tblGrid>
      <w:tr w:rsidR="00D3118B" w:rsidRPr="00DF48E5" w14:paraId="6F76364F" w14:textId="77777777" w:rsidTr="00B36D63">
        <w:trPr>
          <w:cnfStyle w:val="100000000000" w:firstRow="1" w:lastRow="0" w:firstColumn="0" w:lastColumn="0" w:oddVBand="0" w:evenVBand="0" w:oddHBand="0"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3827" w:type="dxa"/>
          </w:tcPr>
          <w:p w14:paraId="247F05B9" w14:textId="77777777" w:rsidR="00D3118B" w:rsidRPr="00DF48E5" w:rsidRDefault="00D3118B" w:rsidP="004E2F1F">
            <w:pPr>
              <w:rPr>
                <w:sz w:val="20"/>
              </w:rPr>
            </w:pPr>
            <w:r w:rsidRPr="00DF48E5">
              <w:rPr>
                <w:sz w:val="20"/>
              </w:rPr>
              <w:t>XML element</w:t>
            </w:r>
          </w:p>
        </w:tc>
        <w:tc>
          <w:tcPr>
            <w:tcW w:w="2953" w:type="dxa"/>
          </w:tcPr>
          <w:p w14:paraId="380B5FED" w14:textId="77777777" w:rsidR="00D3118B" w:rsidRPr="00DF48E5" w:rsidRDefault="00D3118B" w:rsidP="004E2F1F">
            <w:pPr>
              <w:cnfStyle w:val="100000000000" w:firstRow="1" w:lastRow="0" w:firstColumn="0" w:lastColumn="0" w:oddVBand="0" w:evenVBand="0" w:oddHBand="0" w:evenHBand="0" w:firstRowFirstColumn="0" w:firstRowLastColumn="0" w:lastRowFirstColumn="0" w:lastRowLastColumn="0"/>
              <w:rPr>
                <w:sz w:val="20"/>
              </w:rPr>
            </w:pPr>
            <w:r w:rsidRPr="00DF48E5">
              <w:rPr>
                <w:sz w:val="20"/>
              </w:rPr>
              <w:t>Kirjeldus</w:t>
            </w:r>
          </w:p>
        </w:tc>
        <w:tc>
          <w:tcPr>
            <w:tcW w:w="2727" w:type="dxa"/>
          </w:tcPr>
          <w:p w14:paraId="276BD925" w14:textId="77777777" w:rsidR="00D3118B" w:rsidRPr="00DF48E5" w:rsidRDefault="00D3118B" w:rsidP="004E2F1F">
            <w:pPr>
              <w:cnfStyle w:val="100000000000" w:firstRow="1" w:lastRow="0" w:firstColumn="0" w:lastColumn="0" w:oddVBand="0" w:evenVBand="0" w:oddHBand="0" w:evenHBand="0" w:firstRowFirstColumn="0" w:firstRowLastColumn="0" w:lastRowFirstColumn="0" w:lastRowLastColumn="0"/>
              <w:rPr>
                <w:sz w:val="20"/>
              </w:rPr>
            </w:pPr>
            <w:r w:rsidRPr="00DF48E5">
              <w:rPr>
                <w:sz w:val="20"/>
              </w:rPr>
              <w:t>Formaat</w:t>
            </w:r>
          </w:p>
        </w:tc>
      </w:tr>
      <w:tr w:rsidR="00D3118B" w:rsidRPr="00DF48E5" w14:paraId="6D46AECF" w14:textId="77777777" w:rsidTr="00B36D63">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3827" w:type="dxa"/>
          </w:tcPr>
          <w:p w14:paraId="250E54AF" w14:textId="77777777" w:rsidR="00D3118B" w:rsidRPr="00DF48E5" w:rsidRDefault="00D3118B" w:rsidP="004E2F1F">
            <w:pPr>
              <w:rPr>
                <w:sz w:val="20"/>
              </w:rPr>
            </w:pPr>
            <w:proofErr w:type="spellStart"/>
            <w:r w:rsidRPr="00DF48E5">
              <w:rPr>
                <w:sz w:val="20"/>
              </w:rPr>
              <w:t>DocumentIdentification</w:t>
            </w:r>
            <w:proofErr w:type="spellEnd"/>
          </w:p>
        </w:tc>
        <w:tc>
          <w:tcPr>
            <w:tcW w:w="2953" w:type="dxa"/>
          </w:tcPr>
          <w:p w14:paraId="31D38B47" w14:textId="77777777" w:rsidR="00D3118B" w:rsidRPr="00DF48E5" w:rsidRDefault="00D3118B" w:rsidP="004E2F1F">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Unikaalne sõnumi identifikaator.</w:t>
            </w:r>
          </w:p>
        </w:tc>
        <w:tc>
          <w:tcPr>
            <w:tcW w:w="2727" w:type="dxa"/>
          </w:tcPr>
          <w:p w14:paraId="1B92E422" w14:textId="77777777" w:rsidR="00D3118B" w:rsidRPr="00DF48E5" w:rsidRDefault="00D3118B" w:rsidP="004E2F1F">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Max pikkus 50 sümbolit.</w:t>
            </w:r>
          </w:p>
        </w:tc>
      </w:tr>
      <w:tr w:rsidR="00D3118B" w:rsidRPr="00DF48E5" w14:paraId="10002C5C" w14:textId="77777777" w:rsidTr="00B36D63">
        <w:trPr>
          <w:trHeight w:val="516"/>
        </w:trPr>
        <w:tc>
          <w:tcPr>
            <w:cnfStyle w:val="001000000000" w:firstRow="0" w:lastRow="0" w:firstColumn="1" w:lastColumn="0" w:oddVBand="0" w:evenVBand="0" w:oddHBand="0" w:evenHBand="0" w:firstRowFirstColumn="0" w:firstRowLastColumn="0" w:lastRowFirstColumn="0" w:lastRowLastColumn="0"/>
            <w:tcW w:w="3827" w:type="dxa"/>
          </w:tcPr>
          <w:p w14:paraId="4BAD3FD2" w14:textId="77777777" w:rsidR="00D3118B" w:rsidRPr="00DF48E5" w:rsidRDefault="00D3118B" w:rsidP="004E2F1F">
            <w:pPr>
              <w:rPr>
                <w:sz w:val="20"/>
              </w:rPr>
            </w:pPr>
            <w:proofErr w:type="spellStart"/>
            <w:r w:rsidRPr="00DF48E5">
              <w:rPr>
                <w:sz w:val="20"/>
              </w:rPr>
              <w:t>SenderIdentification</w:t>
            </w:r>
            <w:proofErr w:type="spellEnd"/>
          </w:p>
        </w:tc>
        <w:tc>
          <w:tcPr>
            <w:tcW w:w="2953" w:type="dxa"/>
          </w:tcPr>
          <w:p w14:paraId="5076489C" w14:textId="77777777" w:rsidR="00D3118B" w:rsidRPr="00DF48E5" w:rsidRDefault="00D3118B" w:rsidP="004E2F1F">
            <w:pPr>
              <w:cnfStyle w:val="000000000000" w:firstRow="0" w:lastRow="0" w:firstColumn="0" w:lastColumn="0" w:oddVBand="0" w:evenVBand="0" w:oddHBand="0" w:evenHBand="0" w:firstRowFirstColumn="0" w:firstRowLastColumn="0" w:lastRowFirstColumn="0" w:lastRowLastColumn="0"/>
              <w:rPr>
                <w:sz w:val="20"/>
              </w:rPr>
            </w:pPr>
            <w:r w:rsidRPr="00DF48E5">
              <w:rPr>
                <w:sz w:val="20"/>
              </w:rPr>
              <w:t>Sõnumi saatja EIC kood</w:t>
            </w:r>
          </w:p>
        </w:tc>
        <w:tc>
          <w:tcPr>
            <w:tcW w:w="2727" w:type="dxa"/>
          </w:tcPr>
          <w:p w14:paraId="64CC6309" w14:textId="77777777" w:rsidR="00D3118B" w:rsidRPr="00DF48E5" w:rsidRDefault="00D3118B" w:rsidP="004E2F1F">
            <w:pPr>
              <w:cnfStyle w:val="000000000000" w:firstRow="0" w:lastRow="0" w:firstColumn="0" w:lastColumn="0" w:oddVBand="0" w:evenVBand="0" w:oddHBand="0" w:evenHBand="0" w:firstRowFirstColumn="0" w:firstRowLastColumn="0" w:lastRowFirstColumn="0" w:lastRowLastColumn="0"/>
              <w:rPr>
                <w:sz w:val="20"/>
              </w:rPr>
            </w:pPr>
            <w:r w:rsidRPr="00DF48E5">
              <w:rPr>
                <w:sz w:val="20"/>
              </w:rPr>
              <w:t>16 sümbolit</w:t>
            </w:r>
          </w:p>
        </w:tc>
      </w:tr>
      <w:tr w:rsidR="00B36D63" w:rsidRPr="00DF48E5" w14:paraId="4A53B1F5" w14:textId="77777777" w:rsidTr="00B36D63">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3827" w:type="dxa"/>
          </w:tcPr>
          <w:p w14:paraId="4F344699" w14:textId="77777777" w:rsidR="00B36D63" w:rsidRPr="00DF48E5" w:rsidRDefault="00B36D63" w:rsidP="004E2F1F">
            <w:pPr>
              <w:rPr>
                <w:sz w:val="20"/>
              </w:rPr>
            </w:pPr>
            <w:proofErr w:type="spellStart"/>
            <w:r w:rsidRPr="00DF48E5">
              <w:rPr>
                <w:sz w:val="20"/>
              </w:rPr>
              <w:t>ReceiverIdentification</w:t>
            </w:r>
            <w:proofErr w:type="spellEnd"/>
          </w:p>
        </w:tc>
        <w:tc>
          <w:tcPr>
            <w:tcW w:w="2953" w:type="dxa"/>
          </w:tcPr>
          <w:p w14:paraId="23852F35" w14:textId="77777777" w:rsidR="00B36D63" w:rsidRPr="00DF48E5" w:rsidRDefault="00B36D63" w:rsidP="004E2F1F">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Sõnumi saaja (Andmeladu) EIC kood</w:t>
            </w:r>
          </w:p>
        </w:tc>
        <w:tc>
          <w:tcPr>
            <w:tcW w:w="2727" w:type="dxa"/>
          </w:tcPr>
          <w:p w14:paraId="4770B81B" w14:textId="77777777" w:rsidR="00B36D63" w:rsidRPr="00DF48E5" w:rsidRDefault="00B36D63" w:rsidP="004E2F1F">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16 sümbolit</w:t>
            </w:r>
          </w:p>
        </w:tc>
      </w:tr>
      <w:tr w:rsidR="00B36D63" w:rsidRPr="00DF48E5" w14:paraId="44109CA5" w14:textId="77777777" w:rsidTr="00B36D63">
        <w:trPr>
          <w:trHeight w:val="516"/>
        </w:trPr>
        <w:tc>
          <w:tcPr>
            <w:cnfStyle w:val="001000000000" w:firstRow="0" w:lastRow="0" w:firstColumn="1" w:lastColumn="0" w:oddVBand="0" w:evenVBand="0" w:oddHBand="0" w:evenHBand="0" w:firstRowFirstColumn="0" w:firstRowLastColumn="0" w:lastRowFirstColumn="0" w:lastRowLastColumn="0"/>
            <w:tcW w:w="3827" w:type="dxa"/>
          </w:tcPr>
          <w:p w14:paraId="74048BB2" w14:textId="77777777" w:rsidR="00B36D63" w:rsidRPr="00DF48E5" w:rsidRDefault="00B36D63" w:rsidP="004E2F1F">
            <w:pPr>
              <w:rPr>
                <w:sz w:val="20"/>
              </w:rPr>
            </w:pPr>
            <w:proofErr w:type="spellStart"/>
            <w:r w:rsidRPr="00DF48E5">
              <w:rPr>
                <w:sz w:val="20"/>
              </w:rPr>
              <w:t>DocumentDateTime</w:t>
            </w:r>
            <w:proofErr w:type="spellEnd"/>
          </w:p>
        </w:tc>
        <w:tc>
          <w:tcPr>
            <w:tcW w:w="2953" w:type="dxa"/>
          </w:tcPr>
          <w:p w14:paraId="6D7012D6" w14:textId="77777777" w:rsidR="00B36D63" w:rsidRPr="00DF48E5" w:rsidRDefault="00B36D63" w:rsidP="004E2F1F">
            <w:pPr>
              <w:cnfStyle w:val="000000000000" w:firstRow="0" w:lastRow="0" w:firstColumn="0" w:lastColumn="0" w:oddVBand="0" w:evenVBand="0" w:oddHBand="0" w:evenHBand="0" w:firstRowFirstColumn="0" w:firstRowLastColumn="0" w:lastRowFirstColumn="0" w:lastRowLastColumn="0"/>
              <w:rPr>
                <w:sz w:val="20"/>
              </w:rPr>
            </w:pPr>
            <w:r w:rsidRPr="00DF48E5">
              <w:rPr>
                <w:sz w:val="20"/>
              </w:rPr>
              <w:t>Sõnumi loomise aeg</w:t>
            </w:r>
          </w:p>
        </w:tc>
        <w:tc>
          <w:tcPr>
            <w:tcW w:w="2727" w:type="dxa"/>
          </w:tcPr>
          <w:p w14:paraId="7F8FA096" w14:textId="77777777" w:rsidR="00B36D63" w:rsidRPr="00DF48E5" w:rsidRDefault="00B36D63" w:rsidP="004E2F1F">
            <w:pPr>
              <w:cnfStyle w:val="000000000000" w:firstRow="0" w:lastRow="0" w:firstColumn="0" w:lastColumn="0" w:oddVBand="0" w:evenVBand="0" w:oddHBand="0" w:evenHBand="0" w:firstRowFirstColumn="0" w:firstRowLastColumn="0" w:lastRowFirstColumn="0" w:lastRowLastColumn="0"/>
              <w:rPr>
                <w:sz w:val="20"/>
              </w:rPr>
            </w:pPr>
            <w:r w:rsidRPr="00DF48E5">
              <w:rPr>
                <w:sz w:val="20"/>
              </w:rPr>
              <w:t>YYYY-MM-DDTHH:MM:SS</w:t>
            </w:r>
          </w:p>
        </w:tc>
      </w:tr>
      <w:tr w:rsidR="00D128CA" w:rsidRPr="00DF48E5" w14:paraId="6F0267D0" w14:textId="77777777" w:rsidTr="00D128CA">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3827" w:type="dxa"/>
          </w:tcPr>
          <w:p w14:paraId="4C562D0C" w14:textId="2B3558B7" w:rsidR="00D128CA" w:rsidRPr="00DF48E5" w:rsidRDefault="00D128CA" w:rsidP="004E2F1F">
            <w:pPr>
              <w:rPr>
                <w:sz w:val="20"/>
              </w:rPr>
            </w:pPr>
            <w:proofErr w:type="spellStart"/>
            <w:r>
              <w:rPr>
                <w:sz w:val="20"/>
              </w:rPr>
              <w:t>Added</w:t>
            </w:r>
            <w:proofErr w:type="spellEnd"/>
          </w:p>
        </w:tc>
        <w:tc>
          <w:tcPr>
            <w:tcW w:w="5680" w:type="dxa"/>
            <w:gridSpan w:val="2"/>
          </w:tcPr>
          <w:p w14:paraId="4017E03D" w14:textId="4C9B88DB" w:rsidR="00D128CA" w:rsidRPr="00DF48E5" w:rsidRDefault="00D128CA">
            <w:pPr>
              <w:cnfStyle w:val="000000100000" w:firstRow="0" w:lastRow="0" w:firstColumn="0" w:lastColumn="0" w:oddVBand="0" w:evenVBand="0" w:oddHBand="1" w:evenHBand="0" w:firstRowFirstColumn="0" w:firstRowLastColumn="0" w:lastRowFirstColumn="0" w:lastRowLastColumn="0"/>
              <w:rPr>
                <w:sz w:val="20"/>
              </w:rPr>
            </w:pPr>
            <w:r>
              <w:rPr>
                <w:sz w:val="20"/>
              </w:rPr>
              <w:t>Sektsioon, milles määratletakse bilansipiirkonda lisandunud mõõtepunktid</w:t>
            </w:r>
          </w:p>
        </w:tc>
      </w:tr>
      <w:tr w:rsidR="00D128CA" w:rsidRPr="00DF48E5" w14:paraId="5A041A4A" w14:textId="77777777" w:rsidTr="00D128CA">
        <w:trPr>
          <w:trHeight w:val="516"/>
        </w:trPr>
        <w:tc>
          <w:tcPr>
            <w:cnfStyle w:val="001000000000" w:firstRow="0" w:lastRow="0" w:firstColumn="1" w:lastColumn="0" w:oddVBand="0" w:evenVBand="0" w:oddHBand="0" w:evenHBand="0" w:firstRowFirstColumn="0" w:firstRowLastColumn="0" w:lastRowFirstColumn="0" w:lastRowLastColumn="0"/>
            <w:tcW w:w="3827" w:type="dxa"/>
          </w:tcPr>
          <w:p w14:paraId="59FA735D" w14:textId="2076A16F" w:rsidR="00D128CA" w:rsidRDefault="00D128CA">
            <w:pPr>
              <w:rPr>
                <w:sz w:val="20"/>
              </w:rPr>
            </w:pPr>
            <w:proofErr w:type="spellStart"/>
            <w:r>
              <w:rPr>
                <w:sz w:val="20"/>
              </w:rPr>
              <w:t>BalancePoint</w:t>
            </w:r>
            <w:proofErr w:type="spellEnd"/>
          </w:p>
        </w:tc>
        <w:tc>
          <w:tcPr>
            <w:tcW w:w="5680" w:type="dxa"/>
            <w:gridSpan w:val="2"/>
          </w:tcPr>
          <w:p w14:paraId="4A632EB8" w14:textId="3EEE0DFD" w:rsidR="00D128CA" w:rsidRPr="00DF48E5" w:rsidRDefault="00D128CA">
            <w:pPr>
              <w:cnfStyle w:val="000000000000" w:firstRow="0" w:lastRow="0" w:firstColumn="0" w:lastColumn="0" w:oddVBand="0" w:evenVBand="0" w:oddHBand="0" w:evenHBand="0" w:firstRowFirstColumn="0" w:firstRowLastColumn="0" w:lastRowFirstColumn="0" w:lastRowLastColumn="0"/>
              <w:rPr>
                <w:sz w:val="20"/>
              </w:rPr>
            </w:pPr>
            <w:r>
              <w:rPr>
                <w:sz w:val="20"/>
              </w:rPr>
              <w:t>Sektsioon, milles määratletakse bilansipiirkonda lisandunud mõõtepunktide andmed</w:t>
            </w:r>
          </w:p>
        </w:tc>
      </w:tr>
      <w:tr w:rsidR="00B36D63" w:rsidRPr="00DF48E5" w14:paraId="1866CB95" w14:textId="77777777" w:rsidTr="00B36D63">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3827" w:type="dxa"/>
          </w:tcPr>
          <w:p w14:paraId="040EFE07" w14:textId="33DACF49" w:rsidR="00B36D63" w:rsidRDefault="00B36D63">
            <w:pPr>
              <w:rPr>
                <w:sz w:val="20"/>
              </w:rPr>
            </w:pPr>
            <w:proofErr w:type="spellStart"/>
            <w:r>
              <w:rPr>
                <w:sz w:val="20"/>
              </w:rPr>
              <w:t>MeteringPointIdentification</w:t>
            </w:r>
            <w:proofErr w:type="spellEnd"/>
          </w:p>
        </w:tc>
        <w:tc>
          <w:tcPr>
            <w:tcW w:w="2953" w:type="dxa"/>
          </w:tcPr>
          <w:p w14:paraId="4E34062B" w14:textId="53B59596" w:rsidR="00B36D63" w:rsidRDefault="00B36D63" w:rsidP="004E2F1F">
            <w:pPr>
              <w:cnfStyle w:val="000000100000" w:firstRow="0" w:lastRow="0" w:firstColumn="0" w:lastColumn="0" w:oddVBand="0" w:evenVBand="0" w:oddHBand="1" w:evenHBand="0" w:firstRowFirstColumn="0" w:firstRowLastColumn="0" w:lastRowFirstColumn="0" w:lastRowLastColumn="0"/>
              <w:rPr>
                <w:sz w:val="20"/>
              </w:rPr>
            </w:pPr>
            <w:r>
              <w:rPr>
                <w:sz w:val="20"/>
              </w:rPr>
              <w:t>Mõõtepunkti EIC kood</w:t>
            </w:r>
          </w:p>
        </w:tc>
        <w:tc>
          <w:tcPr>
            <w:tcW w:w="2727" w:type="dxa"/>
          </w:tcPr>
          <w:p w14:paraId="3CDD7F3B" w14:textId="57D19550" w:rsidR="00B36D63" w:rsidRPr="00DF48E5" w:rsidRDefault="00B36D63" w:rsidP="004E2F1F">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16 sümbolit</w:t>
            </w:r>
          </w:p>
        </w:tc>
      </w:tr>
      <w:tr w:rsidR="00B36D63" w:rsidRPr="00DF48E5" w14:paraId="10D9DE0E" w14:textId="77777777" w:rsidTr="00B36D63">
        <w:trPr>
          <w:trHeight w:val="516"/>
        </w:trPr>
        <w:tc>
          <w:tcPr>
            <w:cnfStyle w:val="001000000000" w:firstRow="0" w:lastRow="0" w:firstColumn="1" w:lastColumn="0" w:oddVBand="0" w:evenVBand="0" w:oddHBand="0" w:evenHBand="0" w:firstRowFirstColumn="0" w:firstRowLastColumn="0" w:lastRowFirstColumn="0" w:lastRowLastColumn="0"/>
            <w:tcW w:w="3827" w:type="dxa"/>
          </w:tcPr>
          <w:p w14:paraId="66DE1AB1" w14:textId="2A63CBE6" w:rsidR="00B36D63" w:rsidRDefault="00B36D63" w:rsidP="00B36D63">
            <w:pPr>
              <w:rPr>
                <w:sz w:val="20"/>
              </w:rPr>
            </w:pPr>
            <w:proofErr w:type="spellStart"/>
            <w:r>
              <w:rPr>
                <w:sz w:val="20"/>
              </w:rPr>
              <w:t>GridOperatorIdentification</w:t>
            </w:r>
            <w:proofErr w:type="spellEnd"/>
          </w:p>
        </w:tc>
        <w:tc>
          <w:tcPr>
            <w:tcW w:w="2953" w:type="dxa"/>
          </w:tcPr>
          <w:p w14:paraId="71B2E8EA" w14:textId="11366555" w:rsidR="00B36D63" w:rsidRDefault="00B36D63" w:rsidP="004E2F1F">
            <w:pPr>
              <w:cnfStyle w:val="000000000000" w:firstRow="0" w:lastRow="0" w:firstColumn="0" w:lastColumn="0" w:oddVBand="0" w:evenVBand="0" w:oddHBand="0" w:evenHBand="0" w:firstRowFirstColumn="0" w:firstRowLastColumn="0" w:lastRowFirstColumn="0" w:lastRowLastColumn="0"/>
              <w:rPr>
                <w:sz w:val="20"/>
              </w:rPr>
            </w:pPr>
            <w:r>
              <w:rPr>
                <w:sz w:val="20"/>
              </w:rPr>
              <w:t>Võrguettevõtja EIC kood</w:t>
            </w:r>
          </w:p>
        </w:tc>
        <w:tc>
          <w:tcPr>
            <w:tcW w:w="2727" w:type="dxa"/>
          </w:tcPr>
          <w:p w14:paraId="779E596F" w14:textId="19A17374" w:rsidR="00B36D63" w:rsidRPr="00DF48E5" w:rsidRDefault="00B36D63" w:rsidP="004E2F1F">
            <w:pPr>
              <w:cnfStyle w:val="000000000000" w:firstRow="0" w:lastRow="0" w:firstColumn="0" w:lastColumn="0" w:oddVBand="0" w:evenVBand="0" w:oddHBand="0" w:evenHBand="0" w:firstRowFirstColumn="0" w:firstRowLastColumn="0" w:lastRowFirstColumn="0" w:lastRowLastColumn="0"/>
              <w:rPr>
                <w:sz w:val="20"/>
              </w:rPr>
            </w:pPr>
            <w:r w:rsidRPr="00DF48E5">
              <w:rPr>
                <w:sz w:val="20"/>
              </w:rPr>
              <w:t>16 sümbolit</w:t>
            </w:r>
          </w:p>
        </w:tc>
      </w:tr>
      <w:tr w:rsidR="00B36D63" w:rsidRPr="00DF48E5" w14:paraId="0A66D8C1" w14:textId="77777777" w:rsidTr="00B36D63">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3827" w:type="dxa"/>
          </w:tcPr>
          <w:p w14:paraId="351B564F" w14:textId="4E78A7FF" w:rsidR="00B36D63" w:rsidRDefault="00B36D63" w:rsidP="00B36D63">
            <w:pPr>
              <w:rPr>
                <w:sz w:val="20"/>
              </w:rPr>
            </w:pPr>
            <w:proofErr w:type="spellStart"/>
            <w:r w:rsidRPr="00B36D63">
              <w:rPr>
                <w:sz w:val="20"/>
              </w:rPr>
              <w:t>OpenSuppli</w:t>
            </w:r>
            <w:r>
              <w:rPr>
                <w:sz w:val="20"/>
              </w:rPr>
              <w:t>erBalanceProviderIdentification</w:t>
            </w:r>
            <w:proofErr w:type="spellEnd"/>
          </w:p>
        </w:tc>
        <w:tc>
          <w:tcPr>
            <w:tcW w:w="2953" w:type="dxa"/>
          </w:tcPr>
          <w:p w14:paraId="74CAE552" w14:textId="137823CB" w:rsidR="00B36D63" w:rsidRDefault="00B36D63" w:rsidP="004E2F1F">
            <w:pPr>
              <w:cnfStyle w:val="000000100000" w:firstRow="0" w:lastRow="0" w:firstColumn="0" w:lastColumn="0" w:oddVBand="0" w:evenVBand="0" w:oddHBand="1" w:evenHBand="0" w:firstRowFirstColumn="0" w:firstRowLastColumn="0" w:lastRowFirstColumn="0" w:lastRowLastColumn="0"/>
              <w:rPr>
                <w:sz w:val="20"/>
              </w:rPr>
            </w:pPr>
            <w:r>
              <w:rPr>
                <w:sz w:val="20"/>
              </w:rPr>
              <w:t>Avatud tarnija bilansihalduri EIC kood</w:t>
            </w:r>
          </w:p>
        </w:tc>
        <w:tc>
          <w:tcPr>
            <w:tcW w:w="2727" w:type="dxa"/>
          </w:tcPr>
          <w:p w14:paraId="26CC65B7" w14:textId="0FBB9A24" w:rsidR="00B36D63" w:rsidRPr="00DF48E5" w:rsidRDefault="00B36D63" w:rsidP="004E2F1F">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16 sümbolit</w:t>
            </w:r>
          </w:p>
        </w:tc>
      </w:tr>
      <w:tr w:rsidR="00B36D63" w:rsidRPr="00DF48E5" w14:paraId="2C72789E" w14:textId="77777777" w:rsidTr="00B36D63">
        <w:trPr>
          <w:trHeight w:val="516"/>
        </w:trPr>
        <w:tc>
          <w:tcPr>
            <w:cnfStyle w:val="001000000000" w:firstRow="0" w:lastRow="0" w:firstColumn="1" w:lastColumn="0" w:oddVBand="0" w:evenVBand="0" w:oddHBand="0" w:evenHBand="0" w:firstRowFirstColumn="0" w:firstRowLastColumn="0" w:lastRowFirstColumn="0" w:lastRowLastColumn="0"/>
            <w:tcW w:w="3827" w:type="dxa"/>
          </w:tcPr>
          <w:p w14:paraId="292792C2" w14:textId="0F161555" w:rsidR="00B36D63" w:rsidRDefault="00B36D63" w:rsidP="00B36D63">
            <w:pPr>
              <w:rPr>
                <w:sz w:val="20"/>
              </w:rPr>
            </w:pPr>
            <w:proofErr w:type="spellStart"/>
            <w:r w:rsidRPr="00B36D63">
              <w:rPr>
                <w:sz w:val="20"/>
              </w:rPr>
              <w:t>GridOperatorBalanceProviderIdentification</w:t>
            </w:r>
            <w:proofErr w:type="spellEnd"/>
          </w:p>
        </w:tc>
        <w:tc>
          <w:tcPr>
            <w:tcW w:w="2953" w:type="dxa"/>
          </w:tcPr>
          <w:p w14:paraId="6E35E681" w14:textId="4AC10464" w:rsidR="00B36D63" w:rsidRDefault="00B36D63" w:rsidP="004E2F1F">
            <w:pPr>
              <w:cnfStyle w:val="000000000000" w:firstRow="0" w:lastRow="0" w:firstColumn="0" w:lastColumn="0" w:oddVBand="0" w:evenVBand="0" w:oddHBand="0" w:evenHBand="0" w:firstRowFirstColumn="0" w:firstRowLastColumn="0" w:lastRowFirstColumn="0" w:lastRowLastColumn="0"/>
              <w:rPr>
                <w:sz w:val="20"/>
              </w:rPr>
            </w:pPr>
            <w:r>
              <w:rPr>
                <w:sz w:val="20"/>
              </w:rPr>
              <w:t>Võrguettevõtja bilansihalduri EIC kood</w:t>
            </w:r>
          </w:p>
        </w:tc>
        <w:tc>
          <w:tcPr>
            <w:tcW w:w="2727" w:type="dxa"/>
          </w:tcPr>
          <w:p w14:paraId="24D8CE63" w14:textId="431B90E9" w:rsidR="00B36D63" w:rsidRPr="00DF48E5" w:rsidRDefault="00B36D63" w:rsidP="004E2F1F">
            <w:pPr>
              <w:cnfStyle w:val="000000000000" w:firstRow="0" w:lastRow="0" w:firstColumn="0" w:lastColumn="0" w:oddVBand="0" w:evenVBand="0" w:oddHBand="0" w:evenHBand="0" w:firstRowFirstColumn="0" w:firstRowLastColumn="0" w:lastRowFirstColumn="0" w:lastRowLastColumn="0"/>
              <w:rPr>
                <w:sz w:val="20"/>
              </w:rPr>
            </w:pPr>
            <w:r w:rsidRPr="00DF48E5">
              <w:rPr>
                <w:sz w:val="20"/>
              </w:rPr>
              <w:t>16 sümbolit</w:t>
            </w:r>
          </w:p>
        </w:tc>
      </w:tr>
      <w:tr w:rsidR="00D128CA" w:rsidRPr="00DF48E5" w14:paraId="58DAE26C" w14:textId="77777777" w:rsidTr="00D128CA">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3827" w:type="dxa"/>
          </w:tcPr>
          <w:p w14:paraId="39C4610D" w14:textId="57F39541" w:rsidR="00D128CA" w:rsidRPr="00B36D63" w:rsidRDefault="00D128CA" w:rsidP="00B36D63">
            <w:pPr>
              <w:rPr>
                <w:sz w:val="20"/>
              </w:rPr>
            </w:pPr>
            <w:proofErr w:type="spellStart"/>
            <w:r>
              <w:rPr>
                <w:sz w:val="20"/>
              </w:rPr>
              <w:t>BalancePoint</w:t>
            </w:r>
            <w:proofErr w:type="spellEnd"/>
          </w:p>
        </w:tc>
        <w:tc>
          <w:tcPr>
            <w:tcW w:w="5680" w:type="dxa"/>
            <w:gridSpan w:val="2"/>
          </w:tcPr>
          <w:p w14:paraId="57D9C802" w14:textId="532CC4C6" w:rsidR="00D128CA" w:rsidRPr="00DF48E5" w:rsidRDefault="00D128CA" w:rsidP="00B36D63">
            <w:pPr>
              <w:cnfStyle w:val="000000100000" w:firstRow="0" w:lastRow="0" w:firstColumn="0" w:lastColumn="0" w:oddVBand="0" w:evenVBand="0" w:oddHBand="1" w:evenHBand="0" w:firstRowFirstColumn="0" w:firstRowLastColumn="0" w:lastRowFirstColumn="0" w:lastRowLastColumn="0"/>
              <w:rPr>
                <w:sz w:val="20"/>
              </w:rPr>
            </w:pPr>
            <w:r>
              <w:rPr>
                <w:sz w:val="20"/>
              </w:rPr>
              <w:t>Sektsiooni lõpp</w:t>
            </w:r>
          </w:p>
        </w:tc>
      </w:tr>
      <w:tr w:rsidR="00D128CA" w:rsidRPr="00DF48E5" w14:paraId="19CFC15E" w14:textId="77777777" w:rsidTr="00D128CA">
        <w:trPr>
          <w:trHeight w:val="516"/>
        </w:trPr>
        <w:tc>
          <w:tcPr>
            <w:cnfStyle w:val="001000000000" w:firstRow="0" w:lastRow="0" w:firstColumn="1" w:lastColumn="0" w:oddVBand="0" w:evenVBand="0" w:oddHBand="0" w:evenHBand="0" w:firstRowFirstColumn="0" w:firstRowLastColumn="0" w:lastRowFirstColumn="0" w:lastRowLastColumn="0"/>
            <w:tcW w:w="3827" w:type="dxa"/>
          </w:tcPr>
          <w:p w14:paraId="673A8E82" w14:textId="670AEEC1" w:rsidR="00D128CA" w:rsidRDefault="00D128CA" w:rsidP="00B36D63">
            <w:pPr>
              <w:rPr>
                <w:sz w:val="20"/>
              </w:rPr>
            </w:pPr>
            <w:proofErr w:type="spellStart"/>
            <w:r>
              <w:rPr>
                <w:sz w:val="20"/>
              </w:rPr>
              <w:t>Added</w:t>
            </w:r>
            <w:proofErr w:type="spellEnd"/>
          </w:p>
        </w:tc>
        <w:tc>
          <w:tcPr>
            <w:tcW w:w="5680" w:type="dxa"/>
            <w:gridSpan w:val="2"/>
          </w:tcPr>
          <w:p w14:paraId="0212799A" w14:textId="60A6D7E4" w:rsidR="00D128CA" w:rsidRPr="00DF48E5" w:rsidRDefault="00D128CA" w:rsidP="00714FD3">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Sektsiooni </w:t>
            </w:r>
            <w:r w:rsidR="00714FD3">
              <w:rPr>
                <w:sz w:val="20"/>
              </w:rPr>
              <w:t>lõpp</w:t>
            </w:r>
          </w:p>
        </w:tc>
      </w:tr>
      <w:tr w:rsidR="00D128CA" w:rsidRPr="00DF48E5" w14:paraId="2BCB3854" w14:textId="77777777" w:rsidTr="00D128CA">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3827" w:type="dxa"/>
          </w:tcPr>
          <w:p w14:paraId="5BAEB7E8" w14:textId="5A09F901" w:rsidR="00D128CA" w:rsidRDefault="00D128CA" w:rsidP="00B36D63">
            <w:pPr>
              <w:rPr>
                <w:sz w:val="20"/>
              </w:rPr>
            </w:pPr>
            <w:proofErr w:type="spellStart"/>
            <w:r>
              <w:rPr>
                <w:sz w:val="20"/>
              </w:rPr>
              <w:t>Removed</w:t>
            </w:r>
            <w:proofErr w:type="spellEnd"/>
          </w:p>
        </w:tc>
        <w:tc>
          <w:tcPr>
            <w:tcW w:w="5680" w:type="dxa"/>
            <w:gridSpan w:val="2"/>
          </w:tcPr>
          <w:p w14:paraId="0FCFA3CA" w14:textId="7BB53C10" w:rsidR="00D128CA" w:rsidRPr="00DF48E5" w:rsidRDefault="00D128CA" w:rsidP="00714FD3">
            <w:pPr>
              <w:cnfStyle w:val="000000100000" w:firstRow="0" w:lastRow="0" w:firstColumn="0" w:lastColumn="0" w:oddVBand="0" w:evenVBand="0" w:oddHBand="1" w:evenHBand="0" w:firstRowFirstColumn="0" w:firstRowLastColumn="0" w:lastRowFirstColumn="0" w:lastRowLastColumn="0"/>
              <w:rPr>
                <w:sz w:val="20"/>
              </w:rPr>
            </w:pPr>
            <w:r>
              <w:rPr>
                <w:sz w:val="20"/>
              </w:rPr>
              <w:t>Sektsioon, milles määratletakse bilansipiirkonnast eemaldatud mõõtepu</w:t>
            </w:r>
            <w:r w:rsidR="00714FD3">
              <w:rPr>
                <w:sz w:val="20"/>
              </w:rPr>
              <w:t>n</w:t>
            </w:r>
            <w:r>
              <w:rPr>
                <w:sz w:val="20"/>
              </w:rPr>
              <w:t>ktid</w:t>
            </w:r>
          </w:p>
        </w:tc>
      </w:tr>
      <w:tr w:rsidR="00714FD3" w:rsidRPr="00DF48E5" w14:paraId="3C995651" w14:textId="77777777" w:rsidTr="00D128CA">
        <w:trPr>
          <w:trHeight w:val="516"/>
        </w:trPr>
        <w:tc>
          <w:tcPr>
            <w:cnfStyle w:val="001000000000" w:firstRow="0" w:lastRow="0" w:firstColumn="1" w:lastColumn="0" w:oddVBand="0" w:evenVBand="0" w:oddHBand="0" w:evenHBand="0" w:firstRowFirstColumn="0" w:firstRowLastColumn="0" w:lastRowFirstColumn="0" w:lastRowLastColumn="0"/>
            <w:tcW w:w="3827" w:type="dxa"/>
          </w:tcPr>
          <w:p w14:paraId="4F94D47F" w14:textId="04C752C4" w:rsidR="00714FD3" w:rsidRDefault="00714FD3" w:rsidP="00B36D63">
            <w:pPr>
              <w:rPr>
                <w:sz w:val="20"/>
              </w:rPr>
            </w:pPr>
            <w:proofErr w:type="spellStart"/>
            <w:r>
              <w:rPr>
                <w:sz w:val="20"/>
              </w:rPr>
              <w:t>BalancePoint</w:t>
            </w:r>
            <w:proofErr w:type="spellEnd"/>
          </w:p>
        </w:tc>
        <w:tc>
          <w:tcPr>
            <w:tcW w:w="5680" w:type="dxa"/>
            <w:gridSpan w:val="2"/>
          </w:tcPr>
          <w:p w14:paraId="1BA8FA5C" w14:textId="168BD9B5" w:rsidR="00714FD3" w:rsidRDefault="00714FD3" w:rsidP="00714FD3">
            <w:pPr>
              <w:cnfStyle w:val="000000000000" w:firstRow="0" w:lastRow="0" w:firstColumn="0" w:lastColumn="0" w:oddVBand="0" w:evenVBand="0" w:oddHBand="0" w:evenHBand="0" w:firstRowFirstColumn="0" w:firstRowLastColumn="0" w:lastRowFirstColumn="0" w:lastRowLastColumn="0"/>
              <w:rPr>
                <w:sz w:val="20"/>
              </w:rPr>
            </w:pPr>
            <w:r w:rsidRPr="00714FD3">
              <w:rPr>
                <w:sz w:val="20"/>
              </w:rPr>
              <w:t>Sektsioon, milles määratletakse bilansipiirkon</w:t>
            </w:r>
            <w:r>
              <w:rPr>
                <w:sz w:val="20"/>
              </w:rPr>
              <w:t>n</w:t>
            </w:r>
            <w:r w:rsidRPr="00714FD3">
              <w:rPr>
                <w:sz w:val="20"/>
              </w:rPr>
              <w:t>a</w:t>
            </w:r>
            <w:r>
              <w:rPr>
                <w:sz w:val="20"/>
              </w:rPr>
              <w:t>st</w:t>
            </w:r>
            <w:r w:rsidRPr="00714FD3">
              <w:rPr>
                <w:sz w:val="20"/>
              </w:rPr>
              <w:t xml:space="preserve"> </w:t>
            </w:r>
            <w:r>
              <w:rPr>
                <w:sz w:val="20"/>
              </w:rPr>
              <w:t xml:space="preserve">eemaldatud </w:t>
            </w:r>
            <w:r w:rsidRPr="00714FD3">
              <w:rPr>
                <w:sz w:val="20"/>
              </w:rPr>
              <w:t>mõõtepunktide andmed</w:t>
            </w:r>
          </w:p>
        </w:tc>
      </w:tr>
      <w:tr w:rsidR="00B36D63" w:rsidRPr="00DF48E5" w14:paraId="4DABED7A" w14:textId="77777777" w:rsidTr="00B36D63">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3827" w:type="dxa"/>
          </w:tcPr>
          <w:p w14:paraId="365803E7" w14:textId="332CAB65" w:rsidR="00B36D63" w:rsidRDefault="00B36D63" w:rsidP="00B36D63">
            <w:pPr>
              <w:rPr>
                <w:sz w:val="20"/>
              </w:rPr>
            </w:pPr>
            <w:proofErr w:type="spellStart"/>
            <w:r>
              <w:rPr>
                <w:sz w:val="20"/>
              </w:rPr>
              <w:t>MeteringPointIdentification</w:t>
            </w:r>
            <w:proofErr w:type="spellEnd"/>
          </w:p>
        </w:tc>
        <w:tc>
          <w:tcPr>
            <w:tcW w:w="2953" w:type="dxa"/>
          </w:tcPr>
          <w:p w14:paraId="699A914D" w14:textId="7E370E61" w:rsidR="00B36D63" w:rsidRDefault="00B36D63" w:rsidP="00B36D63">
            <w:pPr>
              <w:cnfStyle w:val="000000100000" w:firstRow="0" w:lastRow="0" w:firstColumn="0" w:lastColumn="0" w:oddVBand="0" w:evenVBand="0" w:oddHBand="1" w:evenHBand="0" w:firstRowFirstColumn="0" w:firstRowLastColumn="0" w:lastRowFirstColumn="0" w:lastRowLastColumn="0"/>
              <w:rPr>
                <w:sz w:val="20"/>
              </w:rPr>
            </w:pPr>
            <w:r>
              <w:rPr>
                <w:sz w:val="20"/>
              </w:rPr>
              <w:t>Mõõtepunkti EIC kood</w:t>
            </w:r>
          </w:p>
        </w:tc>
        <w:tc>
          <w:tcPr>
            <w:tcW w:w="2727" w:type="dxa"/>
          </w:tcPr>
          <w:p w14:paraId="69C535C0" w14:textId="7E4EB524" w:rsidR="00B36D63" w:rsidRPr="00DF48E5" w:rsidRDefault="00B36D63" w:rsidP="00B36D63">
            <w:pPr>
              <w:cnfStyle w:val="000000100000" w:firstRow="0" w:lastRow="0" w:firstColumn="0" w:lastColumn="0" w:oddVBand="0" w:evenVBand="0" w:oddHBand="1" w:evenHBand="0" w:firstRowFirstColumn="0" w:firstRowLastColumn="0" w:lastRowFirstColumn="0" w:lastRowLastColumn="0"/>
              <w:rPr>
                <w:sz w:val="20"/>
              </w:rPr>
            </w:pPr>
            <w:r w:rsidRPr="003B43F9">
              <w:rPr>
                <w:sz w:val="20"/>
              </w:rPr>
              <w:t>16 sümbolit</w:t>
            </w:r>
          </w:p>
        </w:tc>
      </w:tr>
      <w:tr w:rsidR="00B36D63" w:rsidRPr="00DF48E5" w14:paraId="057D6574" w14:textId="77777777" w:rsidTr="00B36D63">
        <w:trPr>
          <w:trHeight w:val="516"/>
        </w:trPr>
        <w:tc>
          <w:tcPr>
            <w:cnfStyle w:val="001000000000" w:firstRow="0" w:lastRow="0" w:firstColumn="1" w:lastColumn="0" w:oddVBand="0" w:evenVBand="0" w:oddHBand="0" w:evenHBand="0" w:firstRowFirstColumn="0" w:firstRowLastColumn="0" w:lastRowFirstColumn="0" w:lastRowLastColumn="0"/>
            <w:tcW w:w="3827" w:type="dxa"/>
          </w:tcPr>
          <w:p w14:paraId="4DC99256" w14:textId="53B82352" w:rsidR="00B36D63" w:rsidRDefault="00B36D63" w:rsidP="00B36D63">
            <w:pPr>
              <w:rPr>
                <w:sz w:val="20"/>
              </w:rPr>
            </w:pPr>
            <w:proofErr w:type="spellStart"/>
            <w:r>
              <w:rPr>
                <w:sz w:val="20"/>
              </w:rPr>
              <w:t>GridOperatorIdentification</w:t>
            </w:r>
            <w:proofErr w:type="spellEnd"/>
          </w:p>
        </w:tc>
        <w:tc>
          <w:tcPr>
            <w:tcW w:w="2953" w:type="dxa"/>
          </w:tcPr>
          <w:p w14:paraId="48FFD8D7" w14:textId="212F9CF8" w:rsidR="00B36D63" w:rsidRDefault="00B36D63" w:rsidP="00B36D63">
            <w:pPr>
              <w:cnfStyle w:val="000000000000" w:firstRow="0" w:lastRow="0" w:firstColumn="0" w:lastColumn="0" w:oddVBand="0" w:evenVBand="0" w:oddHBand="0" w:evenHBand="0" w:firstRowFirstColumn="0" w:firstRowLastColumn="0" w:lastRowFirstColumn="0" w:lastRowLastColumn="0"/>
              <w:rPr>
                <w:sz w:val="20"/>
              </w:rPr>
            </w:pPr>
            <w:r>
              <w:rPr>
                <w:sz w:val="20"/>
              </w:rPr>
              <w:t>Võrguettevõtja EIC kood</w:t>
            </w:r>
          </w:p>
        </w:tc>
        <w:tc>
          <w:tcPr>
            <w:tcW w:w="2727" w:type="dxa"/>
          </w:tcPr>
          <w:p w14:paraId="1A2E83A7" w14:textId="2C882C34" w:rsidR="00B36D63" w:rsidRPr="00DF48E5" w:rsidRDefault="00B36D63" w:rsidP="00B36D63">
            <w:pPr>
              <w:cnfStyle w:val="000000000000" w:firstRow="0" w:lastRow="0" w:firstColumn="0" w:lastColumn="0" w:oddVBand="0" w:evenVBand="0" w:oddHBand="0" w:evenHBand="0" w:firstRowFirstColumn="0" w:firstRowLastColumn="0" w:lastRowFirstColumn="0" w:lastRowLastColumn="0"/>
              <w:rPr>
                <w:sz w:val="20"/>
              </w:rPr>
            </w:pPr>
            <w:r w:rsidRPr="003B43F9">
              <w:rPr>
                <w:sz w:val="20"/>
              </w:rPr>
              <w:t>16 sümbolit</w:t>
            </w:r>
          </w:p>
        </w:tc>
      </w:tr>
      <w:tr w:rsidR="00B36D63" w:rsidRPr="00DF48E5" w14:paraId="10C9422E" w14:textId="77777777" w:rsidTr="00B36D63">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3827" w:type="dxa"/>
          </w:tcPr>
          <w:p w14:paraId="083A76A1" w14:textId="5A2FF4A0" w:rsidR="00B36D63" w:rsidRDefault="00B36D63" w:rsidP="00B36D63">
            <w:pPr>
              <w:rPr>
                <w:sz w:val="20"/>
              </w:rPr>
            </w:pPr>
            <w:proofErr w:type="spellStart"/>
            <w:r w:rsidRPr="00B36D63">
              <w:rPr>
                <w:sz w:val="20"/>
              </w:rPr>
              <w:t>OpenSuppli</w:t>
            </w:r>
            <w:r>
              <w:rPr>
                <w:sz w:val="20"/>
              </w:rPr>
              <w:t>erBalanceProviderIdentification</w:t>
            </w:r>
            <w:proofErr w:type="spellEnd"/>
          </w:p>
        </w:tc>
        <w:tc>
          <w:tcPr>
            <w:tcW w:w="2953" w:type="dxa"/>
          </w:tcPr>
          <w:p w14:paraId="45E5C179" w14:textId="3AA5A824" w:rsidR="00B36D63" w:rsidRDefault="00B36D63" w:rsidP="00B36D63">
            <w:pPr>
              <w:cnfStyle w:val="000000100000" w:firstRow="0" w:lastRow="0" w:firstColumn="0" w:lastColumn="0" w:oddVBand="0" w:evenVBand="0" w:oddHBand="1" w:evenHBand="0" w:firstRowFirstColumn="0" w:firstRowLastColumn="0" w:lastRowFirstColumn="0" w:lastRowLastColumn="0"/>
              <w:rPr>
                <w:sz w:val="20"/>
              </w:rPr>
            </w:pPr>
            <w:r>
              <w:rPr>
                <w:sz w:val="20"/>
              </w:rPr>
              <w:t>Avatud tarnija bilansihalduri EIC kood</w:t>
            </w:r>
          </w:p>
        </w:tc>
        <w:tc>
          <w:tcPr>
            <w:tcW w:w="2727" w:type="dxa"/>
          </w:tcPr>
          <w:p w14:paraId="1A3C27A2" w14:textId="7F147FC2" w:rsidR="00B36D63" w:rsidRPr="00DF48E5" w:rsidRDefault="00B36D63" w:rsidP="00B36D63">
            <w:pPr>
              <w:cnfStyle w:val="000000100000" w:firstRow="0" w:lastRow="0" w:firstColumn="0" w:lastColumn="0" w:oddVBand="0" w:evenVBand="0" w:oddHBand="1" w:evenHBand="0" w:firstRowFirstColumn="0" w:firstRowLastColumn="0" w:lastRowFirstColumn="0" w:lastRowLastColumn="0"/>
              <w:rPr>
                <w:sz w:val="20"/>
              </w:rPr>
            </w:pPr>
            <w:r w:rsidRPr="003B43F9">
              <w:rPr>
                <w:sz w:val="20"/>
              </w:rPr>
              <w:t>16 sümbolit</w:t>
            </w:r>
          </w:p>
        </w:tc>
      </w:tr>
      <w:tr w:rsidR="00B36D63" w:rsidRPr="00DF48E5" w14:paraId="27F6EF81" w14:textId="77777777" w:rsidTr="00B36D63">
        <w:trPr>
          <w:trHeight w:val="516"/>
        </w:trPr>
        <w:tc>
          <w:tcPr>
            <w:cnfStyle w:val="001000000000" w:firstRow="0" w:lastRow="0" w:firstColumn="1" w:lastColumn="0" w:oddVBand="0" w:evenVBand="0" w:oddHBand="0" w:evenHBand="0" w:firstRowFirstColumn="0" w:firstRowLastColumn="0" w:lastRowFirstColumn="0" w:lastRowLastColumn="0"/>
            <w:tcW w:w="3827" w:type="dxa"/>
          </w:tcPr>
          <w:p w14:paraId="7B47853F" w14:textId="7CC89748" w:rsidR="00B36D63" w:rsidRDefault="00B36D63" w:rsidP="00B36D63">
            <w:pPr>
              <w:rPr>
                <w:sz w:val="20"/>
              </w:rPr>
            </w:pPr>
            <w:proofErr w:type="spellStart"/>
            <w:r w:rsidRPr="00B36D63">
              <w:rPr>
                <w:sz w:val="20"/>
              </w:rPr>
              <w:t>GridOperatorBalanceProviderIdentification</w:t>
            </w:r>
            <w:proofErr w:type="spellEnd"/>
          </w:p>
        </w:tc>
        <w:tc>
          <w:tcPr>
            <w:tcW w:w="2953" w:type="dxa"/>
          </w:tcPr>
          <w:p w14:paraId="01CFAB17" w14:textId="003042F3" w:rsidR="00B36D63" w:rsidRDefault="00B36D63" w:rsidP="00B36D63">
            <w:pPr>
              <w:cnfStyle w:val="000000000000" w:firstRow="0" w:lastRow="0" w:firstColumn="0" w:lastColumn="0" w:oddVBand="0" w:evenVBand="0" w:oddHBand="0" w:evenHBand="0" w:firstRowFirstColumn="0" w:firstRowLastColumn="0" w:lastRowFirstColumn="0" w:lastRowLastColumn="0"/>
              <w:rPr>
                <w:sz w:val="20"/>
              </w:rPr>
            </w:pPr>
            <w:r>
              <w:rPr>
                <w:sz w:val="20"/>
              </w:rPr>
              <w:t>Võrguettevõtja bilansihalduri EIC kood</w:t>
            </w:r>
          </w:p>
        </w:tc>
        <w:tc>
          <w:tcPr>
            <w:tcW w:w="2727" w:type="dxa"/>
          </w:tcPr>
          <w:p w14:paraId="16E345BC" w14:textId="50763082" w:rsidR="00B36D63" w:rsidRPr="00DF48E5" w:rsidRDefault="00B36D63" w:rsidP="00B36D63">
            <w:pPr>
              <w:cnfStyle w:val="000000000000" w:firstRow="0" w:lastRow="0" w:firstColumn="0" w:lastColumn="0" w:oddVBand="0" w:evenVBand="0" w:oddHBand="0" w:evenHBand="0" w:firstRowFirstColumn="0" w:firstRowLastColumn="0" w:lastRowFirstColumn="0" w:lastRowLastColumn="0"/>
              <w:rPr>
                <w:sz w:val="20"/>
              </w:rPr>
            </w:pPr>
            <w:r w:rsidRPr="003B43F9">
              <w:rPr>
                <w:sz w:val="20"/>
              </w:rPr>
              <w:t>16 sümbolit</w:t>
            </w:r>
          </w:p>
        </w:tc>
      </w:tr>
      <w:tr w:rsidR="00714FD3" w:rsidRPr="00DF48E5" w14:paraId="5FC1EB5D" w14:textId="77777777" w:rsidTr="00B36D63">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3827" w:type="dxa"/>
          </w:tcPr>
          <w:p w14:paraId="3F862FB8" w14:textId="3790866C" w:rsidR="00714FD3" w:rsidRPr="00B36D63" w:rsidRDefault="00714FD3" w:rsidP="00B36D63">
            <w:pPr>
              <w:rPr>
                <w:sz w:val="20"/>
              </w:rPr>
            </w:pPr>
            <w:proofErr w:type="spellStart"/>
            <w:r>
              <w:rPr>
                <w:sz w:val="20"/>
              </w:rPr>
              <w:t>BalancePoint</w:t>
            </w:r>
            <w:proofErr w:type="spellEnd"/>
          </w:p>
        </w:tc>
        <w:tc>
          <w:tcPr>
            <w:tcW w:w="2953" w:type="dxa"/>
          </w:tcPr>
          <w:p w14:paraId="19E17558" w14:textId="4D994414" w:rsidR="00714FD3" w:rsidRDefault="00714FD3" w:rsidP="00B36D63">
            <w:pPr>
              <w:cnfStyle w:val="000000100000" w:firstRow="0" w:lastRow="0" w:firstColumn="0" w:lastColumn="0" w:oddVBand="0" w:evenVBand="0" w:oddHBand="1" w:evenHBand="0" w:firstRowFirstColumn="0" w:firstRowLastColumn="0" w:lastRowFirstColumn="0" w:lastRowLastColumn="0"/>
              <w:rPr>
                <w:sz w:val="20"/>
              </w:rPr>
            </w:pPr>
            <w:r>
              <w:rPr>
                <w:sz w:val="20"/>
              </w:rPr>
              <w:t>Sektsiooni lõpp</w:t>
            </w:r>
          </w:p>
        </w:tc>
        <w:tc>
          <w:tcPr>
            <w:tcW w:w="2727" w:type="dxa"/>
          </w:tcPr>
          <w:p w14:paraId="795F8017" w14:textId="77777777" w:rsidR="00714FD3" w:rsidRPr="003B43F9" w:rsidRDefault="00714FD3" w:rsidP="00B36D63">
            <w:pPr>
              <w:cnfStyle w:val="000000100000" w:firstRow="0" w:lastRow="0" w:firstColumn="0" w:lastColumn="0" w:oddVBand="0" w:evenVBand="0" w:oddHBand="1" w:evenHBand="0" w:firstRowFirstColumn="0" w:firstRowLastColumn="0" w:lastRowFirstColumn="0" w:lastRowLastColumn="0"/>
              <w:rPr>
                <w:sz w:val="20"/>
              </w:rPr>
            </w:pPr>
          </w:p>
        </w:tc>
      </w:tr>
      <w:tr w:rsidR="00D128CA" w:rsidRPr="00DF48E5" w14:paraId="26828170" w14:textId="77777777" w:rsidTr="00D128CA">
        <w:trPr>
          <w:trHeight w:val="516"/>
        </w:trPr>
        <w:tc>
          <w:tcPr>
            <w:cnfStyle w:val="001000000000" w:firstRow="0" w:lastRow="0" w:firstColumn="1" w:lastColumn="0" w:oddVBand="0" w:evenVBand="0" w:oddHBand="0" w:evenHBand="0" w:firstRowFirstColumn="0" w:firstRowLastColumn="0" w:lastRowFirstColumn="0" w:lastRowLastColumn="0"/>
            <w:tcW w:w="3827" w:type="dxa"/>
          </w:tcPr>
          <w:p w14:paraId="4FE7E758" w14:textId="0DFE5549" w:rsidR="00D128CA" w:rsidRPr="00B36D63" w:rsidRDefault="00D128CA" w:rsidP="00B36D63">
            <w:pPr>
              <w:rPr>
                <w:sz w:val="20"/>
              </w:rPr>
            </w:pPr>
            <w:proofErr w:type="spellStart"/>
            <w:r>
              <w:rPr>
                <w:sz w:val="20"/>
              </w:rPr>
              <w:t>Removed</w:t>
            </w:r>
            <w:proofErr w:type="spellEnd"/>
          </w:p>
        </w:tc>
        <w:tc>
          <w:tcPr>
            <w:tcW w:w="5680" w:type="dxa"/>
            <w:gridSpan w:val="2"/>
          </w:tcPr>
          <w:p w14:paraId="1D823045" w14:textId="20BF7F76" w:rsidR="00D128CA" w:rsidRPr="00DF48E5" w:rsidRDefault="00D128CA" w:rsidP="00B36D63">
            <w:pPr>
              <w:cnfStyle w:val="000000000000" w:firstRow="0" w:lastRow="0" w:firstColumn="0" w:lastColumn="0" w:oddVBand="0" w:evenVBand="0" w:oddHBand="0" w:evenHBand="0" w:firstRowFirstColumn="0" w:firstRowLastColumn="0" w:lastRowFirstColumn="0" w:lastRowLastColumn="0"/>
              <w:rPr>
                <w:sz w:val="20"/>
              </w:rPr>
            </w:pPr>
            <w:r>
              <w:rPr>
                <w:sz w:val="20"/>
              </w:rPr>
              <w:t>Sektsiooni lõpp</w:t>
            </w:r>
          </w:p>
        </w:tc>
      </w:tr>
    </w:tbl>
    <w:p w14:paraId="7F6163C6" w14:textId="77777777" w:rsidR="00B1152E" w:rsidRDefault="00B1152E" w:rsidP="00B1152E"/>
    <w:p w14:paraId="4FF99AEF" w14:textId="23DDB0E0" w:rsidR="00237681" w:rsidRDefault="00237681" w:rsidP="000A134B">
      <w:pPr>
        <w:spacing w:after="0" w:line="240" w:lineRule="auto"/>
        <w:jc w:val="both"/>
        <w:rPr>
          <w:rFonts w:cs="Arial"/>
          <w:b/>
          <w:lang w:eastAsia="ar-SA"/>
        </w:rPr>
      </w:pPr>
    </w:p>
    <w:p w14:paraId="0AD74C88" w14:textId="77777777" w:rsidR="00BE4F4F" w:rsidRDefault="00BE4F4F" w:rsidP="000A134B">
      <w:pPr>
        <w:spacing w:after="0" w:line="240" w:lineRule="auto"/>
        <w:jc w:val="both"/>
        <w:rPr>
          <w:rFonts w:cs="Arial"/>
          <w:b/>
          <w:lang w:eastAsia="ar-SA"/>
        </w:rPr>
      </w:pPr>
    </w:p>
    <w:p w14:paraId="563DA395" w14:textId="62E35CA2" w:rsidR="00B1152E" w:rsidRPr="000A134B" w:rsidRDefault="00655EA2" w:rsidP="000A134B">
      <w:pPr>
        <w:spacing w:after="0" w:line="240" w:lineRule="auto"/>
        <w:jc w:val="both"/>
        <w:rPr>
          <w:rFonts w:cs="Arial"/>
          <w:b/>
          <w:lang w:eastAsia="ar-SA"/>
        </w:rPr>
      </w:pPr>
      <w:r>
        <w:rPr>
          <w:rFonts w:cs="Arial"/>
          <w:b/>
          <w:lang w:eastAsia="ar-SA"/>
        </w:rPr>
        <w:lastRenderedPageBreak/>
        <w:t>S</w:t>
      </w:r>
      <w:r w:rsidR="00761A5C" w:rsidRPr="000A134B">
        <w:rPr>
          <w:rFonts w:cs="Arial"/>
          <w:b/>
          <w:lang w:eastAsia="ar-SA"/>
        </w:rPr>
        <w:t xml:space="preserve">ummeeritud </w:t>
      </w:r>
      <w:r w:rsidR="00B1152E" w:rsidRPr="000A134B">
        <w:rPr>
          <w:rFonts w:cs="Arial"/>
          <w:b/>
          <w:lang w:eastAsia="ar-SA"/>
        </w:rPr>
        <w:t>mõõteandmete sõnum (</w:t>
      </w:r>
      <w:proofErr w:type="spellStart"/>
      <w:r w:rsidR="00B36D63" w:rsidRPr="000A134B">
        <w:rPr>
          <w:rFonts w:cs="Arial"/>
          <w:b/>
          <w:lang w:eastAsia="ar-SA"/>
        </w:rPr>
        <w:t>A</w:t>
      </w:r>
      <w:r w:rsidR="00B1152E" w:rsidRPr="000A134B">
        <w:rPr>
          <w:rFonts w:cs="Arial"/>
          <w:b/>
          <w:lang w:eastAsia="ar-SA"/>
        </w:rPr>
        <w:t>ggregated</w:t>
      </w:r>
      <w:r w:rsidR="00B36D63" w:rsidRPr="000A134B">
        <w:rPr>
          <w:rFonts w:cs="Arial"/>
          <w:b/>
          <w:lang w:eastAsia="ar-SA"/>
        </w:rPr>
        <w:t>M</w:t>
      </w:r>
      <w:r w:rsidR="00B1152E" w:rsidRPr="000A134B">
        <w:rPr>
          <w:rFonts w:cs="Arial"/>
          <w:b/>
          <w:lang w:eastAsia="ar-SA"/>
        </w:rPr>
        <w:t>etering</w:t>
      </w:r>
      <w:r w:rsidR="00B36D63" w:rsidRPr="000A134B">
        <w:rPr>
          <w:rFonts w:cs="Arial"/>
          <w:b/>
          <w:lang w:eastAsia="ar-SA"/>
        </w:rPr>
        <w:t>D</w:t>
      </w:r>
      <w:r w:rsidR="00B1152E" w:rsidRPr="000A134B">
        <w:rPr>
          <w:rFonts w:cs="Arial"/>
          <w:b/>
          <w:lang w:eastAsia="ar-SA"/>
        </w:rPr>
        <w:t>ata</w:t>
      </w:r>
      <w:r w:rsidR="00B36D63" w:rsidRPr="000A134B">
        <w:rPr>
          <w:rFonts w:cs="Arial"/>
          <w:b/>
          <w:lang w:eastAsia="ar-SA"/>
        </w:rPr>
        <w:t>R</w:t>
      </w:r>
      <w:r w:rsidR="00B1152E" w:rsidRPr="000A134B">
        <w:rPr>
          <w:rFonts w:cs="Arial"/>
          <w:b/>
          <w:lang w:eastAsia="ar-SA"/>
        </w:rPr>
        <w:t>eport</w:t>
      </w:r>
      <w:proofErr w:type="spellEnd"/>
      <w:r w:rsidR="00B1152E" w:rsidRPr="000A134B">
        <w:rPr>
          <w:rFonts w:cs="Arial"/>
          <w:b/>
          <w:lang w:eastAsia="ar-SA"/>
        </w:rPr>
        <w:t>)</w:t>
      </w:r>
    </w:p>
    <w:p w14:paraId="702CEACA" w14:textId="390AC09F" w:rsidR="00B36D63" w:rsidRDefault="00B36D63" w:rsidP="000A134B">
      <w:r>
        <w:t>Näited ja reeglid asuvad</w:t>
      </w:r>
      <w:r w:rsidR="00983BDF">
        <w:t xml:space="preserve"> </w:t>
      </w:r>
      <w:hyperlink r:id="rId30" w:history="1">
        <w:r w:rsidR="00983BDF" w:rsidRPr="00983BDF">
          <w:rPr>
            <w:rStyle w:val="Hyperlink"/>
          </w:rPr>
          <w:t>siin</w:t>
        </w:r>
      </w:hyperlink>
      <w:r w:rsidR="00983BDF">
        <w:t>.</w:t>
      </w:r>
    </w:p>
    <w:p w14:paraId="3BEA465F" w14:textId="7B5719CD" w:rsidR="00B1152E" w:rsidRPr="00761A5C" w:rsidRDefault="00B1152E" w:rsidP="000C088D">
      <w:pPr>
        <w:pStyle w:val="ListParagraph"/>
        <w:numPr>
          <w:ilvl w:val="0"/>
          <w:numId w:val="48"/>
        </w:numPr>
        <w:rPr>
          <w:rFonts w:cs="Arial"/>
          <w:lang w:eastAsia="ar-SA"/>
        </w:rPr>
      </w:pPr>
      <w:r w:rsidRPr="00467704">
        <w:rPr>
          <w:rFonts w:cs="Arial"/>
          <w:lang w:eastAsia="ar-SA"/>
        </w:rPr>
        <w:t>Võrguettevõtja bilansihaldurile saadetakse kell 1</w:t>
      </w:r>
      <w:r w:rsidR="00237681">
        <w:rPr>
          <w:rFonts w:cs="Arial"/>
          <w:lang w:eastAsia="ar-SA"/>
        </w:rPr>
        <w:t>4</w:t>
      </w:r>
      <w:r w:rsidRPr="00467704">
        <w:rPr>
          <w:rFonts w:cs="Arial"/>
          <w:lang w:eastAsia="ar-SA"/>
        </w:rPr>
        <w:t>.</w:t>
      </w:r>
      <w:r w:rsidR="00237681">
        <w:rPr>
          <w:rFonts w:cs="Arial"/>
          <w:lang w:eastAsia="ar-SA"/>
        </w:rPr>
        <w:t>0</w:t>
      </w:r>
      <w:r w:rsidRPr="00467704">
        <w:rPr>
          <w:rFonts w:cs="Arial"/>
          <w:lang w:eastAsia="ar-SA"/>
        </w:rPr>
        <w:t xml:space="preserve">0 </w:t>
      </w:r>
      <w:r w:rsidR="00761A5C">
        <w:rPr>
          <w:rFonts w:cs="Arial"/>
          <w:lang w:eastAsia="ar-SA"/>
        </w:rPr>
        <w:t xml:space="preserve">summeeritud </w:t>
      </w:r>
      <w:r w:rsidRPr="00467704">
        <w:rPr>
          <w:rFonts w:cs="Arial"/>
          <w:lang w:eastAsia="ar-SA"/>
        </w:rPr>
        <w:t xml:space="preserve">mõõteandmed selle võrguettevõtja piirkonnas olevate mõõteandmete </w:t>
      </w:r>
      <w:r w:rsidR="00761A5C">
        <w:rPr>
          <w:rFonts w:cs="Arial"/>
          <w:lang w:eastAsia="ar-SA"/>
        </w:rPr>
        <w:t>(</w:t>
      </w:r>
      <w:proofErr w:type="spellStart"/>
      <w:r w:rsidR="00761A5C">
        <w:rPr>
          <w:rFonts w:cs="Arial"/>
          <w:lang w:eastAsia="ar-SA"/>
        </w:rPr>
        <w:t>Pin</w:t>
      </w:r>
      <w:proofErr w:type="spellEnd"/>
      <w:r w:rsidR="00761A5C">
        <w:rPr>
          <w:rFonts w:cs="Arial"/>
          <w:lang w:eastAsia="ar-SA"/>
        </w:rPr>
        <w:t xml:space="preserve"> ja Pout)</w:t>
      </w:r>
      <w:r w:rsidR="00761A5C" w:rsidRPr="00467704">
        <w:rPr>
          <w:rFonts w:cs="Arial"/>
          <w:lang w:eastAsia="ar-SA"/>
        </w:rPr>
        <w:t xml:space="preserve"> </w:t>
      </w:r>
      <w:r w:rsidRPr="00467704">
        <w:rPr>
          <w:rFonts w:cs="Arial"/>
          <w:lang w:eastAsia="ar-SA"/>
        </w:rPr>
        <w:t xml:space="preserve">kohta, mis on teiste bilansihaldurite portfellides. </w:t>
      </w:r>
      <w:r w:rsidRPr="00ED42F4">
        <w:rPr>
          <w:rFonts w:cs="Arial"/>
          <w:lang w:eastAsia="ar-SA"/>
        </w:rPr>
        <w:t> </w:t>
      </w:r>
    </w:p>
    <w:p w14:paraId="259A87E0" w14:textId="026F73A0" w:rsidR="00B1152E" w:rsidRPr="00C97BF4" w:rsidRDefault="00B1152E" w:rsidP="000C088D">
      <w:pPr>
        <w:pStyle w:val="ListParagraph"/>
        <w:numPr>
          <w:ilvl w:val="0"/>
          <w:numId w:val="48"/>
        </w:numPr>
        <w:rPr>
          <w:rFonts w:cs="Arial"/>
        </w:rPr>
      </w:pPr>
      <w:r w:rsidRPr="00ED42F4">
        <w:rPr>
          <w:rFonts w:cs="Arial"/>
          <w:lang w:eastAsia="ar-SA"/>
        </w:rPr>
        <w:t>Sõnum</w:t>
      </w:r>
      <w:r w:rsidR="00761A5C" w:rsidRPr="00ED42F4">
        <w:rPr>
          <w:rFonts w:cs="Arial"/>
          <w:lang w:eastAsia="ar-SA"/>
        </w:rPr>
        <w:t xml:space="preserve"> sisaldab mõõteandmeid kehtiva </w:t>
      </w:r>
      <w:r w:rsidRPr="00ED42F4">
        <w:rPr>
          <w:rFonts w:cs="Arial"/>
          <w:lang w:eastAsia="ar-SA"/>
        </w:rPr>
        <w:t>kalendrikuu</w:t>
      </w:r>
      <w:r w:rsidR="00761A5C" w:rsidRPr="00ED42F4">
        <w:rPr>
          <w:rFonts w:cs="Arial"/>
          <w:lang w:eastAsia="ar-SA"/>
        </w:rPr>
        <w:t xml:space="preserve"> algusest alates, kusjuures </w:t>
      </w:r>
      <w:r w:rsidRPr="00ED42F4">
        <w:rPr>
          <w:rFonts w:cs="Arial"/>
          <w:lang w:eastAsia="ar-SA"/>
        </w:rPr>
        <w:t xml:space="preserve">iga päev lisanduvad </w:t>
      </w:r>
      <w:r w:rsidR="00761A5C" w:rsidRPr="00ED42F4">
        <w:rPr>
          <w:rFonts w:cs="Arial"/>
          <w:lang w:eastAsia="ar-SA"/>
        </w:rPr>
        <w:t xml:space="preserve">andmed eelmise päeva kohta võrguettevõtja poolt </w:t>
      </w:r>
      <w:r w:rsidR="00B36D63" w:rsidRPr="00ED42F4">
        <w:rPr>
          <w:rFonts w:cs="Arial"/>
          <w:lang w:eastAsia="ar-SA"/>
        </w:rPr>
        <w:t xml:space="preserve">Andmelattu </w:t>
      </w:r>
      <w:r w:rsidR="00761A5C" w:rsidRPr="00ED42F4">
        <w:rPr>
          <w:rFonts w:cs="Arial"/>
          <w:lang w:eastAsia="ar-SA"/>
        </w:rPr>
        <w:t>saadetud andmetest</w:t>
      </w:r>
      <w:r w:rsidRPr="00ED42F4">
        <w:rPr>
          <w:rFonts w:cs="Arial"/>
          <w:lang w:eastAsia="ar-SA"/>
        </w:rPr>
        <w:t xml:space="preserve">. </w:t>
      </w:r>
      <w:r w:rsidR="00761A5C" w:rsidRPr="00ED42F4">
        <w:rPr>
          <w:rFonts w:cs="Arial"/>
          <w:lang w:eastAsia="ar-SA"/>
        </w:rPr>
        <w:t xml:space="preserve">Korrigeeritud mõõteandmete edastamisel võrguettevõtja poolt </w:t>
      </w:r>
      <w:r w:rsidR="00B36D63" w:rsidRPr="00ED42F4">
        <w:rPr>
          <w:rFonts w:cs="Arial"/>
          <w:lang w:eastAsia="ar-SA"/>
        </w:rPr>
        <w:t xml:space="preserve">Andmelattu </w:t>
      </w:r>
      <w:r w:rsidR="00761A5C" w:rsidRPr="008B7156">
        <w:rPr>
          <w:rFonts w:cs="Arial"/>
          <w:lang w:eastAsia="ar-SA"/>
        </w:rPr>
        <w:t>saadetakse sõnumiga korrigeeritud mõõteandmed</w:t>
      </w:r>
      <w:r w:rsidRPr="008B7156">
        <w:rPr>
          <w:rFonts w:cs="Arial"/>
          <w:lang w:eastAsia="ar-SA"/>
        </w:rPr>
        <w:t>.</w:t>
      </w:r>
    </w:p>
    <w:p w14:paraId="345B5C4A" w14:textId="103918EB" w:rsidR="00761A5C" w:rsidRPr="00B54D5F" w:rsidRDefault="00761A5C" w:rsidP="000C088D">
      <w:pPr>
        <w:pStyle w:val="ListParagraph"/>
        <w:numPr>
          <w:ilvl w:val="0"/>
          <w:numId w:val="48"/>
        </w:numPr>
        <w:rPr>
          <w:rFonts w:cs="Arial"/>
        </w:rPr>
      </w:pPr>
      <w:r w:rsidRPr="00E23DB8">
        <w:rPr>
          <w:rFonts w:cs="Arial"/>
          <w:lang w:eastAsia="ar-SA"/>
        </w:rPr>
        <w:t xml:space="preserve">Võrguettevõtja saadab igapäevaselt </w:t>
      </w:r>
      <w:r w:rsidR="00AD286C" w:rsidRPr="00BA116E">
        <w:rPr>
          <w:rFonts w:cs="Arial"/>
          <w:lang w:eastAsia="ar-SA"/>
        </w:rPr>
        <w:t xml:space="preserve">Andmelattu </w:t>
      </w:r>
      <w:r w:rsidRPr="00B54D5F">
        <w:rPr>
          <w:rFonts w:cs="Arial"/>
          <w:lang w:eastAsia="ar-SA"/>
        </w:rPr>
        <w:t>andmed eelmise päeva mõõdetud tarnete kohta.</w:t>
      </w:r>
    </w:p>
    <w:p w14:paraId="2FF05A66" w14:textId="4E0D3EC3" w:rsidR="00B1152E" w:rsidRPr="00B54D5F" w:rsidRDefault="00B1152E" w:rsidP="000C088D">
      <w:pPr>
        <w:pStyle w:val="ListParagraph"/>
        <w:numPr>
          <w:ilvl w:val="0"/>
          <w:numId w:val="48"/>
        </w:numPr>
        <w:rPr>
          <w:rFonts w:cs="Arial"/>
        </w:rPr>
      </w:pPr>
      <w:r w:rsidRPr="00B54D5F">
        <w:rPr>
          <w:rFonts w:cs="Arial"/>
          <w:lang w:eastAsia="ar-SA"/>
        </w:rPr>
        <w:t xml:space="preserve">Sõnum </w:t>
      </w:r>
      <w:r w:rsidR="00761A5C" w:rsidRPr="00B54D5F">
        <w:rPr>
          <w:rFonts w:cs="Arial"/>
          <w:lang w:eastAsia="ar-SA"/>
        </w:rPr>
        <w:t xml:space="preserve">mõõteandmete kohta </w:t>
      </w:r>
      <w:r w:rsidRPr="00B54D5F">
        <w:rPr>
          <w:rFonts w:cs="Arial"/>
          <w:lang w:eastAsia="ar-SA"/>
        </w:rPr>
        <w:t xml:space="preserve">on sarnane </w:t>
      </w:r>
      <w:proofErr w:type="spellStart"/>
      <w:r w:rsidRPr="00B54D5F">
        <w:rPr>
          <w:rFonts w:cs="Arial"/>
          <w:lang w:eastAsia="ar-SA"/>
        </w:rPr>
        <w:t>EnergyReport</w:t>
      </w:r>
      <w:proofErr w:type="spellEnd"/>
      <w:r w:rsidRPr="00B54D5F">
        <w:rPr>
          <w:rFonts w:cs="Arial"/>
          <w:lang w:eastAsia="ar-SA"/>
        </w:rPr>
        <w:t xml:space="preserve"> sõnumi</w:t>
      </w:r>
      <w:r w:rsidR="00761A5C" w:rsidRPr="00B54D5F">
        <w:rPr>
          <w:rFonts w:cs="Arial"/>
          <w:lang w:eastAsia="ar-SA"/>
        </w:rPr>
        <w:t>ga, kuid omab järgmisi erisusi</w:t>
      </w:r>
      <w:r w:rsidRPr="00B54D5F">
        <w:rPr>
          <w:rFonts w:cs="Arial"/>
          <w:lang w:eastAsia="ar-SA"/>
        </w:rPr>
        <w:t>:</w:t>
      </w:r>
    </w:p>
    <w:p w14:paraId="32C8DAE4" w14:textId="77777777" w:rsidR="00B1152E" w:rsidRPr="00ED42F4" w:rsidRDefault="00B1152E" w:rsidP="000C088D">
      <w:pPr>
        <w:pStyle w:val="ListParagraph"/>
        <w:numPr>
          <w:ilvl w:val="1"/>
          <w:numId w:val="48"/>
        </w:numPr>
        <w:rPr>
          <w:lang w:eastAsia="ar-SA"/>
        </w:rPr>
      </w:pPr>
      <w:proofErr w:type="spellStart"/>
      <w:r w:rsidRPr="00ED42F4">
        <w:rPr>
          <w:rFonts w:cs="Arial"/>
          <w:lang w:eastAsia="ar-SA"/>
        </w:rPr>
        <w:t>PortfolioCustomerIdentification</w:t>
      </w:r>
      <w:proofErr w:type="spellEnd"/>
      <w:r w:rsidRPr="00ED42F4">
        <w:rPr>
          <w:rFonts w:cs="Arial"/>
          <w:lang w:eastAsia="ar-SA"/>
        </w:rPr>
        <w:t xml:space="preserve"> sisaldab selle võrguoperaatori EIC koodi, kes on mõõtepunkti</w:t>
      </w:r>
      <w:r w:rsidR="00761A5C" w:rsidRPr="00ED42F4">
        <w:rPr>
          <w:rFonts w:cs="Arial"/>
          <w:lang w:eastAsia="ar-SA"/>
        </w:rPr>
        <w:t>s</w:t>
      </w:r>
      <w:r w:rsidRPr="00ED42F4">
        <w:rPr>
          <w:rFonts w:cs="Arial"/>
          <w:lang w:eastAsia="ar-SA"/>
        </w:rPr>
        <w:t xml:space="preserve"> võrguettevõtjaks</w:t>
      </w:r>
    </w:p>
    <w:p w14:paraId="5E821C84" w14:textId="77777777" w:rsidR="00B1152E" w:rsidRPr="00ED42F4" w:rsidRDefault="00B1152E" w:rsidP="000C088D">
      <w:pPr>
        <w:pStyle w:val="ListParagraph"/>
        <w:numPr>
          <w:ilvl w:val="1"/>
          <w:numId w:val="48"/>
        </w:numPr>
        <w:rPr>
          <w:rFonts w:cs="Arial"/>
          <w:lang w:eastAsia="ar-SA"/>
        </w:rPr>
      </w:pPr>
      <w:proofErr w:type="spellStart"/>
      <w:r w:rsidRPr="00ED42F4">
        <w:rPr>
          <w:rFonts w:cs="Arial"/>
          <w:lang w:eastAsia="ar-SA"/>
        </w:rPr>
        <w:t>InQty</w:t>
      </w:r>
      <w:proofErr w:type="spellEnd"/>
      <w:r w:rsidRPr="00467704">
        <w:rPr>
          <w:rFonts w:cs="Arial"/>
          <w:lang w:eastAsia="ar-SA"/>
        </w:rPr>
        <w:t xml:space="preserve"> and </w:t>
      </w:r>
      <w:proofErr w:type="spellStart"/>
      <w:r w:rsidRPr="00ED42F4">
        <w:rPr>
          <w:rFonts w:cs="Arial"/>
          <w:lang w:eastAsia="ar-SA"/>
        </w:rPr>
        <w:t>OutQty</w:t>
      </w:r>
      <w:proofErr w:type="spellEnd"/>
      <w:r w:rsidRPr="00467704">
        <w:rPr>
          <w:rFonts w:cs="Arial"/>
          <w:lang w:eastAsia="ar-SA"/>
        </w:rPr>
        <w:t xml:space="preserve"> on koondmõõteandmed selle võrguettevõtja piirkonnas olevate mõõteandmete kohta, mis on teiste bilansihaldurite portfellides. </w:t>
      </w:r>
      <w:r w:rsidRPr="00ED42F4">
        <w:rPr>
          <w:rFonts w:cs="Arial"/>
          <w:lang w:eastAsia="ar-SA"/>
        </w:rPr>
        <w:t> </w:t>
      </w:r>
    </w:p>
    <w:p w14:paraId="408CDCEE" w14:textId="5CA896F7" w:rsidR="004E5EB4" w:rsidRDefault="00B1152E" w:rsidP="000C088D">
      <w:pPr>
        <w:pStyle w:val="ListParagraph"/>
        <w:numPr>
          <w:ilvl w:val="1"/>
          <w:numId w:val="48"/>
        </w:numPr>
        <w:rPr>
          <w:rFonts w:cs="Arial"/>
          <w:lang w:eastAsia="ar-SA"/>
        </w:rPr>
      </w:pPr>
      <w:r w:rsidRPr="00467704">
        <w:rPr>
          <w:rFonts w:cs="Arial"/>
          <w:lang w:eastAsia="ar-SA"/>
        </w:rPr>
        <w:t>„</w:t>
      </w:r>
      <w:proofErr w:type="spellStart"/>
      <w:r w:rsidRPr="00ED42F4">
        <w:rPr>
          <w:rFonts w:cs="Arial"/>
          <w:lang w:eastAsia="ar-SA"/>
        </w:rPr>
        <w:t>Missing</w:t>
      </w:r>
      <w:proofErr w:type="spellEnd"/>
      <w:r w:rsidRPr="00ED42F4">
        <w:rPr>
          <w:rFonts w:cs="Arial"/>
          <w:lang w:eastAsia="ar-SA"/>
        </w:rPr>
        <w:t>“ väärtus sisaldab mõõtepunktide numbrit, mille kohta mõõteandme</w:t>
      </w:r>
      <w:r w:rsidR="00761A5C" w:rsidRPr="00ED42F4">
        <w:rPr>
          <w:rFonts w:cs="Arial"/>
          <w:lang w:eastAsia="ar-SA"/>
        </w:rPr>
        <w:t>i</w:t>
      </w:r>
      <w:r w:rsidRPr="00ED42F4">
        <w:rPr>
          <w:rFonts w:cs="Arial"/>
          <w:lang w:eastAsia="ar-SA"/>
        </w:rPr>
        <w:t>d</w:t>
      </w:r>
      <w:r w:rsidR="00761A5C" w:rsidRPr="00ED42F4">
        <w:rPr>
          <w:rFonts w:cs="Arial"/>
          <w:lang w:eastAsia="ar-SA"/>
        </w:rPr>
        <w:t xml:space="preserve"> </w:t>
      </w:r>
      <w:r w:rsidR="00AD286C" w:rsidRPr="00ED42F4">
        <w:rPr>
          <w:rFonts w:cs="Arial"/>
          <w:lang w:eastAsia="ar-SA"/>
        </w:rPr>
        <w:t xml:space="preserve">Andmelattu </w:t>
      </w:r>
      <w:r w:rsidR="00761A5C" w:rsidRPr="00ED42F4">
        <w:rPr>
          <w:rFonts w:cs="Arial"/>
          <w:lang w:eastAsia="ar-SA"/>
        </w:rPr>
        <w:t>ei ole saadetud</w:t>
      </w:r>
      <w:r w:rsidRPr="00ED42F4">
        <w:rPr>
          <w:rFonts w:cs="Arial"/>
          <w:lang w:eastAsia="ar-SA"/>
        </w:rPr>
        <w:t xml:space="preserve">. </w:t>
      </w:r>
      <w:r w:rsidRPr="00467704">
        <w:rPr>
          <w:rFonts w:cs="Arial"/>
          <w:lang w:eastAsia="ar-SA"/>
        </w:rPr>
        <w:t xml:space="preserve"> </w:t>
      </w:r>
    </w:p>
    <w:p w14:paraId="77045C4B" w14:textId="7AC79505" w:rsidR="00AD286C" w:rsidRDefault="00AD286C">
      <w:r>
        <w:br w:type="page"/>
      </w:r>
    </w:p>
    <w:p w14:paraId="7D558E2C" w14:textId="657E03AB" w:rsidR="00D7510B" w:rsidRPr="000A134B" w:rsidRDefault="00D7510B" w:rsidP="000A134B">
      <w:pPr>
        <w:pStyle w:val="Heading1"/>
        <w:rPr>
          <w:lang w:val="et-EE"/>
        </w:rPr>
      </w:pPr>
      <w:bookmarkStart w:id="48" w:name="_Toc448830749"/>
      <w:bookmarkStart w:id="49" w:name="_Toc134522366"/>
      <w:r w:rsidRPr="000A134B">
        <w:rPr>
          <w:lang w:val="et-EE"/>
        </w:rPr>
        <w:lastRenderedPageBreak/>
        <w:t>Andmelao raportid</w:t>
      </w:r>
      <w:bookmarkEnd w:id="48"/>
      <w:bookmarkEnd w:id="49"/>
      <w:r w:rsidRPr="000A134B">
        <w:rPr>
          <w:lang w:val="et-EE"/>
        </w:rPr>
        <w:t xml:space="preserve"> </w:t>
      </w:r>
    </w:p>
    <w:p w14:paraId="79419B97" w14:textId="7910ED02" w:rsidR="00F516BA" w:rsidRDefault="00F516BA" w:rsidP="00F516BA">
      <w:pPr>
        <w:rPr>
          <w:lang w:eastAsia="en-GB"/>
        </w:rPr>
      </w:pPr>
      <w:bookmarkStart w:id="50" w:name="_Toc447779835"/>
      <w:bookmarkStart w:id="51" w:name="_Toc448830751"/>
      <w:r>
        <w:rPr>
          <w:lang w:eastAsia="en-GB"/>
        </w:rPr>
        <w:t>Andmelaos arvutatakse ja edastatakse operaatoritele koondraportid järgmiselt:</w:t>
      </w:r>
    </w:p>
    <w:p w14:paraId="2B94731D" w14:textId="0FF73B81" w:rsidR="00F516BA" w:rsidRDefault="00F516BA" w:rsidP="009621BB">
      <w:pPr>
        <w:pStyle w:val="ListParagraph"/>
        <w:numPr>
          <w:ilvl w:val="0"/>
          <w:numId w:val="76"/>
        </w:numPr>
        <w:rPr>
          <w:lang w:eastAsia="en-GB"/>
        </w:rPr>
      </w:pPr>
      <w:r>
        <w:rPr>
          <w:lang w:eastAsia="en-GB"/>
        </w:rPr>
        <w:t xml:space="preserve">Võrguettevõtja koondraport: </w:t>
      </w:r>
      <w:r w:rsidR="00C51820">
        <w:rPr>
          <w:lang w:eastAsia="en-GB"/>
        </w:rPr>
        <w:t>koondmõõteandmed tema võrgupiirkonnas müüjate ja üldteenuse lõikes;</w:t>
      </w:r>
    </w:p>
    <w:p w14:paraId="4E50B6FB" w14:textId="762F24EB" w:rsidR="00C51820" w:rsidRDefault="00C51820" w:rsidP="00C51820">
      <w:pPr>
        <w:pStyle w:val="ListParagraph"/>
        <w:numPr>
          <w:ilvl w:val="0"/>
          <w:numId w:val="76"/>
        </w:numPr>
        <w:rPr>
          <w:lang w:eastAsia="en-GB"/>
        </w:rPr>
      </w:pPr>
      <w:r>
        <w:rPr>
          <w:lang w:eastAsia="en-GB"/>
        </w:rPr>
        <w:t>Avatud tarnija koondraport: koondmõõteandmed tema portfellis võrguettevõtja piirkondade ja portfellis teiste avatud tarnijate lõikes;</w:t>
      </w:r>
    </w:p>
    <w:p w14:paraId="1631D18E" w14:textId="0565A519" w:rsidR="00C51820" w:rsidRDefault="00C51820" w:rsidP="00C51820">
      <w:pPr>
        <w:pStyle w:val="ListParagraph"/>
        <w:numPr>
          <w:ilvl w:val="0"/>
          <w:numId w:val="76"/>
        </w:numPr>
        <w:rPr>
          <w:lang w:eastAsia="en-GB"/>
        </w:rPr>
      </w:pPr>
      <w:r>
        <w:rPr>
          <w:lang w:eastAsia="en-GB"/>
        </w:rPr>
        <w:t>Bilansihalduri koondraport: koondmõõteandmed tema bilansiportfellis võrguettevõtja piirkondade ja portfellis teiste avatud tarnijate lõikes bilansiselgituse piiripunktide arvestuses.</w:t>
      </w:r>
    </w:p>
    <w:p w14:paraId="5B9CD027" w14:textId="77777777" w:rsidR="00F516BA" w:rsidRPr="000A134B" w:rsidRDefault="00F516BA" w:rsidP="00F516BA">
      <w:pPr>
        <w:rPr>
          <w:lang w:eastAsia="en-GB"/>
        </w:rPr>
      </w:pPr>
      <w:r w:rsidRPr="000A134B">
        <w:rPr>
          <w:lang w:eastAsia="en-GB"/>
        </w:rPr>
        <w:t>Andmelaos arvutatakse ja edastatakse bilansihaldurile koondraportid järgmise sisuga:</w:t>
      </w:r>
    </w:p>
    <w:p w14:paraId="29EA5544" w14:textId="77777777" w:rsidR="00F516BA" w:rsidRPr="000A134B" w:rsidRDefault="00F516BA" w:rsidP="00F516BA">
      <w:pPr>
        <w:pStyle w:val="ListParagraph"/>
        <w:numPr>
          <w:ilvl w:val="0"/>
          <w:numId w:val="44"/>
        </w:numPr>
        <w:rPr>
          <w:lang w:eastAsia="en-GB"/>
        </w:rPr>
      </w:pPr>
      <w:r w:rsidRPr="000A134B">
        <w:rPr>
          <w:lang w:eastAsia="en-GB"/>
        </w:rPr>
        <w:t>Leht „OS_GO“ = koondmõõteandmed bilansihalduri elektrimüügi elektrilepingute alusel;</w:t>
      </w:r>
    </w:p>
    <w:p w14:paraId="1DD5D72A" w14:textId="77777777" w:rsidR="00F516BA" w:rsidRPr="000A134B" w:rsidRDefault="00F516BA" w:rsidP="00F516BA">
      <w:pPr>
        <w:pStyle w:val="ListParagraph"/>
        <w:numPr>
          <w:ilvl w:val="0"/>
          <w:numId w:val="44"/>
        </w:numPr>
        <w:rPr>
          <w:lang w:eastAsia="en-GB"/>
        </w:rPr>
      </w:pPr>
      <w:r w:rsidRPr="000A134B">
        <w:rPr>
          <w:lang w:eastAsia="en-GB"/>
        </w:rPr>
        <w:t>Leht „BH_OS_GO“ = bilansihalduri portfellis olevate avatud tarnijate elektrimüügi koondmõõteandmed elektrilepingute alusel;</w:t>
      </w:r>
    </w:p>
    <w:p w14:paraId="2FAC2859" w14:textId="77777777" w:rsidR="00F516BA" w:rsidRPr="000A134B" w:rsidRDefault="00F516BA" w:rsidP="00F516BA">
      <w:pPr>
        <w:pStyle w:val="ListParagraph"/>
        <w:numPr>
          <w:ilvl w:val="0"/>
          <w:numId w:val="44"/>
        </w:numPr>
        <w:rPr>
          <w:lang w:eastAsia="en-GB"/>
        </w:rPr>
      </w:pPr>
      <w:r w:rsidRPr="000A134B">
        <w:rPr>
          <w:lang w:eastAsia="en-GB"/>
        </w:rPr>
        <w:t>Leht „BH_OS“ = Bilansihalduri + tema portfellis olevate avatud tarnijate bilansiselgituse mõõtepunktide koondandmed, mis arvatakse bilansihalduri bilansiselgituse piirkonda (nn IN piirimõõtepunktid);</w:t>
      </w:r>
    </w:p>
    <w:p w14:paraId="7A9499BF" w14:textId="77777777" w:rsidR="00F516BA" w:rsidRDefault="00F516BA" w:rsidP="00F516BA">
      <w:pPr>
        <w:pStyle w:val="ListParagraph"/>
        <w:numPr>
          <w:ilvl w:val="0"/>
          <w:numId w:val="44"/>
        </w:numPr>
        <w:rPr>
          <w:lang w:eastAsia="en-GB"/>
        </w:rPr>
      </w:pPr>
      <w:r w:rsidRPr="000A134B">
        <w:rPr>
          <w:lang w:eastAsia="en-GB"/>
        </w:rPr>
        <w:t>Leht „BH_GO“ = võrguettevõtja bilansihalduri bilansiselgituse portfellist maha arvutatud müük, elektrilepingud teiste bilansihaldurite portfellides (nn OUT piirimõõtepunktid)</w:t>
      </w:r>
    </w:p>
    <w:p w14:paraId="31DB362A" w14:textId="77777777" w:rsidR="00F516BA" w:rsidRPr="000A134B" w:rsidRDefault="00F516BA" w:rsidP="00F516BA">
      <w:pPr>
        <w:rPr>
          <w:lang w:eastAsia="en-GB"/>
        </w:rPr>
      </w:pPr>
      <w:r w:rsidRPr="000A134B">
        <w:rPr>
          <w:lang w:eastAsia="en-GB"/>
        </w:rPr>
        <w:t>Koondraportid arvutatakse ja edastatakse järgmise ajakavaga:</w:t>
      </w:r>
    </w:p>
    <w:p w14:paraId="41B9B3D0" w14:textId="77777777" w:rsidR="00F516BA" w:rsidRPr="000A134B" w:rsidRDefault="00F516BA" w:rsidP="00F516BA">
      <w:pPr>
        <w:pStyle w:val="ListParagraph"/>
        <w:numPr>
          <w:ilvl w:val="0"/>
          <w:numId w:val="44"/>
        </w:numPr>
        <w:rPr>
          <w:lang w:eastAsia="en-GB"/>
        </w:rPr>
      </w:pPr>
      <w:r w:rsidRPr="000A134B">
        <w:rPr>
          <w:lang w:eastAsia="en-GB"/>
        </w:rPr>
        <w:t>Iga päev kella 14.00ks eelmise päeva mõõteandmetega raportid (sh on mõõteandmeid kehtiva kalendrikuu algusest alates);</w:t>
      </w:r>
    </w:p>
    <w:p w14:paraId="0C340224" w14:textId="77777777" w:rsidR="00F516BA" w:rsidRPr="000A134B" w:rsidRDefault="00F516BA" w:rsidP="00F516BA">
      <w:pPr>
        <w:pStyle w:val="ListParagraph"/>
        <w:numPr>
          <w:ilvl w:val="0"/>
          <w:numId w:val="44"/>
        </w:numPr>
        <w:rPr>
          <w:lang w:eastAsia="en-GB"/>
        </w:rPr>
      </w:pPr>
      <w:r w:rsidRPr="000A134B">
        <w:rPr>
          <w:lang w:eastAsia="en-GB"/>
        </w:rPr>
        <w:t>Kalendrikuu 1. kuupäeval arvutatakse tagasiulatuvalt kaks kuud ja kolm kuud tagasi mõõteandmed kalendrikuu kohta;</w:t>
      </w:r>
    </w:p>
    <w:p w14:paraId="4242CECF" w14:textId="77777777" w:rsidR="00F516BA" w:rsidRPr="000A134B" w:rsidRDefault="00F516BA" w:rsidP="00F516BA">
      <w:pPr>
        <w:pStyle w:val="ListParagraph"/>
        <w:numPr>
          <w:ilvl w:val="0"/>
          <w:numId w:val="44"/>
        </w:numPr>
        <w:rPr>
          <w:lang w:eastAsia="en-GB"/>
        </w:rPr>
      </w:pPr>
      <w:r w:rsidRPr="000A134B">
        <w:rPr>
          <w:lang w:eastAsia="en-GB"/>
        </w:rPr>
        <w:t xml:space="preserve">Kalendrikuu </w:t>
      </w:r>
      <w:r>
        <w:rPr>
          <w:lang w:eastAsia="en-GB"/>
        </w:rPr>
        <w:t>8.</w:t>
      </w:r>
      <w:r w:rsidRPr="000A134B">
        <w:rPr>
          <w:lang w:eastAsia="en-GB"/>
        </w:rPr>
        <w:t xml:space="preserve"> kuupäeval </w:t>
      </w:r>
      <w:r>
        <w:rPr>
          <w:lang w:eastAsia="en-GB"/>
        </w:rPr>
        <w:t xml:space="preserve">(esimesel bilansiperioodil 00.00-01.00) </w:t>
      </w:r>
      <w:r w:rsidRPr="000A134B">
        <w:rPr>
          <w:lang w:eastAsia="en-GB"/>
        </w:rPr>
        <w:t xml:space="preserve">arvutatakse eelmise kalendrikuu mõõteandmed, mis on aluseks esialgseks bilansiaruandeks. </w:t>
      </w:r>
    </w:p>
    <w:p w14:paraId="1804A9BA" w14:textId="77777777" w:rsidR="00F516BA" w:rsidRPr="000A134B" w:rsidRDefault="00F516BA" w:rsidP="00F516BA">
      <w:pPr>
        <w:rPr>
          <w:lang w:eastAsia="en-GB"/>
        </w:rPr>
      </w:pPr>
      <w:r w:rsidRPr="000A134B">
        <w:rPr>
          <w:lang w:eastAsia="en-GB"/>
        </w:rPr>
        <w:t>Näide koondmõõteandmete arvutuse aegadest bilansiaruannete jaoks:</w:t>
      </w:r>
    </w:p>
    <w:tbl>
      <w:tblPr>
        <w:tblStyle w:val="LightList-Accent5"/>
        <w:tblW w:w="9322" w:type="dxa"/>
        <w:tblLook w:val="04A0" w:firstRow="1" w:lastRow="0" w:firstColumn="1" w:lastColumn="0" w:noHBand="0" w:noVBand="1"/>
      </w:tblPr>
      <w:tblGrid>
        <w:gridCol w:w="2518"/>
        <w:gridCol w:w="2268"/>
        <w:gridCol w:w="2410"/>
        <w:gridCol w:w="2126"/>
      </w:tblGrid>
      <w:tr w:rsidR="00F516BA" w:rsidRPr="00AD286C" w14:paraId="71257063" w14:textId="77777777" w:rsidTr="00F516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hideMark/>
          </w:tcPr>
          <w:p w14:paraId="05F005D6" w14:textId="77777777" w:rsidR="00F516BA" w:rsidRPr="000A134B" w:rsidRDefault="00F516BA" w:rsidP="00F516BA">
            <w:pPr>
              <w:rPr>
                <w:sz w:val="20"/>
                <w:lang w:eastAsia="en-GB"/>
              </w:rPr>
            </w:pPr>
            <w:r w:rsidRPr="000A134B">
              <w:rPr>
                <w:sz w:val="20"/>
                <w:lang w:eastAsia="en-GB"/>
              </w:rPr>
              <w:t> </w:t>
            </w:r>
          </w:p>
        </w:tc>
        <w:tc>
          <w:tcPr>
            <w:tcW w:w="2268" w:type="dxa"/>
            <w:hideMark/>
          </w:tcPr>
          <w:p w14:paraId="641C9E3C" w14:textId="77777777" w:rsidR="00F516BA" w:rsidRPr="000A134B" w:rsidRDefault="00F516BA" w:rsidP="00F516BA">
            <w:pPr>
              <w:cnfStyle w:val="100000000000" w:firstRow="1" w:lastRow="0" w:firstColumn="0" w:lastColumn="0" w:oddVBand="0" w:evenVBand="0" w:oddHBand="0" w:evenHBand="0" w:firstRowFirstColumn="0" w:firstRowLastColumn="0" w:lastRowFirstColumn="0" w:lastRowLastColumn="0"/>
              <w:rPr>
                <w:sz w:val="20"/>
                <w:lang w:eastAsia="en-GB"/>
              </w:rPr>
            </w:pPr>
            <w:r w:rsidRPr="000A134B">
              <w:rPr>
                <w:sz w:val="20"/>
                <w:lang w:eastAsia="en-GB"/>
              </w:rPr>
              <w:t>Jaanuari mõõteandmete koondraport</w:t>
            </w:r>
          </w:p>
        </w:tc>
        <w:tc>
          <w:tcPr>
            <w:tcW w:w="2410" w:type="dxa"/>
            <w:hideMark/>
          </w:tcPr>
          <w:p w14:paraId="38EF462E" w14:textId="77777777" w:rsidR="00F516BA" w:rsidRPr="000A134B" w:rsidRDefault="00F516BA" w:rsidP="00F516BA">
            <w:pPr>
              <w:cnfStyle w:val="100000000000" w:firstRow="1" w:lastRow="0" w:firstColumn="0" w:lastColumn="0" w:oddVBand="0" w:evenVBand="0" w:oddHBand="0" w:evenHBand="0" w:firstRowFirstColumn="0" w:firstRowLastColumn="0" w:lastRowFirstColumn="0" w:lastRowLastColumn="0"/>
              <w:rPr>
                <w:sz w:val="20"/>
                <w:lang w:eastAsia="en-GB"/>
              </w:rPr>
            </w:pPr>
            <w:r w:rsidRPr="000A134B">
              <w:rPr>
                <w:sz w:val="20"/>
                <w:lang w:eastAsia="en-GB"/>
              </w:rPr>
              <w:t>Veebruari mõõteandmete koondraport</w:t>
            </w:r>
          </w:p>
        </w:tc>
        <w:tc>
          <w:tcPr>
            <w:tcW w:w="2126" w:type="dxa"/>
            <w:hideMark/>
          </w:tcPr>
          <w:p w14:paraId="4E641925" w14:textId="77777777" w:rsidR="00F516BA" w:rsidRPr="000A134B" w:rsidRDefault="00F516BA" w:rsidP="00F516BA">
            <w:pPr>
              <w:cnfStyle w:val="100000000000" w:firstRow="1" w:lastRow="0" w:firstColumn="0" w:lastColumn="0" w:oddVBand="0" w:evenVBand="0" w:oddHBand="0" w:evenHBand="0" w:firstRowFirstColumn="0" w:firstRowLastColumn="0" w:lastRowFirstColumn="0" w:lastRowLastColumn="0"/>
              <w:rPr>
                <w:sz w:val="20"/>
                <w:lang w:eastAsia="en-GB"/>
              </w:rPr>
            </w:pPr>
            <w:r w:rsidRPr="000A134B">
              <w:rPr>
                <w:sz w:val="20"/>
                <w:lang w:eastAsia="en-GB"/>
              </w:rPr>
              <w:t>Märtsi mõõteandmete koondraport</w:t>
            </w:r>
          </w:p>
        </w:tc>
      </w:tr>
      <w:tr w:rsidR="00F516BA" w:rsidRPr="00AD286C" w14:paraId="33108A03" w14:textId="77777777" w:rsidTr="00F51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44557EE6" w14:textId="77777777" w:rsidR="00F516BA" w:rsidRPr="000A134B" w:rsidRDefault="00F516BA" w:rsidP="00F516BA">
            <w:pPr>
              <w:rPr>
                <w:sz w:val="20"/>
                <w:lang w:eastAsia="en-GB"/>
              </w:rPr>
            </w:pPr>
            <w:r w:rsidRPr="000A134B">
              <w:rPr>
                <w:sz w:val="20"/>
                <w:lang w:eastAsia="en-GB"/>
              </w:rPr>
              <w:t xml:space="preserve">Esialgne bilansiaruanne </w:t>
            </w:r>
          </w:p>
        </w:tc>
        <w:tc>
          <w:tcPr>
            <w:tcW w:w="2268" w:type="dxa"/>
          </w:tcPr>
          <w:p w14:paraId="1EF21DD7" w14:textId="77777777" w:rsidR="00F516BA" w:rsidRPr="000A134B" w:rsidRDefault="00F516BA" w:rsidP="00F516BA">
            <w:pPr>
              <w:cnfStyle w:val="000000100000" w:firstRow="0" w:lastRow="0" w:firstColumn="0" w:lastColumn="0" w:oddVBand="0" w:evenVBand="0" w:oddHBand="1" w:evenHBand="0" w:firstRowFirstColumn="0" w:firstRowLastColumn="0" w:lastRowFirstColumn="0" w:lastRowLastColumn="0"/>
              <w:rPr>
                <w:sz w:val="20"/>
                <w:lang w:eastAsia="en-GB"/>
              </w:rPr>
            </w:pPr>
            <w:r w:rsidRPr="000A134B">
              <w:rPr>
                <w:sz w:val="20"/>
                <w:lang w:eastAsia="en-GB"/>
              </w:rPr>
              <w:t>0</w:t>
            </w:r>
            <w:r>
              <w:rPr>
                <w:sz w:val="20"/>
                <w:lang w:eastAsia="en-GB"/>
              </w:rPr>
              <w:t>8</w:t>
            </w:r>
            <w:r w:rsidRPr="000A134B">
              <w:rPr>
                <w:sz w:val="20"/>
                <w:lang w:eastAsia="en-GB"/>
              </w:rPr>
              <w:t>. veebr</w:t>
            </w:r>
          </w:p>
        </w:tc>
        <w:tc>
          <w:tcPr>
            <w:tcW w:w="2410" w:type="dxa"/>
          </w:tcPr>
          <w:p w14:paraId="496F843E" w14:textId="77777777" w:rsidR="00F516BA" w:rsidRPr="000A134B" w:rsidRDefault="00F516BA" w:rsidP="00F516BA">
            <w:pPr>
              <w:cnfStyle w:val="000000100000" w:firstRow="0" w:lastRow="0" w:firstColumn="0" w:lastColumn="0" w:oddVBand="0" w:evenVBand="0" w:oddHBand="1" w:evenHBand="0" w:firstRowFirstColumn="0" w:firstRowLastColumn="0" w:lastRowFirstColumn="0" w:lastRowLastColumn="0"/>
              <w:rPr>
                <w:sz w:val="20"/>
                <w:lang w:eastAsia="en-GB"/>
              </w:rPr>
            </w:pPr>
            <w:r w:rsidRPr="000A134B">
              <w:rPr>
                <w:sz w:val="20"/>
                <w:lang w:eastAsia="en-GB"/>
              </w:rPr>
              <w:t>0</w:t>
            </w:r>
            <w:r>
              <w:rPr>
                <w:sz w:val="20"/>
                <w:lang w:eastAsia="en-GB"/>
              </w:rPr>
              <w:t>8</w:t>
            </w:r>
            <w:r w:rsidRPr="000A134B">
              <w:rPr>
                <w:sz w:val="20"/>
                <w:lang w:eastAsia="en-GB"/>
              </w:rPr>
              <w:t>. märts</w:t>
            </w:r>
          </w:p>
        </w:tc>
        <w:tc>
          <w:tcPr>
            <w:tcW w:w="2126" w:type="dxa"/>
          </w:tcPr>
          <w:p w14:paraId="56310EC5" w14:textId="77777777" w:rsidR="00F516BA" w:rsidRPr="000A134B" w:rsidRDefault="00F516BA" w:rsidP="00F516BA">
            <w:pPr>
              <w:cnfStyle w:val="000000100000" w:firstRow="0" w:lastRow="0" w:firstColumn="0" w:lastColumn="0" w:oddVBand="0" w:evenVBand="0" w:oddHBand="1" w:evenHBand="0" w:firstRowFirstColumn="0" w:firstRowLastColumn="0" w:lastRowFirstColumn="0" w:lastRowLastColumn="0"/>
              <w:rPr>
                <w:sz w:val="20"/>
                <w:lang w:eastAsia="en-GB"/>
              </w:rPr>
            </w:pPr>
            <w:r w:rsidRPr="00E4711B">
              <w:rPr>
                <w:sz w:val="20"/>
                <w:lang w:eastAsia="en-GB"/>
              </w:rPr>
              <w:t>08. aprill</w:t>
            </w:r>
          </w:p>
        </w:tc>
      </w:tr>
      <w:tr w:rsidR="00F516BA" w:rsidRPr="00AD286C" w14:paraId="345AE58F" w14:textId="77777777" w:rsidTr="00F516BA">
        <w:tc>
          <w:tcPr>
            <w:cnfStyle w:val="001000000000" w:firstRow="0" w:lastRow="0" w:firstColumn="1" w:lastColumn="0" w:oddVBand="0" w:evenVBand="0" w:oddHBand="0" w:evenHBand="0" w:firstRowFirstColumn="0" w:firstRowLastColumn="0" w:lastRowFirstColumn="0" w:lastRowLastColumn="0"/>
            <w:tcW w:w="2518" w:type="dxa"/>
            <w:hideMark/>
          </w:tcPr>
          <w:p w14:paraId="1C8B64E4" w14:textId="77777777" w:rsidR="00F516BA" w:rsidRPr="000A134B" w:rsidRDefault="00F516BA" w:rsidP="00F516BA">
            <w:pPr>
              <w:rPr>
                <w:sz w:val="20"/>
                <w:lang w:eastAsia="en-GB"/>
              </w:rPr>
            </w:pPr>
            <w:r w:rsidRPr="000A134B">
              <w:rPr>
                <w:sz w:val="20"/>
                <w:lang w:eastAsia="en-GB"/>
              </w:rPr>
              <w:t>Lõplik bilansiaruanne</w:t>
            </w:r>
          </w:p>
        </w:tc>
        <w:tc>
          <w:tcPr>
            <w:tcW w:w="2268" w:type="dxa"/>
            <w:hideMark/>
          </w:tcPr>
          <w:p w14:paraId="2AAA4377" w14:textId="77777777" w:rsidR="00F516BA" w:rsidRPr="000A134B" w:rsidRDefault="00F516BA" w:rsidP="00F516BA">
            <w:pPr>
              <w:cnfStyle w:val="000000000000" w:firstRow="0" w:lastRow="0" w:firstColumn="0" w:lastColumn="0" w:oddVBand="0" w:evenVBand="0" w:oddHBand="0" w:evenHBand="0" w:firstRowFirstColumn="0" w:firstRowLastColumn="0" w:lastRowFirstColumn="0" w:lastRowLastColumn="0"/>
              <w:rPr>
                <w:sz w:val="20"/>
                <w:lang w:eastAsia="en-GB"/>
              </w:rPr>
            </w:pPr>
            <w:r w:rsidRPr="000A134B">
              <w:rPr>
                <w:sz w:val="20"/>
                <w:lang w:eastAsia="en-GB"/>
              </w:rPr>
              <w:t>1. aprill</w:t>
            </w:r>
          </w:p>
        </w:tc>
        <w:tc>
          <w:tcPr>
            <w:tcW w:w="2410" w:type="dxa"/>
            <w:hideMark/>
          </w:tcPr>
          <w:p w14:paraId="60EAEE64" w14:textId="77777777" w:rsidR="00F516BA" w:rsidRPr="000A134B" w:rsidRDefault="00F516BA" w:rsidP="00F516BA">
            <w:pPr>
              <w:cnfStyle w:val="000000000000" w:firstRow="0" w:lastRow="0" w:firstColumn="0" w:lastColumn="0" w:oddVBand="0" w:evenVBand="0" w:oddHBand="0" w:evenHBand="0" w:firstRowFirstColumn="0" w:firstRowLastColumn="0" w:lastRowFirstColumn="0" w:lastRowLastColumn="0"/>
              <w:rPr>
                <w:sz w:val="20"/>
                <w:lang w:eastAsia="en-GB"/>
              </w:rPr>
            </w:pPr>
            <w:r w:rsidRPr="000A134B">
              <w:rPr>
                <w:sz w:val="20"/>
                <w:lang w:eastAsia="en-GB"/>
              </w:rPr>
              <w:t>1. mai</w:t>
            </w:r>
          </w:p>
        </w:tc>
        <w:tc>
          <w:tcPr>
            <w:tcW w:w="2126" w:type="dxa"/>
            <w:hideMark/>
          </w:tcPr>
          <w:p w14:paraId="2FC85B14" w14:textId="77777777" w:rsidR="00F516BA" w:rsidRPr="000A134B" w:rsidRDefault="00F516BA" w:rsidP="00F516BA">
            <w:pPr>
              <w:cnfStyle w:val="000000000000" w:firstRow="0" w:lastRow="0" w:firstColumn="0" w:lastColumn="0" w:oddVBand="0" w:evenVBand="0" w:oddHBand="0" w:evenHBand="0" w:firstRowFirstColumn="0" w:firstRowLastColumn="0" w:lastRowFirstColumn="0" w:lastRowLastColumn="0"/>
              <w:rPr>
                <w:sz w:val="20"/>
                <w:lang w:eastAsia="en-GB"/>
              </w:rPr>
            </w:pPr>
            <w:r w:rsidRPr="000A134B">
              <w:rPr>
                <w:sz w:val="20"/>
                <w:lang w:eastAsia="en-GB"/>
              </w:rPr>
              <w:t>1. juuni</w:t>
            </w:r>
          </w:p>
        </w:tc>
      </w:tr>
    </w:tbl>
    <w:p w14:paraId="7CF0F9E8" w14:textId="77777777" w:rsidR="00F516BA" w:rsidRDefault="00F516BA" w:rsidP="008A4690">
      <w:pPr>
        <w:rPr>
          <w:b/>
          <w:u w:val="single"/>
        </w:rPr>
      </w:pPr>
    </w:p>
    <w:p w14:paraId="36379B44" w14:textId="4763543B" w:rsidR="00C51820" w:rsidRPr="009621BB" w:rsidRDefault="008E1C14" w:rsidP="00BE4F4F">
      <w:pPr>
        <w:pStyle w:val="Heading5"/>
        <w:ind w:firstLine="0"/>
        <w:rPr>
          <w:rFonts w:cs="Arial"/>
          <w:smallCaps/>
          <w:kern w:val="32"/>
          <w:sz w:val="32"/>
          <w:szCs w:val="32"/>
        </w:rPr>
      </w:pPr>
      <w:r>
        <w:t>12</w:t>
      </w:r>
      <w:r w:rsidR="00CD2000">
        <w:t xml:space="preserve">.1.  </w:t>
      </w:r>
      <w:proofErr w:type="spellStart"/>
      <w:r w:rsidR="00CD2000">
        <w:t>Uued</w:t>
      </w:r>
      <w:proofErr w:type="spellEnd"/>
      <w:r w:rsidR="00CD2000">
        <w:t xml:space="preserve"> </w:t>
      </w:r>
      <w:proofErr w:type="spellStart"/>
      <w:r w:rsidR="00BE4F4F">
        <w:t>Andmelao</w:t>
      </w:r>
      <w:proofErr w:type="spellEnd"/>
      <w:r w:rsidR="00BE4F4F">
        <w:t xml:space="preserve"> </w:t>
      </w:r>
      <w:proofErr w:type="spellStart"/>
      <w:r w:rsidR="00BE4F4F">
        <w:t>raportid</w:t>
      </w:r>
      <w:proofErr w:type="spellEnd"/>
    </w:p>
    <w:p w14:paraId="6D0BC174" w14:textId="77777777" w:rsidR="008A4690" w:rsidRPr="00B8266F" w:rsidRDefault="008A4690" w:rsidP="008A4690">
      <w:pPr>
        <w:rPr>
          <w:u w:val="single"/>
        </w:rPr>
      </w:pPr>
      <w:r w:rsidRPr="00B8266F">
        <w:rPr>
          <w:b/>
          <w:u w:val="single"/>
        </w:rPr>
        <w:t>Raporti genereerimise protsessi nõuded</w:t>
      </w:r>
    </w:p>
    <w:p w14:paraId="77097453" w14:textId="77777777" w:rsidR="008A4690" w:rsidRPr="00B8266F" w:rsidRDefault="008A4690" w:rsidP="008A4690">
      <w:pPr>
        <w:pStyle w:val="ListParagraph"/>
        <w:numPr>
          <w:ilvl w:val="0"/>
          <w:numId w:val="11"/>
        </w:numPr>
        <w:rPr>
          <w:u w:val="single"/>
        </w:rPr>
      </w:pPr>
      <w:r w:rsidRPr="00B8266F">
        <w:t>Raportid tuleb kõikidele operaatoritele arvutada samal ajal.</w:t>
      </w:r>
    </w:p>
    <w:p w14:paraId="40C097A7" w14:textId="77777777" w:rsidR="008A4690" w:rsidRPr="00B8266F" w:rsidRDefault="008A4690" w:rsidP="008A4690">
      <w:pPr>
        <w:pStyle w:val="ListParagraph"/>
        <w:numPr>
          <w:ilvl w:val="0"/>
          <w:numId w:val="11"/>
        </w:numPr>
      </w:pPr>
      <w:r w:rsidRPr="00B8266F">
        <w:t>Raportid „käivitatakse“ administraatori poolt. Operaatorid ei saa ise raporteid käivitada.</w:t>
      </w:r>
    </w:p>
    <w:p w14:paraId="3786B31E" w14:textId="77777777" w:rsidR="008A4690" w:rsidRPr="00B8266F" w:rsidRDefault="008A4690" w:rsidP="008A4690">
      <w:pPr>
        <w:rPr>
          <w:u w:val="single"/>
        </w:rPr>
      </w:pPr>
      <w:bookmarkStart w:id="52" w:name="_Toc447779838"/>
      <w:bookmarkStart w:id="53" w:name="_Toc448830754"/>
      <w:r w:rsidRPr="00B8266F">
        <w:rPr>
          <w:b/>
          <w:u w:val="single"/>
        </w:rPr>
        <w:t>Operaatori vaatega seotud nõuded</w:t>
      </w:r>
      <w:bookmarkEnd w:id="52"/>
      <w:bookmarkEnd w:id="53"/>
    </w:p>
    <w:p w14:paraId="45924A62" w14:textId="77777777" w:rsidR="008A4690" w:rsidRPr="00B8266F" w:rsidRDefault="008A4690" w:rsidP="008A4690">
      <w:pPr>
        <w:pStyle w:val="ListParagraph"/>
        <w:numPr>
          <w:ilvl w:val="0"/>
          <w:numId w:val="11"/>
        </w:numPr>
        <w:rPr>
          <w:u w:val="single"/>
        </w:rPr>
      </w:pPr>
      <w:r w:rsidRPr="00B8266F">
        <w:t>Operaatoril on võimalik seadistada, kas ta soovib raporteid saada e-posti, API kaudu või ei soovi nende edastamist nende kanalite kaudu üldse.</w:t>
      </w:r>
    </w:p>
    <w:p w14:paraId="183C6C31" w14:textId="77777777" w:rsidR="008A4690" w:rsidRPr="00B8266F" w:rsidRDefault="008A4690" w:rsidP="008A4690">
      <w:pPr>
        <w:pStyle w:val="ListParagraph"/>
        <w:numPr>
          <w:ilvl w:val="0"/>
          <w:numId w:val="11"/>
        </w:numPr>
        <w:rPr>
          <w:u w:val="single"/>
        </w:rPr>
      </w:pPr>
      <w:r w:rsidRPr="00B8266F">
        <w:lastRenderedPageBreak/>
        <w:t>Operaator saab sisestada eraldi e-posti aadressi raportite jaoks, kui ta on valinud saamise viisiks e-posti. API puhul saadetakse raportid olemasoleva seadistuse alusel.</w:t>
      </w:r>
    </w:p>
    <w:p w14:paraId="610F5E6D" w14:textId="77777777" w:rsidR="008A4690" w:rsidRPr="00B8266F" w:rsidRDefault="008A4690" w:rsidP="008A4690">
      <w:pPr>
        <w:pStyle w:val="ListParagraph"/>
        <w:numPr>
          <w:ilvl w:val="0"/>
          <w:numId w:val="11"/>
        </w:numPr>
        <w:rPr>
          <w:u w:val="single"/>
        </w:rPr>
      </w:pPr>
      <w:r w:rsidRPr="00B8266F">
        <w:t>Operaatoril on eraldi vaade, kus ta näeb juba genereeritud raporteid.</w:t>
      </w:r>
    </w:p>
    <w:p w14:paraId="25A67881" w14:textId="77777777" w:rsidR="008A4690" w:rsidRPr="00B8266F" w:rsidRDefault="008A4690" w:rsidP="008A4690">
      <w:pPr>
        <w:pStyle w:val="ListParagraph"/>
        <w:numPr>
          <w:ilvl w:val="0"/>
          <w:numId w:val="11"/>
        </w:numPr>
        <w:rPr>
          <w:u w:val="single"/>
        </w:rPr>
      </w:pPr>
      <w:r w:rsidRPr="00B8266F">
        <w:t xml:space="preserve">Operaatori raportite vaates on iga raporti kohta kirjas raporti tüüp, periood, genereerimise aeg, nupud XML või </w:t>
      </w:r>
      <w:proofErr w:type="spellStart"/>
      <w:r w:rsidRPr="00B8266F">
        <w:t>EXCEL’i</w:t>
      </w:r>
      <w:proofErr w:type="spellEnd"/>
      <w:r w:rsidRPr="00B8266F">
        <w:t xml:space="preserve"> kujul raporti allalaadimiseks, kehtiv/kehtetu väli.</w:t>
      </w:r>
    </w:p>
    <w:p w14:paraId="7E69BED5" w14:textId="77777777" w:rsidR="008A4690" w:rsidRPr="00B8266F" w:rsidRDefault="008A4690" w:rsidP="008A4690">
      <w:pPr>
        <w:pStyle w:val="ListParagraph"/>
        <w:numPr>
          <w:ilvl w:val="0"/>
          <w:numId w:val="11"/>
        </w:numPr>
        <w:rPr>
          <w:u w:val="single"/>
        </w:rPr>
      </w:pPr>
      <w:r w:rsidRPr="00B8266F">
        <w:t>Raportite vaates kuvatakse nii kehtivaid kui ka kehtetud raporteid. Raport muutub kehtetuks juhul kui administraator manuaalselt genereerib antud raporti tüübi antud kuu kohta uuesti.</w:t>
      </w:r>
    </w:p>
    <w:p w14:paraId="39CAE6A4" w14:textId="77777777" w:rsidR="008A4690" w:rsidRPr="00B8266F" w:rsidRDefault="008A4690" w:rsidP="008A4690">
      <w:pPr>
        <w:pStyle w:val="ListParagraph"/>
        <w:numPr>
          <w:ilvl w:val="0"/>
          <w:numId w:val="11"/>
        </w:numPr>
        <w:rPr>
          <w:u w:val="single"/>
        </w:rPr>
      </w:pPr>
      <w:r w:rsidRPr="00B8266F">
        <w:t>Operaatoril on võimalik genereeritud raporteid filtreerida kuu ja tüübi järgi.</w:t>
      </w:r>
    </w:p>
    <w:p w14:paraId="6871127A" w14:textId="15F893B1" w:rsidR="008200C9" w:rsidRPr="009621BB" w:rsidRDefault="008A4690" w:rsidP="009621BB">
      <w:pPr>
        <w:pStyle w:val="ListParagraph"/>
        <w:numPr>
          <w:ilvl w:val="0"/>
          <w:numId w:val="11"/>
        </w:numPr>
        <w:rPr>
          <w:u w:val="single"/>
        </w:rPr>
      </w:pPr>
      <w:r w:rsidRPr="00B8266F">
        <w:t xml:space="preserve">Operaatoril on võimalik igat raportit XML või </w:t>
      </w:r>
      <w:proofErr w:type="spellStart"/>
      <w:r w:rsidRPr="00B8266F">
        <w:t>EXCEL’i</w:t>
      </w:r>
      <w:proofErr w:type="spellEnd"/>
      <w:r w:rsidRPr="00B8266F">
        <w:t xml:space="preserve"> formaadis alla laadida.</w:t>
      </w:r>
      <w:bookmarkEnd w:id="50"/>
      <w:bookmarkEnd w:id="51"/>
    </w:p>
    <w:p w14:paraId="55F4E627" w14:textId="1C778887" w:rsidR="00CC0AFB" w:rsidRDefault="00CC0AFB" w:rsidP="00CC0AFB">
      <w:pPr>
        <w:rPr>
          <w:b/>
          <w:u w:val="single"/>
        </w:rPr>
      </w:pPr>
      <w:r w:rsidRPr="00B8266F">
        <w:rPr>
          <w:b/>
          <w:u w:val="single"/>
        </w:rPr>
        <w:t>Raportite kirjeldus</w:t>
      </w:r>
      <w:r w:rsidR="00B12353">
        <w:rPr>
          <w:b/>
          <w:u w:val="single"/>
        </w:rPr>
        <w:t>ed</w:t>
      </w:r>
    </w:p>
    <w:p w14:paraId="16272DB3" w14:textId="77777777" w:rsidR="008E1C14" w:rsidRPr="008E1C14" w:rsidRDefault="008E1C14" w:rsidP="008E1C14">
      <w:pPr>
        <w:pStyle w:val="ListParagraph"/>
        <w:numPr>
          <w:ilvl w:val="0"/>
          <w:numId w:val="77"/>
        </w:numPr>
        <w:spacing w:after="60"/>
        <w:contextualSpacing w:val="0"/>
        <w:outlineLvl w:val="4"/>
        <w:rPr>
          <w:b/>
          <w:bCs/>
          <w:vanish/>
          <w:sz w:val="26"/>
          <w:szCs w:val="26"/>
          <w:lang w:val="en-US"/>
        </w:rPr>
      </w:pPr>
    </w:p>
    <w:p w14:paraId="3986731B" w14:textId="77777777" w:rsidR="008E1C14" w:rsidRPr="008E1C14" w:rsidRDefault="008E1C14" w:rsidP="008E1C14">
      <w:pPr>
        <w:pStyle w:val="ListParagraph"/>
        <w:numPr>
          <w:ilvl w:val="0"/>
          <w:numId w:val="77"/>
        </w:numPr>
        <w:spacing w:after="60"/>
        <w:contextualSpacing w:val="0"/>
        <w:outlineLvl w:val="4"/>
        <w:rPr>
          <w:b/>
          <w:bCs/>
          <w:vanish/>
          <w:sz w:val="26"/>
          <w:szCs w:val="26"/>
          <w:lang w:val="en-US"/>
        </w:rPr>
      </w:pPr>
    </w:p>
    <w:p w14:paraId="2C62321E" w14:textId="77777777" w:rsidR="008E1C14" w:rsidRPr="008E1C14" w:rsidRDefault="008E1C14" w:rsidP="008E1C14">
      <w:pPr>
        <w:pStyle w:val="ListParagraph"/>
        <w:numPr>
          <w:ilvl w:val="1"/>
          <w:numId w:val="77"/>
        </w:numPr>
        <w:spacing w:after="60"/>
        <w:contextualSpacing w:val="0"/>
        <w:outlineLvl w:val="4"/>
        <w:rPr>
          <w:b/>
          <w:bCs/>
          <w:vanish/>
          <w:sz w:val="26"/>
          <w:szCs w:val="26"/>
          <w:lang w:val="en-US"/>
        </w:rPr>
      </w:pPr>
    </w:p>
    <w:p w14:paraId="60875E6A" w14:textId="75FAAA3F" w:rsidR="007D3FB0" w:rsidRPr="009621BB" w:rsidRDefault="007D3FB0">
      <w:pPr>
        <w:pStyle w:val="Heading5"/>
        <w:numPr>
          <w:ilvl w:val="2"/>
          <w:numId w:val="77"/>
        </w:numPr>
        <w:rPr>
          <w:sz w:val="22"/>
          <w:szCs w:val="22"/>
        </w:rPr>
      </w:pPr>
      <w:proofErr w:type="spellStart"/>
      <w:r w:rsidRPr="009621BB">
        <w:t>Võrguettevõtja</w:t>
      </w:r>
      <w:proofErr w:type="spellEnd"/>
      <w:r w:rsidRPr="009621BB">
        <w:t xml:space="preserve"> </w:t>
      </w:r>
      <w:proofErr w:type="spellStart"/>
      <w:r w:rsidRPr="009621BB">
        <w:t>raport</w:t>
      </w:r>
      <w:proofErr w:type="spellEnd"/>
    </w:p>
    <w:tbl>
      <w:tblPr>
        <w:tblW w:w="9044" w:type="dxa"/>
        <w:tblInd w:w="-5" w:type="dxa"/>
        <w:tblLayout w:type="fixed"/>
        <w:tblLook w:val="0000" w:firstRow="0" w:lastRow="0" w:firstColumn="0" w:lastColumn="0" w:noHBand="0" w:noVBand="0"/>
      </w:tblPr>
      <w:tblGrid>
        <w:gridCol w:w="1276"/>
        <w:gridCol w:w="7768"/>
      </w:tblGrid>
      <w:tr w:rsidR="007D3FB0" w:rsidRPr="0022479B" w14:paraId="196318C0" w14:textId="77777777" w:rsidTr="00BE4F4F">
        <w:tc>
          <w:tcPr>
            <w:tcW w:w="1276" w:type="dxa"/>
            <w:tcBorders>
              <w:top w:val="single" w:sz="4" w:space="0" w:color="000000"/>
              <w:left w:val="single" w:sz="4" w:space="0" w:color="000000"/>
              <w:bottom w:val="single" w:sz="4" w:space="0" w:color="000000"/>
            </w:tcBorders>
            <w:shd w:val="clear" w:color="auto" w:fill="auto"/>
          </w:tcPr>
          <w:p w14:paraId="2B92CCC7" w14:textId="77777777" w:rsidR="007D3FB0" w:rsidRPr="0022479B" w:rsidRDefault="007D3FB0" w:rsidP="00F516BA">
            <w:pPr>
              <w:spacing w:after="0"/>
              <w:rPr>
                <w:rFonts w:ascii="Calibri" w:hAnsi="Calibri" w:cs="Arial"/>
              </w:rPr>
            </w:pPr>
            <w:r w:rsidRPr="0022479B">
              <w:rPr>
                <w:rFonts w:ascii="Calibri" w:hAnsi="Calibri" w:cs="Arial"/>
              </w:rPr>
              <w:t>Nimetus</w:t>
            </w:r>
          </w:p>
        </w:tc>
        <w:tc>
          <w:tcPr>
            <w:tcW w:w="7768" w:type="dxa"/>
            <w:tcBorders>
              <w:top w:val="single" w:sz="4" w:space="0" w:color="000000"/>
              <w:left w:val="single" w:sz="4" w:space="0" w:color="000000"/>
              <w:bottom w:val="single" w:sz="4" w:space="0" w:color="000000"/>
              <w:right w:val="single" w:sz="4" w:space="0" w:color="000000"/>
            </w:tcBorders>
            <w:shd w:val="clear" w:color="auto" w:fill="auto"/>
          </w:tcPr>
          <w:p w14:paraId="39C6C43D" w14:textId="77777777" w:rsidR="007D3FB0" w:rsidRPr="0022479B" w:rsidRDefault="007D3FB0" w:rsidP="009621BB">
            <w:bookmarkStart w:id="54" w:name="_Toc480385189"/>
            <w:r w:rsidRPr="0022479B">
              <w:t>Võrguettevõtja raport</w:t>
            </w:r>
            <w:bookmarkEnd w:id="54"/>
          </w:p>
        </w:tc>
      </w:tr>
      <w:tr w:rsidR="007D3FB0" w:rsidRPr="0022479B" w14:paraId="32B7A145" w14:textId="77777777" w:rsidTr="00BE4F4F">
        <w:tc>
          <w:tcPr>
            <w:tcW w:w="1276" w:type="dxa"/>
            <w:tcBorders>
              <w:top w:val="single" w:sz="4" w:space="0" w:color="000000"/>
              <w:left w:val="single" w:sz="4" w:space="0" w:color="000000"/>
              <w:bottom w:val="single" w:sz="4" w:space="0" w:color="000000"/>
            </w:tcBorders>
            <w:shd w:val="clear" w:color="auto" w:fill="auto"/>
          </w:tcPr>
          <w:p w14:paraId="09B94742" w14:textId="77777777" w:rsidR="007D3FB0" w:rsidRPr="0022479B" w:rsidRDefault="007D3FB0" w:rsidP="00F516BA">
            <w:pPr>
              <w:spacing w:after="0"/>
              <w:rPr>
                <w:rFonts w:ascii="Calibri" w:hAnsi="Calibri" w:cs="Arial"/>
              </w:rPr>
            </w:pPr>
            <w:r w:rsidRPr="0022479B">
              <w:rPr>
                <w:rFonts w:ascii="Calibri" w:hAnsi="Calibri" w:cs="Arial"/>
              </w:rPr>
              <w:t>Saajad</w:t>
            </w:r>
          </w:p>
        </w:tc>
        <w:tc>
          <w:tcPr>
            <w:tcW w:w="7768" w:type="dxa"/>
            <w:tcBorders>
              <w:top w:val="single" w:sz="4" w:space="0" w:color="000000"/>
              <w:left w:val="single" w:sz="4" w:space="0" w:color="000000"/>
              <w:bottom w:val="single" w:sz="4" w:space="0" w:color="000000"/>
              <w:right w:val="single" w:sz="4" w:space="0" w:color="000000"/>
            </w:tcBorders>
            <w:shd w:val="clear" w:color="auto" w:fill="auto"/>
          </w:tcPr>
          <w:p w14:paraId="23EF69B9" w14:textId="77777777" w:rsidR="007D3FB0" w:rsidRPr="0022479B" w:rsidRDefault="007D3FB0" w:rsidP="00F516BA">
            <w:pPr>
              <w:spacing w:after="0"/>
              <w:rPr>
                <w:rFonts w:ascii="Calibri" w:hAnsi="Calibri" w:cs="Arial"/>
              </w:rPr>
            </w:pPr>
            <w:r w:rsidRPr="0022479B">
              <w:rPr>
                <w:rFonts w:ascii="Calibri" w:hAnsi="Calibri" w:cs="Arial"/>
                <w:b/>
              </w:rPr>
              <w:t>Võrguettevõtjad</w:t>
            </w:r>
          </w:p>
        </w:tc>
      </w:tr>
      <w:tr w:rsidR="007D3FB0" w:rsidRPr="0022479B" w14:paraId="32D1F632" w14:textId="0E824A59" w:rsidTr="00BE4F4F">
        <w:tc>
          <w:tcPr>
            <w:tcW w:w="1276" w:type="dxa"/>
            <w:tcBorders>
              <w:top w:val="single" w:sz="4" w:space="0" w:color="000000"/>
              <w:left w:val="single" w:sz="4" w:space="0" w:color="000000"/>
              <w:bottom w:val="single" w:sz="4" w:space="0" w:color="000000"/>
            </w:tcBorders>
            <w:shd w:val="clear" w:color="auto" w:fill="auto"/>
          </w:tcPr>
          <w:p w14:paraId="49B29D59" w14:textId="5658411A" w:rsidR="007D3FB0" w:rsidRPr="0022479B" w:rsidRDefault="007D3FB0" w:rsidP="00F516BA">
            <w:pPr>
              <w:spacing w:after="0"/>
              <w:rPr>
                <w:rFonts w:ascii="Calibri" w:hAnsi="Calibri" w:cs="Arial"/>
              </w:rPr>
            </w:pPr>
            <w:r w:rsidRPr="0022479B">
              <w:rPr>
                <w:rFonts w:ascii="Calibri" w:hAnsi="Calibri" w:cs="Arial"/>
              </w:rPr>
              <w:t>Sagedus</w:t>
            </w:r>
          </w:p>
        </w:tc>
        <w:tc>
          <w:tcPr>
            <w:tcW w:w="7768" w:type="dxa"/>
            <w:tcBorders>
              <w:top w:val="single" w:sz="4" w:space="0" w:color="000000"/>
              <w:left w:val="single" w:sz="4" w:space="0" w:color="000000"/>
              <w:bottom w:val="single" w:sz="4" w:space="0" w:color="000000"/>
              <w:right w:val="single" w:sz="4" w:space="0" w:color="000000"/>
            </w:tcBorders>
            <w:shd w:val="clear" w:color="auto" w:fill="auto"/>
          </w:tcPr>
          <w:p w14:paraId="01C29E3E" w14:textId="77777777" w:rsidR="00331AA1" w:rsidRDefault="00331AA1" w:rsidP="006B057D">
            <w:pPr>
              <w:spacing w:after="0"/>
            </w:pPr>
            <w:r w:rsidRPr="00DB1B06">
              <w:t xml:space="preserve">Kord ööpäevas </w:t>
            </w:r>
            <w:r>
              <w:t xml:space="preserve">toimub D+1 andmete </w:t>
            </w:r>
            <w:r w:rsidRPr="00DB1B06">
              <w:t>agregeeri</w:t>
            </w:r>
            <w:r>
              <w:t xml:space="preserve">mine </w:t>
            </w:r>
            <w:r w:rsidRPr="00DB1B06">
              <w:t>kell 11.00</w:t>
            </w:r>
            <w:r>
              <w:t xml:space="preserve"> (</w:t>
            </w:r>
            <w:r w:rsidRPr="00DB1B06">
              <w:t xml:space="preserve">saatmine </w:t>
            </w:r>
            <w:r>
              <w:t xml:space="preserve">kell </w:t>
            </w:r>
            <w:r w:rsidRPr="00DB1B06">
              <w:t>11.00</w:t>
            </w:r>
            <w:r>
              <w:t>).</w:t>
            </w:r>
          </w:p>
          <w:p w14:paraId="223D6F04" w14:textId="128879C1" w:rsidR="00331AA1" w:rsidRDefault="00331AA1" w:rsidP="006B057D">
            <w:pPr>
              <w:spacing w:after="0"/>
            </w:pPr>
            <w:r w:rsidRPr="00DB1B06">
              <w:t xml:space="preserve">Kord kuus 8. kuupäeval toimub M+1 andmete agregeerimine kell 03.00 (saatmine kell </w:t>
            </w:r>
            <w:r w:rsidR="006B057D">
              <w:t>1</w:t>
            </w:r>
            <w:r w:rsidRPr="00DB1B06">
              <w:t>0.00).</w:t>
            </w:r>
          </w:p>
          <w:p w14:paraId="644B2B88" w14:textId="0E694FE8" w:rsidR="007D3FB0" w:rsidRPr="0022479B" w:rsidRDefault="00331AA1" w:rsidP="00331AA1">
            <w:pPr>
              <w:spacing w:after="0"/>
              <w:rPr>
                <w:rFonts w:ascii="Calibri" w:hAnsi="Calibri" w:cs="Arial"/>
              </w:rPr>
            </w:pPr>
            <w:r w:rsidRPr="00DB1B06">
              <w:t>Kord kuus 1. kuupäeval toimub M+2 ja M+3 andmete agregeerimine kell 03.00 (saatmine kell 07.00).</w:t>
            </w:r>
          </w:p>
        </w:tc>
      </w:tr>
      <w:tr w:rsidR="007D3FB0" w:rsidRPr="0022479B" w14:paraId="6AE59276" w14:textId="77777777" w:rsidTr="00BE4F4F">
        <w:tc>
          <w:tcPr>
            <w:tcW w:w="1276" w:type="dxa"/>
            <w:tcBorders>
              <w:top w:val="single" w:sz="4" w:space="0" w:color="000000"/>
              <w:left w:val="single" w:sz="4" w:space="0" w:color="000000"/>
              <w:bottom w:val="single" w:sz="4" w:space="0" w:color="000000"/>
            </w:tcBorders>
            <w:shd w:val="clear" w:color="auto" w:fill="auto"/>
          </w:tcPr>
          <w:p w14:paraId="3BDEA452" w14:textId="77777777" w:rsidR="007D3FB0" w:rsidRPr="0022479B" w:rsidRDefault="007D3FB0" w:rsidP="00F516BA">
            <w:pPr>
              <w:spacing w:after="0"/>
              <w:rPr>
                <w:rFonts w:ascii="Calibri" w:hAnsi="Calibri" w:cs="Arial"/>
              </w:rPr>
            </w:pPr>
            <w:r w:rsidRPr="0022479B">
              <w:rPr>
                <w:rFonts w:ascii="Calibri" w:hAnsi="Calibri" w:cs="Arial"/>
              </w:rPr>
              <w:t>Kirjeldus</w:t>
            </w:r>
          </w:p>
        </w:tc>
        <w:tc>
          <w:tcPr>
            <w:tcW w:w="7768" w:type="dxa"/>
            <w:tcBorders>
              <w:top w:val="single" w:sz="4" w:space="0" w:color="000000"/>
              <w:left w:val="single" w:sz="4" w:space="0" w:color="000000"/>
              <w:bottom w:val="single" w:sz="4" w:space="0" w:color="000000"/>
              <w:right w:val="single" w:sz="4" w:space="0" w:color="000000"/>
            </w:tcBorders>
            <w:shd w:val="clear" w:color="auto" w:fill="auto"/>
          </w:tcPr>
          <w:p w14:paraId="6752B48E" w14:textId="77777777" w:rsidR="007D3FB0" w:rsidRPr="0022479B" w:rsidRDefault="007D3FB0" w:rsidP="00F516BA">
            <w:pPr>
              <w:spacing w:after="0"/>
              <w:rPr>
                <w:rFonts w:ascii="Calibri" w:hAnsi="Calibri" w:cs="Arial"/>
              </w:rPr>
            </w:pPr>
            <w:r w:rsidRPr="0022479B">
              <w:rPr>
                <w:rFonts w:ascii="Calibri" w:hAnsi="Calibri" w:cs="Arial"/>
              </w:rPr>
              <w:t xml:space="preserve">Sisaldab ühe kalendrikuu kohta raporteid, bilansiperioodide lõikes, eraldi </w:t>
            </w:r>
            <w:proofErr w:type="spellStart"/>
            <w:r w:rsidRPr="0022479B">
              <w:rPr>
                <w:rFonts w:ascii="Calibri" w:hAnsi="Calibri" w:cs="Arial"/>
              </w:rPr>
              <w:t>Pin</w:t>
            </w:r>
            <w:proofErr w:type="spellEnd"/>
            <w:r w:rsidRPr="0022479B">
              <w:rPr>
                <w:rFonts w:ascii="Calibri" w:hAnsi="Calibri" w:cs="Arial"/>
              </w:rPr>
              <w:t xml:space="preserve"> ja Pout, arvesse võetakse vaid kehtivate võrgulepingutega mõõtepunktide andmeid agregeerimiseks.</w:t>
            </w:r>
          </w:p>
        </w:tc>
      </w:tr>
      <w:tr w:rsidR="007D3FB0" w:rsidRPr="0022479B" w14:paraId="07867763" w14:textId="77777777" w:rsidTr="00BE4F4F">
        <w:tc>
          <w:tcPr>
            <w:tcW w:w="1276" w:type="dxa"/>
            <w:tcBorders>
              <w:top w:val="single" w:sz="4" w:space="0" w:color="000000"/>
              <w:left w:val="single" w:sz="4" w:space="0" w:color="000000"/>
              <w:bottom w:val="single" w:sz="4" w:space="0" w:color="000000"/>
            </w:tcBorders>
            <w:shd w:val="clear" w:color="auto" w:fill="auto"/>
          </w:tcPr>
          <w:p w14:paraId="0430A1C5" w14:textId="77777777" w:rsidR="007D3FB0" w:rsidRPr="0022479B" w:rsidRDefault="007D3FB0" w:rsidP="00F516BA">
            <w:pPr>
              <w:spacing w:after="0"/>
              <w:rPr>
                <w:rFonts w:ascii="Calibri" w:hAnsi="Calibri" w:cs="Arial"/>
              </w:rPr>
            </w:pPr>
            <w:r w:rsidRPr="0022479B">
              <w:rPr>
                <w:rFonts w:ascii="Calibri" w:hAnsi="Calibri" w:cs="Arial"/>
              </w:rPr>
              <w:t>Andmed</w:t>
            </w:r>
          </w:p>
        </w:tc>
        <w:tc>
          <w:tcPr>
            <w:tcW w:w="7768" w:type="dxa"/>
            <w:tcBorders>
              <w:top w:val="single" w:sz="4" w:space="0" w:color="000000"/>
              <w:left w:val="single" w:sz="4" w:space="0" w:color="000000"/>
              <w:bottom w:val="single" w:sz="4" w:space="0" w:color="000000"/>
              <w:right w:val="single" w:sz="4" w:space="0" w:color="000000"/>
            </w:tcBorders>
            <w:shd w:val="clear" w:color="auto" w:fill="auto"/>
          </w:tcPr>
          <w:p w14:paraId="58BAC16E" w14:textId="77777777" w:rsidR="007D3FB0" w:rsidRPr="0022479B" w:rsidRDefault="007D3FB0" w:rsidP="007D3FB0">
            <w:pPr>
              <w:pStyle w:val="ListParagraph"/>
              <w:numPr>
                <w:ilvl w:val="0"/>
                <w:numId w:val="65"/>
              </w:numPr>
              <w:spacing w:after="0" w:line="240" w:lineRule="auto"/>
              <w:rPr>
                <w:rFonts w:cs="Times New Roman"/>
              </w:rPr>
            </w:pPr>
            <w:r w:rsidRPr="0022479B">
              <w:rPr>
                <w:rFonts w:cs="Arial"/>
              </w:rPr>
              <w:t xml:space="preserve">koondmõõteandmed võrguettevõtja piiripunktide kaudu võrku sisenenud kogus </w:t>
            </w:r>
            <w:r>
              <w:t>(raporti leht „</w:t>
            </w:r>
            <w:r w:rsidRPr="00E06E58">
              <w:t>GO_IN_LOSSES_PORTFOLIO</w:t>
            </w:r>
            <w:r w:rsidRPr="0022479B">
              <w:t>“)</w:t>
            </w:r>
            <w:r w:rsidRPr="0022479B">
              <w:rPr>
                <w:rFonts w:cs="Times New Roman"/>
              </w:rPr>
              <w:t>;</w:t>
            </w:r>
          </w:p>
          <w:p w14:paraId="0F9B8204" w14:textId="77777777" w:rsidR="007D3FB0" w:rsidRPr="0022479B" w:rsidRDefault="007D3FB0" w:rsidP="007D3FB0">
            <w:pPr>
              <w:pStyle w:val="ListParagraph"/>
              <w:numPr>
                <w:ilvl w:val="0"/>
                <w:numId w:val="65"/>
              </w:numPr>
              <w:spacing w:after="0" w:line="240" w:lineRule="auto"/>
              <w:rPr>
                <w:rFonts w:cs="Times New Roman"/>
              </w:rPr>
            </w:pPr>
            <w:r w:rsidRPr="0022479B">
              <w:rPr>
                <w:rFonts w:cs="Arial"/>
              </w:rPr>
              <w:t>võrguettevõtja võrgust väljunud kogused näidates eraldi summat</w:t>
            </w:r>
            <w:r>
              <w:rPr>
                <w:rFonts w:cs="Times New Roman"/>
              </w:rPr>
              <w:t>:</w:t>
            </w:r>
          </w:p>
          <w:p w14:paraId="5BD779E4" w14:textId="2362DDE1" w:rsidR="007D3FB0" w:rsidRPr="0022479B" w:rsidRDefault="007D3FB0" w:rsidP="007D3FB0">
            <w:pPr>
              <w:pStyle w:val="ListParagraph"/>
              <w:numPr>
                <w:ilvl w:val="1"/>
                <w:numId w:val="66"/>
              </w:numPr>
              <w:spacing w:after="0" w:line="240" w:lineRule="auto"/>
              <w:rPr>
                <w:rFonts w:cs="Arial"/>
              </w:rPr>
            </w:pPr>
            <w:r w:rsidRPr="0022479B">
              <w:rPr>
                <w:rFonts w:cs="Arial"/>
              </w:rPr>
              <w:t xml:space="preserve">avatud </w:t>
            </w:r>
            <w:r w:rsidRPr="00F51F94">
              <w:rPr>
                <w:rFonts w:cs="Arial"/>
              </w:rPr>
              <w:t>tarnijate lõikes lõppkogused - sisse ei arvutata piirimõõtepunkte, kus võrgulepingu kliendiks on teine võrguettevõtja + võrguettevõtja võrgukao mõõtepunkt.</w:t>
            </w:r>
            <w:r w:rsidRPr="0022479B">
              <w:rPr>
                <w:rFonts w:cs="Arial"/>
              </w:rPr>
              <w:t xml:space="preserve"> Avatud tarnijana on näidatud ka võrguettevõtja ise, kui ta tegutseb müüjana ja omab müügilepinguid turuosalistega</w:t>
            </w:r>
            <w:r>
              <w:rPr>
                <w:rFonts w:cs="Arial"/>
              </w:rPr>
              <w:t xml:space="preserve"> </w:t>
            </w:r>
            <w:r>
              <w:t>(raporti leht „</w:t>
            </w:r>
            <w:r w:rsidRPr="00E06E58">
              <w:t>GO_OS_OUT</w:t>
            </w:r>
            <w:r w:rsidRPr="00A82C38">
              <w:t>“)</w:t>
            </w:r>
            <w:r w:rsidRPr="0022479B">
              <w:rPr>
                <w:rFonts w:cs="Arial"/>
              </w:rPr>
              <w:t>;</w:t>
            </w:r>
          </w:p>
          <w:p w14:paraId="746C00A2" w14:textId="77777777" w:rsidR="007D3FB0" w:rsidRPr="0022479B" w:rsidRDefault="007D3FB0" w:rsidP="007D3FB0">
            <w:pPr>
              <w:pStyle w:val="ListParagraph"/>
              <w:numPr>
                <w:ilvl w:val="1"/>
                <w:numId w:val="66"/>
              </w:numPr>
              <w:spacing w:after="0" w:line="240" w:lineRule="auto"/>
              <w:rPr>
                <w:rFonts w:cs="Arial"/>
              </w:rPr>
            </w:pPr>
            <w:r w:rsidRPr="0022479B">
              <w:rPr>
                <w:rFonts w:cs="Arial"/>
              </w:rPr>
              <w:t>üldteenuse summa (tavalises mõõtepunktis võrguleping on, aga puudub müügileping)</w:t>
            </w:r>
            <w:r>
              <w:t xml:space="preserve"> (raporti leht „</w:t>
            </w:r>
            <w:r w:rsidRPr="00E06E58">
              <w:t>GO_OS_OUT</w:t>
            </w:r>
            <w:r w:rsidRPr="00A82C38">
              <w:t>“)</w:t>
            </w:r>
            <w:r w:rsidRPr="0022479B">
              <w:rPr>
                <w:rFonts w:cs="Arial"/>
              </w:rPr>
              <w:t>;</w:t>
            </w:r>
          </w:p>
          <w:p w14:paraId="6E613AC3" w14:textId="07BC123C" w:rsidR="007D3FB0" w:rsidRPr="0022479B" w:rsidRDefault="007D3FB0" w:rsidP="007D3FB0">
            <w:pPr>
              <w:pStyle w:val="ListParagraph"/>
              <w:numPr>
                <w:ilvl w:val="1"/>
                <w:numId w:val="66"/>
              </w:numPr>
              <w:spacing w:after="0" w:line="240" w:lineRule="auto"/>
              <w:rPr>
                <w:rFonts w:cs="Arial"/>
              </w:rPr>
            </w:pPr>
            <w:r w:rsidRPr="0022479B">
              <w:rPr>
                <w:rFonts w:cs="Arial"/>
              </w:rPr>
              <w:t>võrguettevõtjate lõikes kogus</w:t>
            </w:r>
            <w:r w:rsidR="002D3837">
              <w:rPr>
                <w:rFonts w:cs="Arial"/>
              </w:rPr>
              <w:t>ed</w:t>
            </w:r>
            <w:r w:rsidRPr="0022479B">
              <w:rPr>
                <w:rFonts w:cs="Arial"/>
              </w:rPr>
              <w:t>– piirimõõtepunktide summa võrguettevõtja</w:t>
            </w:r>
            <w:r w:rsidR="002D3837">
              <w:rPr>
                <w:rFonts w:cs="Arial"/>
              </w:rPr>
              <w:t>te</w:t>
            </w:r>
            <w:r w:rsidRPr="0022479B">
              <w:rPr>
                <w:rFonts w:cs="Arial"/>
              </w:rPr>
              <w:t xml:space="preserve"> lõikes</w:t>
            </w:r>
            <w:r>
              <w:rPr>
                <w:rFonts w:cs="Arial"/>
              </w:rPr>
              <w:t xml:space="preserve"> </w:t>
            </w:r>
            <w:r>
              <w:t>(raporti leht „GO_GO</w:t>
            </w:r>
            <w:r w:rsidRPr="00E06E58">
              <w:t>_OUT</w:t>
            </w:r>
            <w:r w:rsidRPr="00A82C38">
              <w:t>“)</w:t>
            </w:r>
            <w:r w:rsidRPr="0022479B">
              <w:rPr>
                <w:rFonts w:cs="Arial"/>
              </w:rPr>
              <w:t>;</w:t>
            </w:r>
          </w:p>
          <w:p w14:paraId="23184B0B" w14:textId="77777777" w:rsidR="007D3FB0" w:rsidRPr="0022479B" w:rsidRDefault="007D3FB0" w:rsidP="007D3FB0">
            <w:pPr>
              <w:pStyle w:val="ListParagraph"/>
              <w:numPr>
                <w:ilvl w:val="0"/>
                <w:numId w:val="66"/>
              </w:numPr>
              <w:spacing w:after="0" w:line="240" w:lineRule="auto"/>
              <w:rPr>
                <w:rFonts w:cs="Arial"/>
              </w:rPr>
            </w:pPr>
            <w:r w:rsidRPr="0022479B">
              <w:rPr>
                <w:rFonts w:cs="Arial"/>
              </w:rPr>
              <w:t xml:space="preserve">võrguettevõtja võrgukadude arvutus: võrku sisenenud-võrgust väljunud kogused </w:t>
            </w:r>
            <w:r>
              <w:t>(raporti leht „</w:t>
            </w:r>
            <w:r w:rsidRPr="00211C65">
              <w:t>GO_IN_LOSSES_PORTFOLIO</w:t>
            </w:r>
            <w:r w:rsidRPr="00A82C38">
              <w:t>“)</w:t>
            </w:r>
            <w:r w:rsidRPr="00A82C38">
              <w:rPr>
                <w:rFonts w:cs="Times New Roman"/>
              </w:rPr>
              <w:t>;</w:t>
            </w:r>
          </w:p>
          <w:p w14:paraId="7603B6BD" w14:textId="77777777" w:rsidR="007D3FB0" w:rsidRPr="0022479B" w:rsidRDefault="007D3FB0" w:rsidP="007D3FB0">
            <w:pPr>
              <w:pStyle w:val="ListParagraph"/>
              <w:numPr>
                <w:ilvl w:val="0"/>
                <w:numId w:val="66"/>
              </w:numPr>
              <w:spacing w:after="0" w:line="240" w:lineRule="auto"/>
              <w:rPr>
                <w:rFonts w:cs="Arial"/>
              </w:rPr>
            </w:pPr>
            <w:r w:rsidRPr="0022479B">
              <w:rPr>
                <w:rFonts w:cs="Arial"/>
              </w:rPr>
              <w:t>võrguettevõtja oma portfelli agregeeritud summa = oma müügiportfell +</w:t>
            </w:r>
            <w:proofErr w:type="spellStart"/>
            <w:r w:rsidRPr="0022479B">
              <w:rPr>
                <w:rFonts w:cs="Arial"/>
              </w:rPr>
              <w:t>üldteenus</w:t>
            </w:r>
            <w:proofErr w:type="spellEnd"/>
            <w:r w:rsidRPr="0022479B">
              <w:rPr>
                <w:rFonts w:cs="Arial"/>
              </w:rPr>
              <w:t xml:space="preserve"> + võrgukaod </w:t>
            </w:r>
            <w:r w:rsidRPr="00A82C38">
              <w:t>(raporti leht „</w:t>
            </w:r>
            <w:r w:rsidRPr="008D7562">
              <w:t>GO_IN_LOSSES_PORTFOLIO</w:t>
            </w:r>
            <w:r w:rsidRPr="00A82C38">
              <w:t>“)</w:t>
            </w:r>
            <w:r w:rsidRPr="00A82C38">
              <w:rPr>
                <w:rFonts w:cs="Times New Roman"/>
              </w:rPr>
              <w:t>;</w:t>
            </w:r>
          </w:p>
        </w:tc>
      </w:tr>
      <w:tr w:rsidR="007D3FB0" w:rsidRPr="0022479B" w14:paraId="6A1CC326" w14:textId="77777777" w:rsidTr="00BE4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76" w:type="dxa"/>
            <w:shd w:val="clear" w:color="auto" w:fill="auto"/>
          </w:tcPr>
          <w:p w14:paraId="7F874FE1" w14:textId="77777777" w:rsidR="007D3FB0" w:rsidRPr="0022479B" w:rsidRDefault="007D3FB0" w:rsidP="00F516BA">
            <w:pPr>
              <w:spacing w:after="0"/>
              <w:rPr>
                <w:rFonts w:ascii="Calibri" w:hAnsi="Calibri" w:cs="Arial"/>
              </w:rPr>
            </w:pPr>
            <w:r w:rsidRPr="007C6FA8">
              <w:rPr>
                <w:rFonts w:ascii="Calibri" w:hAnsi="Calibri" w:cs="Arial"/>
              </w:rPr>
              <w:t>Veergude kirjeldus</w:t>
            </w:r>
          </w:p>
        </w:tc>
        <w:tc>
          <w:tcPr>
            <w:tcW w:w="7768" w:type="dxa"/>
            <w:shd w:val="clear" w:color="auto" w:fill="auto"/>
          </w:tcPr>
          <w:p w14:paraId="05105990" w14:textId="77777777" w:rsidR="007D3FB0" w:rsidRPr="0022479B" w:rsidRDefault="007D3FB0" w:rsidP="00F516BA">
            <w:pPr>
              <w:spacing w:after="0"/>
              <w:rPr>
                <w:rFonts w:ascii="Calibri" w:hAnsi="Calibri" w:cs="Arial"/>
                <w:b/>
              </w:rPr>
            </w:pPr>
            <w:r>
              <w:rPr>
                <w:rFonts w:ascii="Calibri" w:hAnsi="Calibri" w:cs="Arial"/>
                <w:b/>
              </w:rPr>
              <w:t xml:space="preserve">LEHT </w:t>
            </w:r>
            <w:r w:rsidRPr="0022479B">
              <w:rPr>
                <w:rFonts w:ascii="Calibri" w:hAnsi="Calibri" w:cs="Arial"/>
                <w:b/>
              </w:rPr>
              <w:t>GO</w:t>
            </w:r>
            <w:r>
              <w:rPr>
                <w:rFonts w:ascii="Calibri" w:hAnsi="Calibri" w:cs="Arial"/>
                <w:b/>
              </w:rPr>
              <w:t xml:space="preserve"> </w:t>
            </w:r>
            <w:proofErr w:type="spellStart"/>
            <w:r>
              <w:rPr>
                <w:rFonts w:ascii="Calibri" w:hAnsi="Calibri" w:cs="Arial"/>
                <w:b/>
              </w:rPr>
              <w:t>GO</w:t>
            </w:r>
            <w:proofErr w:type="spellEnd"/>
            <w:r>
              <w:rPr>
                <w:rFonts w:ascii="Calibri" w:hAnsi="Calibri" w:cs="Arial"/>
                <w:b/>
              </w:rPr>
              <w:t xml:space="preserve"> OUT:</w:t>
            </w:r>
          </w:p>
          <w:p w14:paraId="5F488F4D" w14:textId="77777777" w:rsidR="007D3FB0" w:rsidRPr="0022479B" w:rsidRDefault="007D3FB0" w:rsidP="007D3FB0">
            <w:pPr>
              <w:pStyle w:val="ListParagraph"/>
              <w:numPr>
                <w:ilvl w:val="0"/>
                <w:numId w:val="62"/>
              </w:numPr>
              <w:spacing w:after="0" w:line="240" w:lineRule="auto"/>
              <w:rPr>
                <w:rFonts w:cs="Arial"/>
              </w:rPr>
            </w:pPr>
            <w:r>
              <w:rPr>
                <w:rFonts w:cs="Arial"/>
              </w:rPr>
              <w:t>Alam-v</w:t>
            </w:r>
            <w:r w:rsidRPr="0022479B">
              <w:rPr>
                <w:rFonts w:cs="Arial"/>
              </w:rPr>
              <w:t xml:space="preserve">õrguettevõtja EIC – </w:t>
            </w:r>
            <w:r>
              <w:rPr>
                <w:rFonts w:cs="Arial"/>
              </w:rPr>
              <w:t>alam-</w:t>
            </w:r>
            <w:r w:rsidRPr="0022479B">
              <w:rPr>
                <w:rFonts w:cs="Arial"/>
              </w:rPr>
              <w:t>võrguettevõtja EIC kood</w:t>
            </w:r>
            <w:r>
              <w:rPr>
                <w:rFonts w:cs="Arial"/>
              </w:rPr>
              <w:t xml:space="preserve"> (</w:t>
            </w:r>
            <w:proofErr w:type="spellStart"/>
            <w:r w:rsidRPr="00936CAA">
              <w:rPr>
                <w:rFonts w:cs="Arial"/>
              </w:rPr>
              <w:t>gridOperatorEIC</w:t>
            </w:r>
            <w:proofErr w:type="spellEnd"/>
            <w:r>
              <w:rPr>
                <w:rFonts w:cs="Arial"/>
              </w:rPr>
              <w:t>)</w:t>
            </w:r>
          </w:p>
          <w:p w14:paraId="7DAE5A54" w14:textId="77777777" w:rsidR="007D3FB0" w:rsidRPr="0022479B" w:rsidRDefault="007D3FB0" w:rsidP="007D3FB0">
            <w:pPr>
              <w:pStyle w:val="ListParagraph"/>
              <w:numPr>
                <w:ilvl w:val="0"/>
                <w:numId w:val="62"/>
              </w:numPr>
              <w:spacing w:after="0" w:line="240" w:lineRule="auto"/>
              <w:rPr>
                <w:rFonts w:cs="Arial"/>
              </w:rPr>
            </w:pPr>
            <w:r>
              <w:rPr>
                <w:rFonts w:cs="Arial"/>
              </w:rPr>
              <w:t>Alam-v</w:t>
            </w:r>
            <w:r w:rsidRPr="0022479B">
              <w:rPr>
                <w:rFonts w:cs="Arial"/>
              </w:rPr>
              <w:t xml:space="preserve">õrguettevõtja – </w:t>
            </w:r>
            <w:r>
              <w:rPr>
                <w:rFonts w:cs="Arial"/>
              </w:rPr>
              <w:t>alam-</w:t>
            </w:r>
            <w:r w:rsidRPr="0022479B">
              <w:rPr>
                <w:rFonts w:cs="Arial"/>
              </w:rPr>
              <w:t>võrguettevõtja nimi</w:t>
            </w:r>
            <w:r>
              <w:rPr>
                <w:rFonts w:cs="Arial"/>
              </w:rPr>
              <w:t xml:space="preserve"> (</w:t>
            </w:r>
            <w:proofErr w:type="spellStart"/>
            <w:r w:rsidRPr="00936CAA">
              <w:rPr>
                <w:rFonts w:cs="Arial"/>
              </w:rPr>
              <w:t>gridOperatorName</w:t>
            </w:r>
            <w:proofErr w:type="spellEnd"/>
            <w:r>
              <w:rPr>
                <w:rFonts w:cs="Arial"/>
              </w:rPr>
              <w:t>)</w:t>
            </w:r>
          </w:p>
          <w:p w14:paraId="24CC5528" w14:textId="77777777" w:rsidR="007D3FB0" w:rsidRPr="0022479B" w:rsidRDefault="007D3FB0" w:rsidP="007D3FB0">
            <w:pPr>
              <w:pStyle w:val="ListParagraph"/>
              <w:numPr>
                <w:ilvl w:val="0"/>
                <w:numId w:val="62"/>
              </w:numPr>
              <w:spacing w:after="0" w:line="240" w:lineRule="auto"/>
              <w:rPr>
                <w:rFonts w:cs="Arial"/>
              </w:rPr>
            </w:pPr>
            <w:r w:rsidRPr="0022479B">
              <w:rPr>
                <w:rFonts w:cs="Arial"/>
              </w:rPr>
              <w:t xml:space="preserve">GO Avatud tarnija EIC – </w:t>
            </w:r>
            <w:r>
              <w:rPr>
                <w:rFonts w:cs="Arial"/>
              </w:rPr>
              <w:t>alam-</w:t>
            </w:r>
            <w:r w:rsidRPr="0022479B">
              <w:rPr>
                <w:rFonts w:cs="Arial"/>
              </w:rPr>
              <w:t>võrguettevõtja avatud tarnija EIC kood</w:t>
            </w:r>
            <w:r>
              <w:rPr>
                <w:rFonts w:cs="Arial"/>
              </w:rPr>
              <w:t xml:space="preserve"> (</w:t>
            </w:r>
            <w:proofErr w:type="spellStart"/>
            <w:r w:rsidRPr="00BD5C58">
              <w:rPr>
                <w:rFonts w:cs="Arial"/>
              </w:rPr>
              <w:t>gridOperatorBalanceProviderEIC</w:t>
            </w:r>
            <w:proofErr w:type="spellEnd"/>
            <w:r>
              <w:rPr>
                <w:rFonts w:cs="Arial"/>
              </w:rPr>
              <w:t>)</w:t>
            </w:r>
          </w:p>
          <w:p w14:paraId="4DEBB71F" w14:textId="77777777" w:rsidR="007D3FB0" w:rsidRPr="00BD5C58" w:rsidRDefault="007D3FB0" w:rsidP="007D3FB0">
            <w:pPr>
              <w:pStyle w:val="ListParagraph"/>
              <w:numPr>
                <w:ilvl w:val="0"/>
                <w:numId w:val="62"/>
              </w:numPr>
              <w:spacing w:after="0" w:line="240" w:lineRule="auto"/>
              <w:rPr>
                <w:rFonts w:cs="Arial"/>
              </w:rPr>
            </w:pPr>
            <w:r w:rsidRPr="0022479B">
              <w:rPr>
                <w:rFonts w:cs="Arial"/>
              </w:rPr>
              <w:t xml:space="preserve">GO Avatud tarnija – </w:t>
            </w:r>
            <w:r>
              <w:rPr>
                <w:rFonts w:cs="Arial"/>
              </w:rPr>
              <w:t>alam-</w:t>
            </w:r>
            <w:r w:rsidRPr="0022479B">
              <w:rPr>
                <w:rFonts w:cs="Arial"/>
              </w:rPr>
              <w:t>võrguettevõtja avatud tarnija nimi</w:t>
            </w:r>
            <w:r>
              <w:rPr>
                <w:rFonts w:cs="Arial"/>
              </w:rPr>
              <w:t xml:space="preserve"> (</w:t>
            </w:r>
            <w:proofErr w:type="spellStart"/>
            <w:r w:rsidRPr="00BD5C58">
              <w:rPr>
                <w:rFonts w:cs="Arial"/>
              </w:rPr>
              <w:t>gridOperatorBalanceProviderName</w:t>
            </w:r>
            <w:proofErr w:type="spellEnd"/>
            <w:r>
              <w:rPr>
                <w:rFonts w:cs="Arial"/>
              </w:rPr>
              <w:t>)</w:t>
            </w:r>
          </w:p>
          <w:p w14:paraId="66DD0710" w14:textId="77777777" w:rsidR="007D3FB0" w:rsidRPr="0022479B" w:rsidRDefault="007D3FB0" w:rsidP="007D3FB0">
            <w:pPr>
              <w:pStyle w:val="ListParagraph"/>
              <w:numPr>
                <w:ilvl w:val="0"/>
                <w:numId w:val="62"/>
              </w:numPr>
              <w:spacing w:after="0" w:line="240" w:lineRule="auto"/>
              <w:rPr>
                <w:rFonts w:cs="Arial"/>
              </w:rPr>
            </w:pPr>
            <w:r>
              <w:rPr>
                <w:rFonts w:cs="Arial"/>
              </w:rPr>
              <w:t xml:space="preserve">võrguettevõtja EIC – </w:t>
            </w:r>
            <w:r w:rsidRPr="0022479B">
              <w:rPr>
                <w:rFonts w:cs="Arial"/>
              </w:rPr>
              <w:t>võrguettevõtja EIC kood</w:t>
            </w:r>
            <w:r>
              <w:rPr>
                <w:rFonts w:cs="Arial"/>
              </w:rPr>
              <w:t xml:space="preserve"> (</w:t>
            </w:r>
            <w:proofErr w:type="spellStart"/>
            <w:r w:rsidRPr="009C4A28">
              <w:rPr>
                <w:rFonts w:cs="Arial"/>
              </w:rPr>
              <w:t>parentGridProviderCustomerEIC</w:t>
            </w:r>
            <w:proofErr w:type="spellEnd"/>
            <w:r>
              <w:rPr>
                <w:rFonts w:cs="Arial"/>
              </w:rPr>
              <w:t>)</w:t>
            </w:r>
          </w:p>
          <w:p w14:paraId="4864D2BE" w14:textId="77777777" w:rsidR="007D3FB0" w:rsidRPr="0022479B" w:rsidRDefault="007D3FB0" w:rsidP="007D3FB0">
            <w:pPr>
              <w:pStyle w:val="ListParagraph"/>
              <w:numPr>
                <w:ilvl w:val="0"/>
                <w:numId w:val="62"/>
              </w:numPr>
              <w:spacing w:after="0" w:line="240" w:lineRule="auto"/>
              <w:rPr>
                <w:rFonts w:cs="Arial"/>
              </w:rPr>
            </w:pPr>
            <w:r>
              <w:rPr>
                <w:rFonts w:cs="Arial"/>
              </w:rPr>
              <w:lastRenderedPageBreak/>
              <w:t xml:space="preserve">Võrguettevõtja – </w:t>
            </w:r>
            <w:r w:rsidRPr="0022479B">
              <w:rPr>
                <w:rFonts w:cs="Arial"/>
              </w:rPr>
              <w:t>võrguettevõtja nimi</w:t>
            </w:r>
            <w:r>
              <w:rPr>
                <w:rFonts w:cs="Arial"/>
              </w:rPr>
              <w:t xml:space="preserve"> (</w:t>
            </w:r>
            <w:proofErr w:type="spellStart"/>
            <w:r w:rsidRPr="009C4A28">
              <w:rPr>
                <w:rFonts w:cs="Arial"/>
              </w:rPr>
              <w:t>parentGridProviderCustomerName</w:t>
            </w:r>
            <w:proofErr w:type="spellEnd"/>
            <w:r>
              <w:rPr>
                <w:rFonts w:cs="Arial"/>
              </w:rPr>
              <w:t>)</w:t>
            </w:r>
          </w:p>
          <w:p w14:paraId="5EF5AC5F" w14:textId="77777777" w:rsidR="007D3FB0" w:rsidRPr="0022479B" w:rsidRDefault="007D3FB0" w:rsidP="007D3FB0">
            <w:pPr>
              <w:pStyle w:val="ListParagraph"/>
              <w:numPr>
                <w:ilvl w:val="0"/>
                <w:numId w:val="62"/>
              </w:numPr>
              <w:spacing w:after="0" w:line="240" w:lineRule="auto"/>
              <w:rPr>
                <w:rFonts w:cs="Arial"/>
              </w:rPr>
            </w:pPr>
            <w:r w:rsidRPr="0022479B">
              <w:rPr>
                <w:rFonts w:cs="Arial"/>
              </w:rPr>
              <w:t>Bilansiperiood – bilansiperioodi algust tähistav aeg (kuupäev + kellaaeg)</w:t>
            </w:r>
            <w:r>
              <w:rPr>
                <w:rFonts w:cs="Arial"/>
              </w:rPr>
              <w:t xml:space="preserve"> (</w:t>
            </w:r>
            <w:proofErr w:type="spellStart"/>
            <w:r w:rsidRPr="009C4A28">
              <w:rPr>
                <w:rFonts w:cs="Arial"/>
              </w:rPr>
              <w:t>DateTime</w:t>
            </w:r>
            <w:proofErr w:type="spellEnd"/>
            <w:r>
              <w:rPr>
                <w:rFonts w:cs="Arial"/>
              </w:rPr>
              <w:t>)</w:t>
            </w:r>
          </w:p>
          <w:p w14:paraId="11E2A131" w14:textId="77777777" w:rsidR="007D3FB0" w:rsidRPr="0022479B" w:rsidRDefault="007D3FB0" w:rsidP="007D3FB0">
            <w:pPr>
              <w:pStyle w:val="ListParagraph"/>
              <w:numPr>
                <w:ilvl w:val="0"/>
                <w:numId w:val="62"/>
              </w:numPr>
              <w:spacing w:after="0" w:line="240" w:lineRule="auto"/>
              <w:rPr>
                <w:rFonts w:cs="Arial"/>
              </w:rPr>
            </w:pPr>
            <w:r w:rsidRPr="0022479B">
              <w:rPr>
                <w:rFonts w:cs="Arial"/>
              </w:rPr>
              <w:t>Võrku sisenenud kogus, kWh – võrguettevõ</w:t>
            </w:r>
            <w:r>
              <w:rPr>
                <w:rFonts w:cs="Arial"/>
              </w:rPr>
              <w:t>tja võrku sisenenud kogus alam-võrguettevõtja võrgust (</w:t>
            </w:r>
            <w:proofErr w:type="spellStart"/>
            <w:r w:rsidRPr="007702F0">
              <w:rPr>
                <w:rFonts w:cs="Arial"/>
              </w:rPr>
              <w:t>inQuantity</w:t>
            </w:r>
            <w:proofErr w:type="spellEnd"/>
            <w:r>
              <w:rPr>
                <w:rFonts w:cs="Arial"/>
              </w:rPr>
              <w:t>)</w:t>
            </w:r>
          </w:p>
          <w:p w14:paraId="3E4E7EC3" w14:textId="77777777" w:rsidR="007D3FB0" w:rsidRPr="0022479B" w:rsidRDefault="007D3FB0" w:rsidP="007D3FB0">
            <w:pPr>
              <w:pStyle w:val="ListParagraph"/>
              <w:numPr>
                <w:ilvl w:val="0"/>
                <w:numId w:val="62"/>
              </w:numPr>
              <w:spacing w:after="0" w:line="240" w:lineRule="auto"/>
              <w:rPr>
                <w:rFonts w:cs="Arial"/>
              </w:rPr>
            </w:pPr>
            <w:r w:rsidRPr="0022479B">
              <w:rPr>
                <w:rFonts w:cs="Arial"/>
              </w:rPr>
              <w:t>Võrgust väljunud kogus, kWh – võrguettevõ</w:t>
            </w:r>
            <w:r>
              <w:rPr>
                <w:rFonts w:cs="Arial"/>
              </w:rPr>
              <w:t>tja võrgust väljunud kogus alam-</w:t>
            </w:r>
            <w:r w:rsidRPr="0022479B">
              <w:rPr>
                <w:rFonts w:cs="Arial"/>
              </w:rPr>
              <w:t>võrguettevõtja võrku</w:t>
            </w:r>
            <w:r>
              <w:rPr>
                <w:rFonts w:cs="Arial"/>
              </w:rPr>
              <w:t xml:space="preserve"> (</w:t>
            </w:r>
            <w:proofErr w:type="spellStart"/>
            <w:r>
              <w:rPr>
                <w:rFonts w:cs="Arial"/>
              </w:rPr>
              <w:t>out</w:t>
            </w:r>
            <w:r w:rsidRPr="007702F0">
              <w:rPr>
                <w:rFonts w:cs="Arial"/>
              </w:rPr>
              <w:t>Quantity</w:t>
            </w:r>
            <w:proofErr w:type="spellEnd"/>
            <w:r>
              <w:rPr>
                <w:rFonts w:cs="Arial"/>
              </w:rPr>
              <w:t>)</w:t>
            </w:r>
          </w:p>
          <w:p w14:paraId="6461CDE3" w14:textId="77777777" w:rsidR="007D3FB0" w:rsidRPr="0022479B" w:rsidRDefault="007D3FB0" w:rsidP="007D3FB0">
            <w:pPr>
              <w:pStyle w:val="ListParagraph"/>
              <w:numPr>
                <w:ilvl w:val="0"/>
                <w:numId w:val="62"/>
              </w:numPr>
              <w:spacing w:after="0" w:line="240" w:lineRule="auto"/>
              <w:rPr>
                <w:rFonts w:cs="Arial"/>
              </w:rPr>
            </w:pPr>
            <w:r w:rsidRPr="0022479B">
              <w:rPr>
                <w:rFonts w:cs="Arial"/>
              </w:rPr>
              <w:t>Piirimõõtepunktide arv</w:t>
            </w:r>
            <w:r>
              <w:rPr>
                <w:rFonts w:cs="Arial"/>
              </w:rPr>
              <w:t xml:space="preserve"> (</w:t>
            </w:r>
            <w:proofErr w:type="spellStart"/>
            <w:r w:rsidRPr="007702F0">
              <w:rPr>
                <w:rFonts w:cs="Arial"/>
              </w:rPr>
              <w:t>meteringPointsTotal</w:t>
            </w:r>
            <w:proofErr w:type="spellEnd"/>
            <w:r>
              <w:rPr>
                <w:rFonts w:cs="Arial"/>
              </w:rPr>
              <w:t>)</w:t>
            </w:r>
          </w:p>
          <w:p w14:paraId="17246F82" w14:textId="77777777" w:rsidR="007D3FB0" w:rsidRPr="0022479B" w:rsidRDefault="007D3FB0" w:rsidP="00F516BA">
            <w:pPr>
              <w:spacing w:after="0"/>
              <w:rPr>
                <w:rFonts w:ascii="Calibri" w:hAnsi="Calibri" w:cs="Arial"/>
                <w:b/>
              </w:rPr>
            </w:pPr>
            <w:r>
              <w:rPr>
                <w:rFonts w:ascii="Calibri" w:hAnsi="Calibri" w:cs="Arial"/>
                <w:b/>
              </w:rPr>
              <w:t xml:space="preserve">LEHT </w:t>
            </w:r>
            <w:r w:rsidRPr="0022479B">
              <w:rPr>
                <w:rFonts w:ascii="Calibri" w:hAnsi="Calibri" w:cs="Arial"/>
                <w:b/>
              </w:rPr>
              <w:t>GO OS OUT</w:t>
            </w:r>
            <w:r>
              <w:rPr>
                <w:rFonts w:ascii="Calibri" w:hAnsi="Calibri" w:cs="Arial"/>
                <w:b/>
              </w:rPr>
              <w:t>:</w:t>
            </w:r>
          </w:p>
          <w:p w14:paraId="6BD6933C" w14:textId="77777777" w:rsidR="007D3FB0" w:rsidRPr="0022479B" w:rsidRDefault="007D3FB0" w:rsidP="007D3FB0">
            <w:pPr>
              <w:pStyle w:val="ListParagraph"/>
              <w:numPr>
                <w:ilvl w:val="0"/>
                <w:numId w:val="64"/>
              </w:numPr>
              <w:spacing w:after="0" w:line="240" w:lineRule="auto"/>
              <w:rPr>
                <w:rFonts w:cs="Arial"/>
              </w:rPr>
            </w:pPr>
            <w:r w:rsidRPr="0022479B">
              <w:rPr>
                <w:rFonts w:cs="Arial"/>
              </w:rPr>
              <w:t>Võrguettevõtja EIC – võrguettevõtja EIC kood</w:t>
            </w:r>
            <w:r>
              <w:rPr>
                <w:rFonts w:cs="Arial"/>
              </w:rPr>
              <w:t xml:space="preserve"> (</w:t>
            </w:r>
            <w:proofErr w:type="spellStart"/>
            <w:r w:rsidRPr="004D127B">
              <w:rPr>
                <w:rFonts w:cs="Arial"/>
              </w:rPr>
              <w:t>gridOperatorEIC</w:t>
            </w:r>
            <w:proofErr w:type="spellEnd"/>
            <w:r>
              <w:rPr>
                <w:rFonts w:cs="Arial"/>
              </w:rPr>
              <w:t>)</w:t>
            </w:r>
          </w:p>
          <w:p w14:paraId="21DB49CD" w14:textId="77777777" w:rsidR="007D3FB0" w:rsidRPr="0022479B" w:rsidRDefault="007D3FB0" w:rsidP="007D3FB0">
            <w:pPr>
              <w:pStyle w:val="ListParagraph"/>
              <w:numPr>
                <w:ilvl w:val="0"/>
                <w:numId w:val="64"/>
              </w:numPr>
              <w:spacing w:after="0" w:line="240" w:lineRule="auto"/>
              <w:rPr>
                <w:rFonts w:cs="Arial"/>
              </w:rPr>
            </w:pPr>
            <w:r w:rsidRPr="0022479B">
              <w:rPr>
                <w:rFonts w:cs="Arial"/>
              </w:rPr>
              <w:t>Võrguettevõtja  – võrguettevõtja nimi</w:t>
            </w:r>
            <w:r>
              <w:rPr>
                <w:rFonts w:cs="Arial"/>
              </w:rPr>
              <w:t xml:space="preserve"> (</w:t>
            </w:r>
            <w:proofErr w:type="spellStart"/>
            <w:r w:rsidRPr="004D127B">
              <w:rPr>
                <w:rFonts w:cs="Arial"/>
              </w:rPr>
              <w:t>gridOperatorName</w:t>
            </w:r>
            <w:proofErr w:type="spellEnd"/>
            <w:r>
              <w:rPr>
                <w:rFonts w:cs="Arial"/>
              </w:rPr>
              <w:t>)</w:t>
            </w:r>
          </w:p>
          <w:p w14:paraId="74AB119D" w14:textId="77777777" w:rsidR="007D3FB0" w:rsidRPr="0022479B" w:rsidRDefault="007D3FB0" w:rsidP="007D3FB0">
            <w:pPr>
              <w:pStyle w:val="ListParagraph"/>
              <w:numPr>
                <w:ilvl w:val="0"/>
                <w:numId w:val="64"/>
              </w:numPr>
              <w:spacing w:after="0" w:line="240" w:lineRule="auto"/>
              <w:rPr>
                <w:rFonts w:cs="Arial"/>
              </w:rPr>
            </w:pPr>
            <w:r w:rsidRPr="0022479B">
              <w:rPr>
                <w:rFonts w:cs="Arial"/>
              </w:rPr>
              <w:t xml:space="preserve">Avatud tarnija EIC – võrgulepingu mõõtepunktis avatud tarnija EIC kood, üldteenuse korral „TÜHI“ </w:t>
            </w:r>
            <w:r>
              <w:rPr>
                <w:rFonts w:cs="Arial"/>
              </w:rPr>
              <w:t xml:space="preserve"> (</w:t>
            </w:r>
            <w:proofErr w:type="spellStart"/>
            <w:r w:rsidRPr="004D127B">
              <w:rPr>
                <w:rFonts w:cs="Arial"/>
              </w:rPr>
              <w:t>openSupplierEIC</w:t>
            </w:r>
            <w:proofErr w:type="spellEnd"/>
            <w:r>
              <w:rPr>
                <w:rFonts w:cs="Arial"/>
              </w:rPr>
              <w:t>)</w:t>
            </w:r>
          </w:p>
          <w:p w14:paraId="61CFB390" w14:textId="77777777" w:rsidR="007D3FB0" w:rsidRPr="0022479B" w:rsidRDefault="007D3FB0" w:rsidP="007D3FB0">
            <w:pPr>
              <w:pStyle w:val="ListParagraph"/>
              <w:numPr>
                <w:ilvl w:val="0"/>
                <w:numId w:val="64"/>
              </w:numPr>
              <w:spacing w:after="0" w:line="240" w:lineRule="auto"/>
              <w:rPr>
                <w:rFonts w:cs="Arial"/>
              </w:rPr>
            </w:pPr>
            <w:r w:rsidRPr="0022479B">
              <w:rPr>
                <w:rFonts w:cs="Arial"/>
              </w:rPr>
              <w:t xml:space="preserve">Avatud tarnija – võrgulepingu mõõtepunktis avatud tarnija nimi , üldteenuse korral „TÜHI“ </w:t>
            </w:r>
            <w:r>
              <w:rPr>
                <w:rFonts w:cs="Arial"/>
              </w:rPr>
              <w:t>(</w:t>
            </w:r>
            <w:proofErr w:type="spellStart"/>
            <w:r w:rsidRPr="004D127B">
              <w:rPr>
                <w:rFonts w:cs="Arial"/>
              </w:rPr>
              <w:t>openSupplierName</w:t>
            </w:r>
            <w:proofErr w:type="spellEnd"/>
            <w:r>
              <w:rPr>
                <w:rFonts w:cs="Arial"/>
              </w:rPr>
              <w:t>)</w:t>
            </w:r>
          </w:p>
          <w:p w14:paraId="78287AFE" w14:textId="77777777" w:rsidR="007D3FB0" w:rsidRPr="0022479B" w:rsidRDefault="007D3FB0" w:rsidP="007D3FB0">
            <w:pPr>
              <w:pStyle w:val="ListParagraph"/>
              <w:numPr>
                <w:ilvl w:val="0"/>
                <w:numId w:val="64"/>
              </w:numPr>
              <w:spacing w:after="0" w:line="240" w:lineRule="auto"/>
              <w:rPr>
                <w:rFonts w:cs="Arial"/>
              </w:rPr>
            </w:pPr>
            <w:r w:rsidRPr="0022479B">
              <w:rPr>
                <w:rFonts w:cs="Arial"/>
              </w:rPr>
              <w:t>Bilansiperiood – bilansiperioodi algust tähistav aeg (kuupäev + kellaaeg)</w:t>
            </w:r>
            <w:r>
              <w:rPr>
                <w:rFonts w:cs="Arial"/>
              </w:rPr>
              <w:t xml:space="preserve"> (</w:t>
            </w:r>
            <w:proofErr w:type="spellStart"/>
            <w:r w:rsidRPr="006F7EBA">
              <w:rPr>
                <w:rFonts w:cs="Arial"/>
              </w:rPr>
              <w:t>DateTime</w:t>
            </w:r>
            <w:proofErr w:type="spellEnd"/>
            <w:r>
              <w:rPr>
                <w:rFonts w:cs="Arial"/>
              </w:rPr>
              <w:t>)</w:t>
            </w:r>
          </w:p>
          <w:p w14:paraId="440360C1" w14:textId="77777777" w:rsidR="007D3FB0" w:rsidRPr="0022479B" w:rsidRDefault="007D3FB0" w:rsidP="007D3FB0">
            <w:pPr>
              <w:pStyle w:val="ListParagraph"/>
              <w:numPr>
                <w:ilvl w:val="0"/>
                <w:numId w:val="64"/>
              </w:numPr>
              <w:spacing w:after="0" w:line="240" w:lineRule="auto"/>
              <w:rPr>
                <w:rFonts w:cs="Arial"/>
              </w:rPr>
            </w:pPr>
            <w:r w:rsidRPr="0022479B">
              <w:rPr>
                <w:rFonts w:cs="Arial"/>
              </w:rPr>
              <w:t>Võrku sisenenud kogus, kWh – võrguettevõtja võrku sisenenud kogus mõõtepunktidest, kus on kehtiv võrguleping ja ei ole piiripunkt (</w:t>
            </w:r>
            <w:proofErr w:type="spellStart"/>
            <w:r w:rsidRPr="0022479B">
              <w:rPr>
                <w:rFonts w:cs="Arial"/>
              </w:rPr>
              <w:t>Pin</w:t>
            </w:r>
            <w:proofErr w:type="spellEnd"/>
            <w:r w:rsidRPr="0022479B">
              <w:rPr>
                <w:rFonts w:cs="Arial"/>
              </w:rPr>
              <w:t>)</w:t>
            </w:r>
            <w:r>
              <w:rPr>
                <w:rFonts w:cs="Arial"/>
              </w:rPr>
              <w:t xml:space="preserve"> (</w:t>
            </w:r>
            <w:proofErr w:type="spellStart"/>
            <w:r w:rsidRPr="00F6688B">
              <w:rPr>
                <w:rFonts w:cs="Arial"/>
              </w:rPr>
              <w:t>inQuantityPortfolio</w:t>
            </w:r>
            <w:proofErr w:type="spellEnd"/>
            <w:r>
              <w:rPr>
                <w:rFonts w:cs="Arial"/>
              </w:rPr>
              <w:t>)</w:t>
            </w:r>
          </w:p>
          <w:p w14:paraId="50A396F7" w14:textId="77777777" w:rsidR="007D3FB0" w:rsidRPr="0022479B" w:rsidRDefault="007D3FB0" w:rsidP="007D3FB0">
            <w:pPr>
              <w:pStyle w:val="ListParagraph"/>
              <w:numPr>
                <w:ilvl w:val="0"/>
                <w:numId w:val="64"/>
              </w:numPr>
              <w:spacing w:after="0" w:line="240" w:lineRule="auto"/>
              <w:rPr>
                <w:rFonts w:cs="Arial"/>
              </w:rPr>
            </w:pPr>
            <w:r w:rsidRPr="0022479B">
              <w:rPr>
                <w:rFonts w:cs="Arial"/>
              </w:rPr>
              <w:t>Võrgust väljunud kogus, kWh – võrguettevõtja võrgust väljunud kogus, kus on kehtiv võrguleping ja ei ole piiripunkt (Pout)</w:t>
            </w:r>
            <w:r>
              <w:rPr>
                <w:rFonts w:cs="Arial"/>
              </w:rPr>
              <w:t xml:space="preserve"> (</w:t>
            </w:r>
            <w:proofErr w:type="spellStart"/>
            <w:r w:rsidRPr="00F6688B">
              <w:rPr>
                <w:rFonts w:cs="Arial"/>
              </w:rPr>
              <w:t>outQuantityPortfolio</w:t>
            </w:r>
            <w:proofErr w:type="spellEnd"/>
            <w:r>
              <w:rPr>
                <w:rFonts w:cs="Arial"/>
              </w:rPr>
              <w:t>)</w:t>
            </w:r>
          </w:p>
          <w:p w14:paraId="2EE36D2E" w14:textId="77777777" w:rsidR="007D3FB0" w:rsidRPr="0022479B" w:rsidRDefault="007D3FB0" w:rsidP="007D3FB0">
            <w:pPr>
              <w:pStyle w:val="ListParagraph"/>
              <w:numPr>
                <w:ilvl w:val="0"/>
                <w:numId w:val="64"/>
              </w:numPr>
              <w:spacing w:after="0" w:line="240" w:lineRule="auto"/>
              <w:rPr>
                <w:rFonts w:cs="Arial"/>
              </w:rPr>
            </w:pPr>
            <w:r w:rsidRPr="0022479B">
              <w:rPr>
                <w:rFonts w:cs="Arial"/>
              </w:rPr>
              <w:t>Mõõtepunktide arv, tk – võrgulepinguga mõõtepunktide arv</w:t>
            </w:r>
            <w:r>
              <w:rPr>
                <w:rFonts w:cs="Arial"/>
              </w:rPr>
              <w:t xml:space="preserve"> (</w:t>
            </w:r>
            <w:proofErr w:type="spellStart"/>
            <w:r w:rsidRPr="00C35E6A">
              <w:rPr>
                <w:rFonts w:cs="Arial"/>
              </w:rPr>
              <w:t>meteringPointsTotal</w:t>
            </w:r>
            <w:proofErr w:type="spellEnd"/>
            <w:r>
              <w:rPr>
                <w:rFonts w:cs="Arial"/>
              </w:rPr>
              <w:t>)</w:t>
            </w:r>
          </w:p>
          <w:p w14:paraId="65E04351" w14:textId="551433DB" w:rsidR="007D3FB0" w:rsidRPr="0022479B" w:rsidRDefault="007D3FB0" w:rsidP="00F516BA">
            <w:pPr>
              <w:spacing w:after="0"/>
              <w:rPr>
                <w:rFonts w:ascii="Calibri" w:hAnsi="Calibri" w:cs="Arial"/>
              </w:rPr>
            </w:pPr>
            <w:r w:rsidRPr="009621BB">
              <w:rPr>
                <w:rFonts w:ascii="Calibri" w:hAnsi="Calibri" w:cs="Arial"/>
                <w:b/>
              </w:rPr>
              <w:t>L</w:t>
            </w:r>
            <w:r w:rsidR="00E311FE">
              <w:rPr>
                <w:rFonts w:ascii="Calibri" w:hAnsi="Calibri" w:cs="Arial"/>
                <w:b/>
              </w:rPr>
              <w:t>EHT</w:t>
            </w:r>
            <w:r w:rsidRPr="009621BB">
              <w:rPr>
                <w:rFonts w:ascii="Calibri" w:hAnsi="Calibri" w:cs="Arial"/>
                <w:b/>
              </w:rPr>
              <w:t xml:space="preserve"> </w:t>
            </w:r>
            <w:r w:rsidRPr="0022479B">
              <w:rPr>
                <w:rFonts w:ascii="Calibri" w:hAnsi="Calibri" w:cs="Arial"/>
                <w:b/>
              </w:rPr>
              <w:t>GO_IN_LOSSES_PORTFOLIO</w:t>
            </w:r>
            <w:r>
              <w:rPr>
                <w:rFonts w:ascii="Calibri" w:hAnsi="Calibri" w:cs="Arial"/>
                <w:b/>
              </w:rPr>
              <w:t>:</w:t>
            </w:r>
          </w:p>
          <w:p w14:paraId="678370CF" w14:textId="77777777" w:rsidR="007D3FB0" w:rsidRPr="0022479B" w:rsidRDefault="007D3FB0" w:rsidP="007D3FB0">
            <w:pPr>
              <w:pStyle w:val="ListParagraph"/>
              <w:numPr>
                <w:ilvl w:val="0"/>
                <w:numId w:val="63"/>
              </w:numPr>
              <w:spacing w:after="0" w:line="240" w:lineRule="auto"/>
              <w:rPr>
                <w:rFonts w:cs="Arial"/>
              </w:rPr>
            </w:pPr>
            <w:r w:rsidRPr="0022479B">
              <w:rPr>
                <w:rFonts w:cs="Arial"/>
              </w:rPr>
              <w:t>Võrguettevõtja EIC – võrguettevõtja EIC kood</w:t>
            </w:r>
            <w:r>
              <w:rPr>
                <w:rFonts w:cs="Arial"/>
              </w:rPr>
              <w:t xml:space="preserve"> (</w:t>
            </w:r>
            <w:proofErr w:type="spellStart"/>
            <w:r w:rsidRPr="0055063C">
              <w:rPr>
                <w:rFonts w:cs="Arial"/>
              </w:rPr>
              <w:t>gridOperatorEIC</w:t>
            </w:r>
            <w:proofErr w:type="spellEnd"/>
            <w:r>
              <w:rPr>
                <w:rFonts w:cs="Arial"/>
              </w:rPr>
              <w:t>)</w:t>
            </w:r>
          </w:p>
          <w:p w14:paraId="388BB51A" w14:textId="77777777" w:rsidR="007D3FB0" w:rsidRPr="0022479B" w:rsidRDefault="007D3FB0" w:rsidP="007D3FB0">
            <w:pPr>
              <w:pStyle w:val="ListParagraph"/>
              <w:numPr>
                <w:ilvl w:val="0"/>
                <w:numId w:val="63"/>
              </w:numPr>
              <w:spacing w:after="0" w:line="240" w:lineRule="auto"/>
              <w:rPr>
                <w:rFonts w:cs="Arial"/>
              </w:rPr>
            </w:pPr>
            <w:r w:rsidRPr="0022479B">
              <w:rPr>
                <w:rFonts w:cs="Arial"/>
              </w:rPr>
              <w:t>Võrguettevõtja – võrguettevõtja nimi</w:t>
            </w:r>
            <w:r>
              <w:rPr>
                <w:rFonts w:cs="Arial"/>
              </w:rPr>
              <w:t xml:space="preserve"> (</w:t>
            </w:r>
            <w:proofErr w:type="spellStart"/>
            <w:r w:rsidRPr="0055063C">
              <w:rPr>
                <w:rFonts w:cs="Arial"/>
              </w:rPr>
              <w:t>gridOperatorName</w:t>
            </w:r>
            <w:proofErr w:type="spellEnd"/>
            <w:r>
              <w:rPr>
                <w:rFonts w:cs="Arial"/>
              </w:rPr>
              <w:t>)</w:t>
            </w:r>
          </w:p>
          <w:p w14:paraId="6153FDCD" w14:textId="77777777" w:rsidR="007D3FB0" w:rsidRPr="0022479B" w:rsidRDefault="007D3FB0" w:rsidP="007D3FB0">
            <w:pPr>
              <w:pStyle w:val="ListParagraph"/>
              <w:numPr>
                <w:ilvl w:val="0"/>
                <w:numId w:val="63"/>
              </w:numPr>
              <w:spacing w:after="0" w:line="240" w:lineRule="auto"/>
              <w:rPr>
                <w:rFonts w:cs="Arial"/>
              </w:rPr>
            </w:pPr>
            <w:r w:rsidRPr="0022479B">
              <w:rPr>
                <w:rFonts w:cs="Arial"/>
              </w:rPr>
              <w:t>Bilansiperiood – bilansiperioodi algust tähistav aeg (kuupäev + kellaaeg)</w:t>
            </w:r>
            <w:r>
              <w:rPr>
                <w:rFonts w:cs="Arial"/>
              </w:rPr>
              <w:t xml:space="preserve"> (</w:t>
            </w:r>
            <w:proofErr w:type="spellStart"/>
            <w:r w:rsidRPr="00922147">
              <w:rPr>
                <w:rFonts w:cs="Arial"/>
              </w:rPr>
              <w:t>DateTime</w:t>
            </w:r>
            <w:proofErr w:type="spellEnd"/>
            <w:r>
              <w:rPr>
                <w:rFonts w:cs="Arial"/>
              </w:rPr>
              <w:t>)</w:t>
            </w:r>
          </w:p>
          <w:p w14:paraId="6E3C7B50" w14:textId="1CD96EA2" w:rsidR="007D3FB0" w:rsidRPr="0022479B" w:rsidRDefault="007D3FB0" w:rsidP="007D3FB0">
            <w:pPr>
              <w:pStyle w:val="ListParagraph"/>
              <w:numPr>
                <w:ilvl w:val="0"/>
                <w:numId w:val="63"/>
              </w:numPr>
              <w:spacing w:after="0" w:line="240" w:lineRule="auto"/>
              <w:rPr>
                <w:rFonts w:cs="Arial"/>
              </w:rPr>
            </w:pPr>
            <w:r w:rsidRPr="0022479B">
              <w:rPr>
                <w:rFonts w:cs="Arial"/>
              </w:rPr>
              <w:t>GO võrgukadu</w:t>
            </w:r>
            <w:r w:rsidR="002D3837">
              <w:rPr>
                <w:rFonts w:cs="Arial"/>
              </w:rPr>
              <w:t>,</w:t>
            </w:r>
            <w:r w:rsidRPr="0022479B">
              <w:rPr>
                <w:rFonts w:cs="Arial"/>
              </w:rPr>
              <w:t xml:space="preserve"> kWh</w:t>
            </w:r>
            <w:r>
              <w:rPr>
                <w:rFonts w:cs="Arial"/>
                <w:lang w:val="en-US"/>
              </w:rPr>
              <w:t xml:space="preserve"> (</w:t>
            </w:r>
            <w:proofErr w:type="spellStart"/>
            <w:r w:rsidRPr="00B676A2">
              <w:rPr>
                <w:rFonts w:cs="Arial"/>
                <w:lang w:val="en-US"/>
              </w:rPr>
              <w:t>qtyLosses</w:t>
            </w:r>
            <w:proofErr w:type="spellEnd"/>
            <w:r>
              <w:rPr>
                <w:rFonts w:cs="Arial"/>
                <w:lang w:val="ru-RU"/>
              </w:rPr>
              <w:t>)</w:t>
            </w:r>
          </w:p>
          <w:p w14:paraId="215394BD" w14:textId="5C75FA24" w:rsidR="007D3FB0" w:rsidRPr="0022479B" w:rsidRDefault="007D3FB0" w:rsidP="00F516BA">
            <w:pPr>
              <w:pStyle w:val="ListParagraph"/>
              <w:spacing w:after="0" w:line="240" w:lineRule="auto"/>
              <w:ind w:left="340"/>
              <w:rPr>
                <w:rFonts w:cs="Arial"/>
              </w:rPr>
            </w:pPr>
            <w:r w:rsidRPr="0022479B">
              <w:rPr>
                <w:rFonts w:cs="Arial"/>
              </w:rPr>
              <w:t>Arvutus: Ülemvõrguettevõtja piiripunktidest (</w:t>
            </w:r>
            <w:proofErr w:type="spellStart"/>
            <w:r w:rsidRPr="0022479B">
              <w:rPr>
                <w:rFonts w:cs="Arial"/>
              </w:rPr>
              <w:t>Pin</w:t>
            </w:r>
            <w:proofErr w:type="spellEnd"/>
            <w:r w:rsidRPr="0022479B">
              <w:rPr>
                <w:rFonts w:cs="Arial"/>
              </w:rPr>
              <w:t>-Pout) – GO võrgu mõõtepunktid, kus on kehtiv võrguleping (Pout</w:t>
            </w:r>
            <w:r w:rsidR="002D3837">
              <w:rPr>
                <w:rFonts w:cs="Arial"/>
              </w:rPr>
              <w:t>-</w:t>
            </w:r>
            <w:proofErr w:type="spellStart"/>
            <w:r w:rsidR="002D3837">
              <w:rPr>
                <w:rFonts w:cs="Arial"/>
              </w:rPr>
              <w:t>Pin</w:t>
            </w:r>
            <w:proofErr w:type="spellEnd"/>
            <w:r w:rsidRPr="0022479B">
              <w:rPr>
                <w:rFonts w:cs="Arial"/>
              </w:rPr>
              <w:t>).</w:t>
            </w:r>
          </w:p>
          <w:p w14:paraId="1E7DE710" w14:textId="77777777" w:rsidR="007D3FB0" w:rsidRPr="0022479B" w:rsidRDefault="007D3FB0" w:rsidP="007D3FB0">
            <w:pPr>
              <w:pStyle w:val="ListParagraph"/>
              <w:numPr>
                <w:ilvl w:val="0"/>
                <w:numId w:val="63"/>
              </w:numPr>
              <w:spacing w:after="0" w:line="240" w:lineRule="auto"/>
              <w:rPr>
                <w:rFonts w:cs="Arial"/>
              </w:rPr>
            </w:pPr>
            <w:r w:rsidRPr="0022479B">
              <w:rPr>
                <w:rFonts w:cs="Arial"/>
              </w:rPr>
              <w:t xml:space="preserve">GO portfell kokku kWh, </w:t>
            </w:r>
            <w:proofErr w:type="spellStart"/>
            <w:r w:rsidRPr="0022479B">
              <w:rPr>
                <w:rFonts w:cs="Arial"/>
              </w:rPr>
              <w:t>Pin</w:t>
            </w:r>
            <w:proofErr w:type="spellEnd"/>
            <w:r w:rsidRPr="0022479B">
              <w:rPr>
                <w:rFonts w:cs="Arial"/>
              </w:rPr>
              <w:t xml:space="preserve">:  </w:t>
            </w:r>
            <w:proofErr w:type="spellStart"/>
            <w:r w:rsidRPr="0022479B">
              <w:rPr>
                <w:rFonts w:cs="Arial"/>
              </w:rPr>
              <w:t>Pin</w:t>
            </w:r>
            <w:proofErr w:type="spellEnd"/>
            <w:r w:rsidRPr="0022479B">
              <w:rPr>
                <w:rFonts w:cs="Arial"/>
              </w:rPr>
              <w:t xml:space="preserve"> </w:t>
            </w:r>
            <w:proofErr w:type="spellStart"/>
            <w:r w:rsidRPr="0022479B">
              <w:rPr>
                <w:rFonts w:cs="Arial"/>
              </w:rPr>
              <w:t>üldteenus</w:t>
            </w:r>
            <w:proofErr w:type="spellEnd"/>
            <w:r w:rsidRPr="0022479B">
              <w:rPr>
                <w:rFonts w:cs="Arial"/>
              </w:rPr>
              <w:t xml:space="preserve"> +</w:t>
            </w:r>
            <w:proofErr w:type="spellStart"/>
            <w:r w:rsidRPr="0022479B">
              <w:rPr>
                <w:rFonts w:cs="Arial"/>
              </w:rPr>
              <w:t>Pin</w:t>
            </w:r>
            <w:proofErr w:type="spellEnd"/>
            <w:r w:rsidRPr="0022479B">
              <w:rPr>
                <w:rFonts w:cs="Arial"/>
              </w:rPr>
              <w:t xml:space="preserve"> GO müügileping</w:t>
            </w:r>
            <w:r>
              <w:rPr>
                <w:rFonts w:cs="Arial"/>
              </w:rPr>
              <w:t xml:space="preserve"> (</w:t>
            </w:r>
            <w:proofErr w:type="spellStart"/>
            <w:r w:rsidRPr="0005455D">
              <w:rPr>
                <w:rFonts w:cs="Arial"/>
              </w:rPr>
              <w:t>inQtyPortfolioGridOperator</w:t>
            </w:r>
            <w:proofErr w:type="spellEnd"/>
            <w:r>
              <w:rPr>
                <w:rFonts w:cs="Arial"/>
              </w:rPr>
              <w:t xml:space="preserve">) </w:t>
            </w:r>
          </w:p>
          <w:p w14:paraId="5F160077" w14:textId="73639447" w:rsidR="007D3FB0" w:rsidRPr="0022479B" w:rsidRDefault="007D3FB0" w:rsidP="007D3FB0">
            <w:pPr>
              <w:pStyle w:val="ListParagraph"/>
              <w:numPr>
                <w:ilvl w:val="0"/>
                <w:numId w:val="63"/>
              </w:numPr>
              <w:spacing w:after="0" w:line="240" w:lineRule="auto"/>
              <w:rPr>
                <w:rFonts w:cs="Arial"/>
              </w:rPr>
            </w:pPr>
            <w:r w:rsidRPr="0022479B">
              <w:rPr>
                <w:rFonts w:cs="Arial"/>
              </w:rPr>
              <w:t xml:space="preserve">GO portfell kokku kWh, Pout: Pout </w:t>
            </w:r>
            <w:proofErr w:type="spellStart"/>
            <w:r w:rsidRPr="0022479B">
              <w:rPr>
                <w:rFonts w:cs="Arial"/>
              </w:rPr>
              <w:t>üldteenus</w:t>
            </w:r>
            <w:proofErr w:type="spellEnd"/>
            <w:r w:rsidRPr="0022479B">
              <w:rPr>
                <w:rFonts w:cs="Arial"/>
              </w:rPr>
              <w:t>+ Pout</w:t>
            </w:r>
            <w:r w:rsidR="002D3837">
              <w:rPr>
                <w:rFonts w:cs="Arial"/>
              </w:rPr>
              <w:t xml:space="preserve"> </w:t>
            </w:r>
            <w:r w:rsidRPr="0022479B">
              <w:rPr>
                <w:rFonts w:cs="Arial"/>
              </w:rPr>
              <w:t>GO müügileping +</w:t>
            </w:r>
            <w:r w:rsidR="002D3837">
              <w:rPr>
                <w:rFonts w:cs="Arial"/>
              </w:rPr>
              <w:t xml:space="preserve"> </w:t>
            </w:r>
            <w:r w:rsidRPr="0022479B">
              <w:rPr>
                <w:rFonts w:cs="Arial"/>
              </w:rPr>
              <w:t>Pout võrgukadu</w:t>
            </w:r>
            <w:r>
              <w:rPr>
                <w:rFonts w:cs="Arial"/>
              </w:rPr>
              <w:t xml:space="preserve"> (</w:t>
            </w:r>
            <w:proofErr w:type="spellStart"/>
            <w:r w:rsidRPr="0005455D">
              <w:rPr>
                <w:rFonts w:cs="Arial"/>
              </w:rPr>
              <w:t>outQtyPortfolioGridOperator</w:t>
            </w:r>
            <w:proofErr w:type="spellEnd"/>
            <w:r>
              <w:rPr>
                <w:rFonts w:cs="Arial"/>
              </w:rPr>
              <w:t>)</w:t>
            </w:r>
          </w:p>
        </w:tc>
      </w:tr>
    </w:tbl>
    <w:p w14:paraId="693CAD5E" w14:textId="77777777" w:rsidR="007D3FB0" w:rsidRDefault="007D3FB0" w:rsidP="000A134B">
      <w:pPr>
        <w:rPr>
          <w:lang w:eastAsia="en-GB"/>
        </w:rPr>
      </w:pPr>
    </w:p>
    <w:p w14:paraId="57D3D127" w14:textId="66800614" w:rsidR="007D3FB0" w:rsidRDefault="007D3FB0" w:rsidP="009621BB">
      <w:pPr>
        <w:pStyle w:val="Heading5"/>
        <w:numPr>
          <w:ilvl w:val="2"/>
          <w:numId w:val="77"/>
        </w:numPr>
      </w:pPr>
      <w:proofErr w:type="spellStart"/>
      <w:r>
        <w:t>Avatud</w:t>
      </w:r>
      <w:proofErr w:type="spellEnd"/>
      <w:r>
        <w:t xml:space="preserve"> </w:t>
      </w:r>
      <w:proofErr w:type="spellStart"/>
      <w:r>
        <w:t>tarnija</w:t>
      </w:r>
      <w:proofErr w:type="spellEnd"/>
      <w:r w:rsidR="003C060C" w:rsidRPr="009621BB">
        <w:t xml:space="preserve"> </w:t>
      </w:r>
      <w:proofErr w:type="spellStart"/>
      <w:r w:rsidRPr="009621BB">
        <w:rPr>
          <w:rFonts w:eastAsiaTheme="majorEastAsia" w:cstheme="majorBidi"/>
        </w:rPr>
        <w:t>raport</w:t>
      </w:r>
      <w:proofErr w:type="spellEnd"/>
    </w:p>
    <w:tbl>
      <w:tblPr>
        <w:tblW w:w="0" w:type="auto"/>
        <w:tblInd w:w="-5" w:type="dxa"/>
        <w:tblLayout w:type="fixed"/>
        <w:tblLook w:val="0000" w:firstRow="0" w:lastRow="0" w:firstColumn="0" w:lastColumn="0" w:noHBand="0" w:noVBand="0"/>
      </w:tblPr>
      <w:tblGrid>
        <w:gridCol w:w="1461"/>
        <w:gridCol w:w="7583"/>
      </w:tblGrid>
      <w:tr w:rsidR="00B12353" w14:paraId="2A869A84" w14:textId="77777777" w:rsidTr="009621BB">
        <w:tc>
          <w:tcPr>
            <w:tcW w:w="1461" w:type="dxa"/>
            <w:tcBorders>
              <w:top w:val="single" w:sz="4" w:space="0" w:color="000000"/>
              <w:left w:val="single" w:sz="4" w:space="0" w:color="000000"/>
              <w:bottom w:val="single" w:sz="4" w:space="0" w:color="000000"/>
            </w:tcBorders>
            <w:shd w:val="clear" w:color="auto" w:fill="auto"/>
          </w:tcPr>
          <w:p w14:paraId="68387143" w14:textId="77777777" w:rsidR="00B12353" w:rsidRPr="00B12353" w:rsidRDefault="00B12353" w:rsidP="00F516BA">
            <w:pPr>
              <w:spacing w:after="0"/>
            </w:pPr>
            <w:r w:rsidRPr="00B12353">
              <w:t>Nimetus</w:t>
            </w:r>
          </w:p>
        </w:tc>
        <w:tc>
          <w:tcPr>
            <w:tcW w:w="7583" w:type="dxa"/>
            <w:tcBorders>
              <w:top w:val="single" w:sz="4" w:space="0" w:color="000000"/>
              <w:left w:val="single" w:sz="4" w:space="0" w:color="000000"/>
              <w:bottom w:val="single" w:sz="4" w:space="0" w:color="000000"/>
              <w:right w:val="single" w:sz="4" w:space="0" w:color="000000"/>
            </w:tcBorders>
            <w:shd w:val="clear" w:color="auto" w:fill="auto"/>
          </w:tcPr>
          <w:p w14:paraId="585E08DB" w14:textId="77777777" w:rsidR="00B12353" w:rsidRPr="00D87BE4" w:rsidRDefault="00B12353" w:rsidP="009621BB">
            <w:bookmarkStart w:id="55" w:name="_Toc480385191"/>
            <w:r w:rsidRPr="009621BB">
              <w:rPr>
                <w:b/>
              </w:rPr>
              <w:t>Avatud tarnija raport</w:t>
            </w:r>
            <w:bookmarkEnd w:id="55"/>
          </w:p>
        </w:tc>
      </w:tr>
      <w:tr w:rsidR="00B12353" w14:paraId="4C598FDB" w14:textId="77777777" w:rsidTr="009621BB">
        <w:tc>
          <w:tcPr>
            <w:tcW w:w="1461" w:type="dxa"/>
            <w:tcBorders>
              <w:top w:val="single" w:sz="4" w:space="0" w:color="000000"/>
              <w:left w:val="single" w:sz="4" w:space="0" w:color="000000"/>
              <w:bottom w:val="single" w:sz="4" w:space="0" w:color="000000"/>
            </w:tcBorders>
            <w:shd w:val="clear" w:color="auto" w:fill="auto"/>
          </w:tcPr>
          <w:p w14:paraId="08E29572" w14:textId="77777777" w:rsidR="00B12353" w:rsidRPr="00B12353" w:rsidRDefault="00B12353" w:rsidP="00F516BA">
            <w:pPr>
              <w:spacing w:after="0"/>
            </w:pPr>
            <w:r w:rsidRPr="00B12353">
              <w:t>Saajad</w:t>
            </w:r>
          </w:p>
        </w:tc>
        <w:tc>
          <w:tcPr>
            <w:tcW w:w="7583" w:type="dxa"/>
            <w:tcBorders>
              <w:top w:val="single" w:sz="4" w:space="0" w:color="000000"/>
              <w:left w:val="single" w:sz="4" w:space="0" w:color="000000"/>
              <w:bottom w:val="single" w:sz="4" w:space="0" w:color="000000"/>
              <w:right w:val="single" w:sz="4" w:space="0" w:color="000000"/>
            </w:tcBorders>
            <w:shd w:val="clear" w:color="auto" w:fill="auto"/>
          </w:tcPr>
          <w:p w14:paraId="778BE192" w14:textId="034411B2" w:rsidR="00B12353" w:rsidRPr="006E4F06" w:rsidRDefault="00B12353" w:rsidP="00B12353">
            <w:pPr>
              <w:spacing w:after="0"/>
            </w:pPr>
            <w:r w:rsidRPr="009621BB">
              <w:t xml:space="preserve">Avatud tarnijad </w:t>
            </w:r>
          </w:p>
        </w:tc>
      </w:tr>
      <w:tr w:rsidR="00B12353" w14:paraId="21B205C6" w14:textId="0FD3B2F0" w:rsidTr="009621BB">
        <w:tc>
          <w:tcPr>
            <w:tcW w:w="1461" w:type="dxa"/>
            <w:tcBorders>
              <w:top w:val="single" w:sz="4" w:space="0" w:color="000000"/>
              <w:left w:val="single" w:sz="4" w:space="0" w:color="000000"/>
              <w:bottom w:val="single" w:sz="4" w:space="0" w:color="000000"/>
            </w:tcBorders>
            <w:shd w:val="clear" w:color="auto" w:fill="auto"/>
          </w:tcPr>
          <w:p w14:paraId="22F09B1A" w14:textId="35A860CF" w:rsidR="00B12353" w:rsidRPr="00B12353" w:rsidRDefault="00B12353" w:rsidP="00F516BA">
            <w:pPr>
              <w:spacing w:after="0"/>
            </w:pPr>
            <w:r w:rsidRPr="00B12353">
              <w:t>Sagedus</w:t>
            </w:r>
          </w:p>
        </w:tc>
        <w:tc>
          <w:tcPr>
            <w:tcW w:w="7583" w:type="dxa"/>
            <w:tcBorders>
              <w:top w:val="single" w:sz="4" w:space="0" w:color="000000"/>
              <w:left w:val="single" w:sz="4" w:space="0" w:color="000000"/>
              <w:bottom w:val="single" w:sz="4" w:space="0" w:color="000000"/>
              <w:right w:val="single" w:sz="4" w:space="0" w:color="000000"/>
            </w:tcBorders>
            <w:shd w:val="clear" w:color="auto" w:fill="auto"/>
          </w:tcPr>
          <w:p w14:paraId="09D605AE" w14:textId="77777777" w:rsidR="00331AA1" w:rsidRDefault="00331AA1" w:rsidP="00457554">
            <w:pPr>
              <w:spacing w:after="0"/>
            </w:pPr>
            <w:r w:rsidRPr="00DB1B06">
              <w:t xml:space="preserve">Kord ööpäevas </w:t>
            </w:r>
            <w:r>
              <w:t xml:space="preserve">toimub D+1 andmete </w:t>
            </w:r>
            <w:r w:rsidRPr="00DB1B06">
              <w:t>agregeeri</w:t>
            </w:r>
            <w:r>
              <w:t xml:space="preserve">mine </w:t>
            </w:r>
            <w:r w:rsidRPr="00DB1B06">
              <w:t>kell 11.00</w:t>
            </w:r>
            <w:r>
              <w:t xml:space="preserve"> (</w:t>
            </w:r>
            <w:r w:rsidRPr="00DB1B06">
              <w:t xml:space="preserve">saatmine </w:t>
            </w:r>
            <w:r>
              <w:t xml:space="preserve">kell </w:t>
            </w:r>
            <w:r w:rsidRPr="00DB1B06">
              <w:t>11.00</w:t>
            </w:r>
            <w:r>
              <w:t>).</w:t>
            </w:r>
          </w:p>
          <w:p w14:paraId="72A498E2" w14:textId="373F487D" w:rsidR="00331AA1" w:rsidRDefault="00331AA1" w:rsidP="00457554">
            <w:pPr>
              <w:spacing w:after="0"/>
            </w:pPr>
            <w:r w:rsidRPr="00DB1B06">
              <w:t xml:space="preserve">Kord kuus 8. kuupäeval toimub M+1 andmete agregeerimine kell 03.00 (saatmine kell </w:t>
            </w:r>
            <w:r w:rsidR="006B057D">
              <w:t>1</w:t>
            </w:r>
            <w:r w:rsidRPr="00DB1B06">
              <w:t>0.00).</w:t>
            </w:r>
          </w:p>
          <w:p w14:paraId="037B066C" w14:textId="1E664662" w:rsidR="00B12353" w:rsidRPr="00B12353" w:rsidRDefault="00331AA1" w:rsidP="00331AA1">
            <w:pPr>
              <w:spacing w:after="0"/>
            </w:pPr>
            <w:r w:rsidRPr="00DB1B06">
              <w:t>Kord kuus 1. kuupäeval toimub M+2 ja M+3 andmete agregeerimine kell 03.00 (saatmine kell 07.00).</w:t>
            </w:r>
          </w:p>
        </w:tc>
      </w:tr>
      <w:tr w:rsidR="00B12353" w14:paraId="0832018E" w14:textId="77777777" w:rsidTr="009621BB">
        <w:tc>
          <w:tcPr>
            <w:tcW w:w="1461" w:type="dxa"/>
            <w:tcBorders>
              <w:top w:val="single" w:sz="4" w:space="0" w:color="000000"/>
              <w:left w:val="single" w:sz="4" w:space="0" w:color="000000"/>
              <w:bottom w:val="single" w:sz="4" w:space="0" w:color="000000"/>
            </w:tcBorders>
            <w:shd w:val="clear" w:color="auto" w:fill="auto"/>
          </w:tcPr>
          <w:p w14:paraId="45943AAC" w14:textId="77777777" w:rsidR="00B12353" w:rsidRPr="00B12353" w:rsidRDefault="00B12353" w:rsidP="00F516BA">
            <w:pPr>
              <w:spacing w:after="0"/>
            </w:pPr>
            <w:r w:rsidRPr="00B12353">
              <w:lastRenderedPageBreak/>
              <w:t>Kirjeldus</w:t>
            </w:r>
          </w:p>
        </w:tc>
        <w:tc>
          <w:tcPr>
            <w:tcW w:w="7583" w:type="dxa"/>
            <w:tcBorders>
              <w:top w:val="single" w:sz="4" w:space="0" w:color="000000"/>
              <w:left w:val="single" w:sz="4" w:space="0" w:color="000000"/>
              <w:bottom w:val="single" w:sz="4" w:space="0" w:color="000000"/>
              <w:right w:val="single" w:sz="4" w:space="0" w:color="000000"/>
            </w:tcBorders>
            <w:shd w:val="clear" w:color="auto" w:fill="auto"/>
          </w:tcPr>
          <w:p w14:paraId="629BA5BC" w14:textId="1200ACAF" w:rsidR="00B12353" w:rsidRPr="00B12353" w:rsidRDefault="00B12353" w:rsidP="00F516BA">
            <w:pPr>
              <w:spacing w:after="0"/>
            </w:pPr>
            <w:r w:rsidRPr="0022479B">
              <w:rPr>
                <w:rFonts w:ascii="Calibri" w:hAnsi="Calibri" w:cs="Arial"/>
              </w:rPr>
              <w:t xml:space="preserve">Sisaldab ühe kalendrikuu kohta raporteid, bilansiperioodide lõikes, eraldi </w:t>
            </w:r>
            <w:proofErr w:type="spellStart"/>
            <w:r w:rsidRPr="0022479B">
              <w:rPr>
                <w:rFonts w:ascii="Calibri" w:hAnsi="Calibri" w:cs="Arial"/>
              </w:rPr>
              <w:t>Pin</w:t>
            </w:r>
            <w:proofErr w:type="spellEnd"/>
            <w:r w:rsidRPr="0022479B">
              <w:rPr>
                <w:rFonts w:ascii="Calibri" w:hAnsi="Calibri" w:cs="Arial"/>
              </w:rPr>
              <w:t xml:space="preserve"> ja Pout, arvesse võetakse vaid kehtivate võrgulepingutega mõõtepunktide andmeid agregeerimiseks.</w:t>
            </w:r>
          </w:p>
        </w:tc>
      </w:tr>
      <w:tr w:rsidR="00B12353" w14:paraId="4E2C6E63" w14:textId="77777777" w:rsidTr="009621BB">
        <w:tc>
          <w:tcPr>
            <w:tcW w:w="1461" w:type="dxa"/>
            <w:tcBorders>
              <w:top w:val="single" w:sz="4" w:space="0" w:color="000000"/>
              <w:left w:val="single" w:sz="4" w:space="0" w:color="000000"/>
              <w:bottom w:val="single" w:sz="4" w:space="0" w:color="000000"/>
            </w:tcBorders>
            <w:shd w:val="clear" w:color="auto" w:fill="auto"/>
          </w:tcPr>
          <w:p w14:paraId="0172596A" w14:textId="77777777" w:rsidR="00B12353" w:rsidRPr="00B12353" w:rsidRDefault="00B12353" w:rsidP="00F516BA">
            <w:pPr>
              <w:spacing w:after="0"/>
            </w:pPr>
            <w:r w:rsidRPr="00B12353">
              <w:t>Andmed</w:t>
            </w:r>
          </w:p>
        </w:tc>
        <w:tc>
          <w:tcPr>
            <w:tcW w:w="7583" w:type="dxa"/>
            <w:tcBorders>
              <w:top w:val="single" w:sz="4" w:space="0" w:color="000000"/>
              <w:left w:val="single" w:sz="4" w:space="0" w:color="000000"/>
              <w:bottom w:val="single" w:sz="4" w:space="0" w:color="000000"/>
              <w:right w:val="single" w:sz="4" w:space="0" w:color="000000"/>
            </w:tcBorders>
            <w:shd w:val="clear" w:color="auto" w:fill="auto"/>
          </w:tcPr>
          <w:p w14:paraId="5325048D" w14:textId="28D99C98" w:rsidR="00B12353" w:rsidRPr="00B12353" w:rsidRDefault="00E311FE" w:rsidP="009621BB">
            <w:pPr>
              <w:spacing w:after="0" w:line="240" w:lineRule="auto"/>
            </w:pPr>
            <w:r>
              <w:rPr>
                <w:rFonts w:cs="Times New Roman"/>
              </w:rPr>
              <w:t>A</w:t>
            </w:r>
            <w:r w:rsidR="00B12353" w:rsidRPr="009621BB">
              <w:rPr>
                <w:rFonts w:cs="Times New Roman"/>
              </w:rPr>
              <w:t xml:space="preserve">vatud tarne portfellis avatud tarnijate ja võrgupiirkonna lõikes agregeeritud kogused mõõtepunktide summas, mille kohta on olemas elektri avatud tarne leping - sisse ei arvutata piirimõõtepunkte, kus võrgulepingu kliendiks on teine võrguettevõtja. </w:t>
            </w:r>
          </w:p>
        </w:tc>
      </w:tr>
      <w:tr w:rsidR="00762C08" w:rsidRPr="007C6FA8" w14:paraId="416218E4" w14:textId="77777777" w:rsidTr="00762C08">
        <w:tc>
          <w:tcPr>
            <w:tcW w:w="1461" w:type="dxa"/>
            <w:tcBorders>
              <w:top w:val="single" w:sz="4" w:space="0" w:color="000000"/>
              <w:left w:val="single" w:sz="4" w:space="0" w:color="000000"/>
              <w:bottom w:val="single" w:sz="4" w:space="0" w:color="000000"/>
            </w:tcBorders>
            <w:shd w:val="clear" w:color="auto" w:fill="auto"/>
          </w:tcPr>
          <w:p w14:paraId="143E995C" w14:textId="77777777" w:rsidR="00762C08" w:rsidRPr="00762C08" w:rsidRDefault="00762C08" w:rsidP="00BA5FBE">
            <w:pPr>
              <w:spacing w:after="0"/>
            </w:pPr>
            <w:r w:rsidRPr="00762C08">
              <w:t>Veergude kirjeldus</w:t>
            </w:r>
          </w:p>
        </w:tc>
        <w:tc>
          <w:tcPr>
            <w:tcW w:w="7583" w:type="dxa"/>
            <w:tcBorders>
              <w:top w:val="single" w:sz="4" w:space="0" w:color="000000"/>
              <w:left w:val="single" w:sz="4" w:space="0" w:color="000000"/>
              <w:bottom w:val="single" w:sz="4" w:space="0" w:color="000000"/>
              <w:right w:val="single" w:sz="4" w:space="0" w:color="000000"/>
            </w:tcBorders>
            <w:shd w:val="clear" w:color="auto" w:fill="auto"/>
          </w:tcPr>
          <w:p w14:paraId="408E139F" w14:textId="331552C7" w:rsidR="00762C08" w:rsidRPr="009621BB" w:rsidRDefault="00762C08" w:rsidP="00762C08">
            <w:pPr>
              <w:spacing w:after="0" w:line="240" w:lineRule="auto"/>
              <w:rPr>
                <w:rFonts w:cs="Times New Roman"/>
                <w:b/>
              </w:rPr>
            </w:pPr>
            <w:r w:rsidRPr="009621BB">
              <w:rPr>
                <w:rFonts w:cs="Times New Roman"/>
                <w:b/>
              </w:rPr>
              <w:t>LEHT OS</w:t>
            </w:r>
            <w:r w:rsidR="00E311FE" w:rsidRPr="009621BB">
              <w:rPr>
                <w:rFonts w:cs="Times New Roman"/>
                <w:b/>
              </w:rPr>
              <w:t>_GO</w:t>
            </w:r>
            <w:r w:rsidRPr="009621BB">
              <w:rPr>
                <w:rFonts w:cs="Times New Roman"/>
                <w:b/>
              </w:rPr>
              <w:t>:</w:t>
            </w:r>
          </w:p>
          <w:p w14:paraId="25939341" w14:textId="54157A7A" w:rsidR="00762C08" w:rsidRPr="00762C08" w:rsidRDefault="00762C08" w:rsidP="00762C08">
            <w:pPr>
              <w:pStyle w:val="ListParagraph"/>
              <w:numPr>
                <w:ilvl w:val="0"/>
                <w:numId w:val="78"/>
              </w:numPr>
              <w:spacing w:after="0" w:line="240" w:lineRule="auto"/>
              <w:rPr>
                <w:rFonts w:cs="Times New Roman"/>
              </w:rPr>
            </w:pPr>
            <w:r w:rsidRPr="00762C08">
              <w:rPr>
                <w:rFonts w:cs="Times New Roman"/>
              </w:rPr>
              <w:t>Avatud tarnija EIC : kogu OS portfellis olevate avatud tarnijad, k.a tema ise</w:t>
            </w:r>
            <w:r w:rsidR="00C31CF7">
              <w:rPr>
                <w:rFonts w:cs="Times New Roman"/>
              </w:rPr>
              <w:t xml:space="preserve"> </w:t>
            </w:r>
            <w:r w:rsidRPr="00762C08">
              <w:rPr>
                <w:rFonts w:cs="Times New Roman"/>
              </w:rPr>
              <w:t>(</w:t>
            </w:r>
            <w:proofErr w:type="spellStart"/>
            <w:r w:rsidRPr="00762C08">
              <w:rPr>
                <w:rFonts w:cs="Times New Roman"/>
              </w:rPr>
              <w:t>openSupplierEIC</w:t>
            </w:r>
            <w:proofErr w:type="spellEnd"/>
            <w:r w:rsidRPr="00762C08">
              <w:rPr>
                <w:rFonts w:cs="Times New Roman"/>
              </w:rPr>
              <w:t>)</w:t>
            </w:r>
          </w:p>
          <w:p w14:paraId="2984EBF2" w14:textId="77777777" w:rsidR="00762C08" w:rsidRPr="00762C08" w:rsidRDefault="00762C08" w:rsidP="00762C08">
            <w:pPr>
              <w:pStyle w:val="ListParagraph"/>
              <w:numPr>
                <w:ilvl w:val="0"/>
                <w:numId w:val="78"/>
              </w:numPr>
              <w:spacing w:after="0" w:line="240" w:lineRule="auto"/>
              <w:rPr>
                <w:rFonts w:cs="Times New Roman"/>
              </w:rPr>
            </w:pPr>
            <w:r w:rsidRPr="00762C08">
              <w:rPr>
                <w:rFonts w:cs="Times New Roman"/>
              </w:rPr>
              <w:t>Avatud tarnija nimi - sama, mis ülemine (</w:t>
            </w:r>
            <w:proofErr w:type="spellStart"/>
            <w:r w:rsidRPr="00762C08">
              <w:rPr>
                <w:rFonts w:cs="Times New Roman"/>
              </w:rPr>
              <w:t>openSupplierName</w:t>
            </w:r>
            <w:proofErr w:type="spellEnd"/>
            <w:r w:rsidRPr="00762C08">
              <w:rPr>
                <w:rFonts w:cs="Times New Roman"/>
              </w:rPr>
              <w:t>)</w:t>
            </w:r>
          </w:p>
          <w:p w14:paraId="6B5C79C1" w14:textId="57088085" w:rsidR="00762C08" w:rsidRPr="00762C08" w:rsidRDefault="00762C08" w:rsidP="00762C08">
            <w:pPr>
              <w:pStyle w:val="ListParagraph"/>
              <w:numPr>
                <w:ilvl w:val="0"/>
                <w:numId w:val="78"/>
              </w:numPr>
              <w:spacing w:after="0" w:line="240" w:lineRule="auto"/>
              <w:rPr>
                <w:rFonts w:cs="Times New Roman"/>
              </w:rPr>
            </w:pPr>
            <w:r w:rsidRPr="00762C08">
              <w:rPr>
                <w:rFonts w:cs="Times New Roman"/>
              </w:rPr>
              <w:t>Võrguettevõtja EIC  - mõõtepunkti</w:t>
            </w:r>
            <w:r w:rsidR="00D459B8">
              <w:rPr>
                <w:rFonts w:cs="Times New Roman"/>
              </w:rPr>
              <w:t xml:space="preserve"> võrguettevõtja EIC</w:t>
            </w:r>
            <w:r w:rsidRPr="00762C08">
              <w:rPr>
                <w:rFonts w:cs="Times New Roman"/>
              </w:rPr>
              <w:t xml:space="preserve"> (</w:t>
            </w:r>
            <w:proofErr w:type="spellStart"/>
            <w:r w:rsidRPr="00762C08">
              <w:rPr>
                <w:rFonts w:cs="Times New Roman"/>
              </w:rPr>
              <w:t>gridOperatorEIC</w:t>
            </w:r>
            <w:proofErr w:type="spellEnd"/>
            <w:r w:rsidRPr="00762C08">
              <w:rPr>
                <w:rFonts w:cs="Times New Roman"/>
              </w:rPr>
              <w:t>)</w:t>
            </w:r>
          </w:p>
          <w:p w14:paraId="55B7CEF5" w14:textId="74334606" w:rsidR="00762C08" w:rsidRPr="00762C08" w:rsidRDefault="00762C08" w:rsidP="00762C08">
            <w:pPr>
              <w:pStyle w:val="ListParagraph"/>
              <w:numPr>
                <w:ilvl w:val="0"/>
                <w:numId w:val="78"/>
              </w:numPr>
              <w:spacing w:after="0" w:line="240" w:lineRule="auto"/>
              <w:rPr>
                <w:rFonts w:cs="Times New Roman"/>
              </w:rPr>
            </w:pPr>
            <w:r w:rsidRPr="00762C08">
              <w:rPr>
                <w:rFonts w:cs="Times New Roman"/>
              </w:rPr>
              <w:t xml:space="preserve">Võrguettevõtja nimi </w:t>
            </w:r>
            <w:r w:rsidR="00D459B8">
              <w:rPr>
                <w:rFonts w:cs="Times New Roman"/>
              </w:rPr>
              <w:t>–</w:t>
            </w:r>
            <w:r w:rsidRPr="00762C08">
              <w:rPr>
                <w:rFonts w:cs="Times New Roman"/>
              </w:rPr>
              <w:t xml:space="preserve"> mõõtepunkti</w:t>
            </w:r>
            <w:r w:rsidR="00D459B8">
              <w:rPr>
                <w:rFonts w:cs="Times New Roman"/>
              </w:rPr>
              <w:t xml:space="preserve"> võrguettevõtja nimi</w:t>
            </w:r>
            <w:r w:rsidRPr="00762C08">
              <w:rPr>
                <w:rFonts w:cs="Times New Roman"/>
              </w:rPr>
              <w:t xml:space="preserve"> (</w:t>
            </w:r>
            <w:proofErr w:type="spellStart"/>
            <w:r w:rsidRPr="00762C08">
              <w:rPr>
                <w:rFonts w:cs="Times New Roman"/>
              </w:rPr>
              <w:t>gridOperatorName</w:t>
            </w:r>
            <w:proofErr w:type="spellEnd"/>
            <w:r w:rsidRPr="00762C08">
              <w:rPr>
                <w:rFonts w:cs="Times New Roman"/>
              </w:rPr>
              <w:t>)</w:t>
            </w:r>
          </w:p>
          <w:p w14:paraId="078B71C9" w14:textId="6E1239DB" w:rsidR="00762C08" w:rsidRPr="00762C08" w:rsidRDefault="00762C08" w:rsidP="00762C08">
            <w:pPr>
              <w:pStyle w:val="ListParagraph"/>
              <w:numPr>
                <w:ilvl w:val="0"/>
                <w:numId w:val="78"/>
              </w:numPr>
              <w:spacing w:after="0" w:line="240" w:lineRule="auto"/>
              <w:rPr>
                <w:rFonts w:cs="Times New Roman"/>
              </w:rPr>
            </w:pPr>
            <w:r w:rsidRPr="00762C08">
              <w:rPr>
                <w:rFonts w:cs="Times New Roman"/>
              </w:rPr>
              <w:t xml:space="preserve">Bilansiperiood – bilansiperioodi algust tähistav aeg (kuupäev + kellaaeg) </w:t>
            </w:r>
            <w:r w:rsidR="00F51F94">
              <w:rPr>
                <w:rFonts w:cs="Times New Roman"/>
              </w:rPr>
              <w:t>(</w:t>
            </w:r>
            <w:proofErr w:type="spellStart"/>
            <w:r w:rsidR="00F51F94">
              <w:rPr>
                <w:rFonts w:cs="Times New Roman"/>
              </w:rPr>
              <w:t>DateTime</w:t>
            </w:r>
            <w:proofErr w:type="spellEnd"/>
            <w:r w:rsidRPr="00762C08">
              <w:rPr>
                <w:rFonts w:cs="Times New Roman"/>
              </w:rPr>
              <w:t>)</w:t>
            </w:r>
          </w:p>
          <w:p w14:paraId="0B98EB43" w14:textId="77777777" w:rsidR="00762C08" w:rsidRPr="00762C08" w:rsidRDefault="00762C08" w:rsidP="00762C08">
            <w:pPr>
              <w:pStyle w:val="ListParagraph"/>
              <w:numPr>
                <w:ilvl w:val="0"/>
                <w:numId w:val="78"/>
              </w:numPr>
              <w:spacing w:after="0" w:line="240" w:lineRule="auto"/>
              <w:rPr>
                <w:rFonts w:cs="Times New Roman"/>
              </w:rPr>
            </w:pPr>
            <w:r w:rsidRPr="00762C08">
              <w:rPr>
                <w:rFonts w:cs="Times New Roman"/>
              </w:rPr>
              <w:t xml:space="preserve">Võrku sisenenud kogus lõppkliendilt, kWh –võrku sisenenud kogus </w:t>
            </w:r>
            <w:proofErr w:type="spellStart"/>
            <w:r w:rsidRPr="00762C08">
              <w:rPr>
                <w:rFonts w:cs="Times New Roman"/>
              </w:rPr>
              <w:t>Pin</w:t>
            </w:r>
            <w:proofErr w:type="spellEnd"/>
            <w:r w:rsidRPr="00762C08">
              <w:rPr>
                <w:rFonts w:cs="Times New Roman"/>
              </w:rPr>
              <w:t xml:space="preserve"> (kõik </w:t>
            </w:r>
            <w:proofErr w:type="spellStart"/>
            <w:r w:rsidRPr="00762C08">
              <w:rPr>
                <w:rFonts w:cs="Times New Roman"/>
              </w:rPr>
              <w:t>MPd</w:t>
            </w:r>
            <w:proofErr w:type="spellEnd"/>
            <w:r w:rsidRPr="00762C08">
              <w:rPr>
                <w:rFonts w:cs="Times New Roman"/>
              </w:rPr>
              <w:t>, kus on kehtiv võrguleping ja punkt ei ole GO-GO piiripunkt) (</w:t>
            </w:r>
            <w:proofErr w:type="spellStart"/>
            <w:r w:rsidRPr="00762C08">
              <w:rPr>
                <w:rFonts w:cs="Times New Roman"/>
              </w:rPr>
              <w:t>inQuantityPortfolio</w:t>
            </w:r>
            <w:proofErr w:type="spellEnd"/>
            <w:r w:rsidRPr="00762C08">
              <w:rPr>
                <w:rFonts w:cs="Times New Roman"/>
              </w:rPr>
              <w:t>)</w:t>
            </w:r>
          </w:p>
          <w:p w14:paraId="04862882" w14:textId="53BDC2DA" w:rsidR="00762C08" w:rsidRDefault="00762C08" w:rsidP="009621BB">
            <w:pPr>
              <w:pStyle w:val="ListParagraph"/>
              <w:numPr>
                <w:ilvl w:val="0"/>
                <w:numId w:val="78"/>
              </w:numPr>
              <w:spacing w:after="0" w:line="240" w:lineRule="auto"/>
              <w:rPr>
                <w:rFonts w:cs="Times New Roman"/>
              </w:rPr>
            </w:pPr>
            <w:r w:rsidRPr="00762C08">
              <w:rPr>
                <w:rFonts w:cs="Times New Roman"/>
              </w:rPr>
              <w:t xml:space="preserve">Võrgust väljunud kogus lõppkliendile, kWh – võrguettevõtja võrgust väljunud kogus Pout (kõik </w:t>
            </w:r>
            <w:proofErr w:type="spellStart"/>
            <w:r w:rsidRPr="00762C08">
              <w:rPr>
                <w:rFonts w:cs="Times New Roman"/>
              </w:rPr>
              <w:t>MPd</w:t>
            </w:r>
            <w:proofErr w:type="spellEnd"/>
            <w:r w:rsidRPr="00762C08">
              <w:rPr>
                <w:rFonts w:cs="Times New Roman"/>
              </w:rPr>
              <w:t>, kus on kehtiv võrguleping ja punkt ei ole GO-GO piiripunkt) (</w:t>
            </w:r>
            <w:proofErr w:type="spellStart"/>
            <w:r w:rsidRPr="00762C08">
              <w:rPr>
                <w:rFonts w:cs="Times New Roman"/>
              </w:rPr>
              <w:t>outQuantityPortfolio</w:t>
            </w:r>
            <w:proofErr w:type="spellEnd"/>
            <w:r w:rsidRPr="00762C08">
              <w:rPr>
                <w:rFonts w:cs="Times New Roman"/>
              </w:rPr>
              <w:t>)</w:t>
            </w:r>
          </w:p>
          <w:p w14:paraId="0E5B763F" w14:textId="539FBD6F" w:rsidR="00F51F94" w:rsidRPr="00762C08" w:rsidRDefault="00F51F94" w:rsidP="00F51F94">
            <w:pPr>
              <w:pStyle w:val="ListParagraph"/>
              <w:numPr>
                <w:ilvl w:val="0"/>
                <w:numId w:val="78"/>
              </w:numPr>
              <w:spacing w:after="0" w:line="240" w:lineRule="auto"/>
              <w:rPr>
                <w:rFonts w:cs="Times New Roman"/>
              </w:rPr>
            </w:pPr>
            <w:r>
              <w:rPr>
                <w:rFonts w:cs="Times New Roman"/>
              </w:rPr>
              <w:t>Isoleeritud v</w:t>
            </w:r>
            <w:r w:rsidRPr="00762C08">
              <w:rPr>
                <w:rFonts w:cs="Times New Roman"/>
              </w:rPr>
              <w:t>õrku sisenenud kogus lõppkliendilt, kWh –</w:t>
            </w:r>
            <w:r>
              <w:rPr>
                <w:rFonts w:cs="Times New Roman"/>
              </w:rPr>
              <w:t xml:space="preserve">isoleeritud </w:t>
            </w:r>
            <w:r w:rsidRPr="00762C08">
              <w:rPr>
                <w:rFonts w:cs="Times New Roman"/>
              </w:rPr>
              <w:t xml:space="preserve">võrku sisenenud kogus </w:t>
            </w:r>
            <w:proofErr w:type="spellStart"/>
            <w:r w:rsidRPr="00762C08">
              <w:rPr>
                <w:rFonts w:cs="Times New Roman"/>
              </w:rPr>
              <w:t>Pin</w:t>
            </w:r>
            <w:proofErr w:type="spellEnd"/>
            <w:r w:rsidRPr="00762C08">
              <w:rPr>
                <w:rFonts w:cs="Times New Roman"/>
              </w:rPr>
              <w:t xml:space="preserve"> (kõik </w:t>
            </w:r>
            <w:r>
              <w:rPr>
                <w:rFonts w:cs="Times New Roman"/>
              </w:rPr>
              <w:t xml:space="preserve">isoleeritud </w:t>
            </w:r>
            <w:proofErr w:type="spellStart"/>
            <w:r w:rsidRPr="00762C08">
              <w:rPr>
                <w:rFonts w:cs="Times New Roman"/>
              </w:rPr>
              <w:t>MPd</w:t>
            </w:r>
            <w:proofErr w:type="spellEnd"/>
            <w:r w:rsidRPr="00762C08">
              <w:rPr>
                <w:rFonts w:cs="Times New Roman"/>
              </w:rPr>
              <w:t xml:space="preserve">, kus on kehtiv võrguleping ja punkt ei ole GO-GO </w:t>
            </w:r>
            <w:r w:rsidR="0028146D">
              <w:rPr>
                <w:rFonts w:cs="Times New Roman"/>
              </w:rPr>
              <w:t>piiripunkt) (</w:t>
            </w:r>
            <w:proofErr w:type="spellStart"/>
            <w:r w:rsidR="0028146D">
              <w:rPr>
                <w:rFonts w:cs="Times New Roman"/>
              </w:rPr>
              <w:t>inQuantityIsolated</w:t>
            </w:r>
            <w:proofErr w:type="spellEnd"/>
            <w:r w:rsidRPr="00762C08">
              <w:rPr>
                <w:rFonts w:cs="Times New Roman"/>
              </w:rPr>
              <w:t>)</w:t>
            </w:r>
          </w:p>
          <w:p w14:paraId="19F07952" w14:textId="49FE8141" w:rsidR="00F51F94" w:rsidRDefault="0028146D" w:rsidP="00F51F94">
            <w:pPr>
              <w:pStyle w:val="ListParagraph"/>
              <w:numPr>
                <w:ilvl w:val="0"/>
                <w:numId w:val="78"/>
              </w:numPr>
              <w:spacing w:after="0" w:line="240" w:lineRule="auto"/>
              <w:rPr>
                <w:rFonts w:cs="Times New Roman"/>
              </w:rPr>
            </w:pPr>
            <w:r>
              <w:rPr>
                <w:rFonts w:cs="Times New Roman"/>
              </w:rPr>
              <w:t>Isoleeritud v</w:t>
            </w:r>
            <w:r w:rsidR="00F51F94" w:rsidRPr="00762C08">
              <w:rPr>
                <w:rFonts w:cs="Times New Roman"/>
              </w:rPr>
              <w:t>õrgust väljunud kogus lõp</w:t>
            </w:r>
            <w:r>
              <w:rPr>
                <w:rFonts w:cs="Times New Roman"/>
              </w:rPr>
              <w:t>pkliendile, kWh – isoleeritud</w:t>
            </w:r>
            <w:r w:rsidR="00F51F94" w:rsidRPr="00762C08">
              <w:rPr>
                <w:rFonts w:cs="Times New Roman"/>
              </w:rPr>
              <w:t xml:space="preserve"> võrgust väljunud kogus Pout (kõik</w:t>
            </w:r>
            <w:r>
              <w:rPr>
                <w:rFonts w:cs="Times New Roman"/>
              </w:rPr>
              <w:t xml:space="preserve"> isoleeritud</w:t>
            </w:r>
            <w:r w:rsidR="00F51F94" w:rsidRPr="00762C08">
              <w:rPr>
                <w:rFonts w:cs="Times New Roman"/>
              </w:rPr>
              <w:t xml:space="preserve"> </w:t>
            </w:r>
            <w:proofErr w:type="spellStart"/>
            <w:r w:rsidR="00F51F94" w:rsidRPr="00762C08">
              <w:rPr>
                <w:rFonts w:cs="Times New Roman"/>
              </w:rPr>
              <w:t>MPd</w:t>
            </w:r>
            <w:proofErr w:type="spellEnd"/>
            <w:r w:rsidR="00F51F94" w:rsidRPr="00762C08">
              <w:rPr>
                <w:rFonts w:cs="Times New Roman"/>
              </w:rPr>
              <w:t>, kus on kehtiv võrguleping ja punkt ei ole GO-GO piiripunkt) (</w:t>
            </w:r>
            <w:proofErr w:type="spellStart"/>
            <w:r w:rsidR="00F51F94" w:rsidRPr="00762C08">
              <w:rPr>
                <w:rFonts w:cs="Times New Roman"/>
              </w:rPr>
              <w:t>outQ</w:t>
            </w:r>
            <w:r>
              <w:rPr>
                <w:rFonts w:cs="Times New Roman"/>
              </w:rPr>
              <w:t>uantityIsolated</w:t>
            </w:r>
            <w:proofErr w:type="spellEnd"/>
            <w:r w:rsidR="00F51F94" w:rsidRPr="00762C08">
              <w:rPr>
                <w:rFonts w:cs="Times New Roman"/>
              </w:rPr>
              <w:t>)</w:t>
            </w:r>
          </w:p>
          <w:p w14:paraId="1AF84454" w14:textId="24C4805A" w:rsidR="00762C08" w:rsidRPr="00762C08" w:rsidRDefault="008D4786">
            <w:pPr>
              <w:pStyle w:val="ListParagraph"/>
              <w:numPr>
                <w:ilvl w:val="0"/>
                <w:numId w:val="78"/>
              </w:numPr>
              <w:spacing w:after="0" w:line="240" w:lineRule="auto"/>
            </w:pPr>
            <w:r>
              <w:rPr>
                <w:rFonts w:cs="Times New Roman"/>
              </w:rPr>
              <w:t>M</w:t>
            </w:r>
            <w:r w:rsidR="00F51F94" w:rsidRPr="00762C08">
              <w:t>õõtepunktide arv, tk (</w:t>
            </w:r>
            <w:proofErr w:type="spellStart"/>
            <w:r w:rsidR="00F51F94" w:rsidRPr="00762C08">
              <w:t>meteringPointsTotal</w:t>
            </w:r>
            <w:proofErr w:type="spellEnd"/>
            <w:r w:rsidR="00F51F94" w:rsidRPr="00762C08">
              <w:t>)</w:t>
            </w:r>
          </w:p>
        </w:tc>
      </w:tr>
    </w:tbl>
    <w:p w14:paraId="7894EB73" w14:textId="77777777" w:rsidR="00B12353" w:rsidRDefault="00B12353" w:rsidP="00B12353"/>
    <w:p w14:paraId="14D83558" w14:textId="0B568A9E" w:rsidR="00BA5FBE" w:rsidRPr="00B12353" w:rsidRDefault="00BA5FBE" w:rsidP="009621BB">
      <w:pPr>
        <w:pStyle w:val="Heading5"/>
        <w:numPr>
          <w:ilvl w:val="2"/>
          <w:numId w:val="77"/>
        </w:numPr>
      </w:pPr>
      <w:proofErr w:type="spellStart"/>
      <w:r>
        <w:t>Avatud</w:t>
      </w:r>
      <w:proofErr w:type="spellEnd"/>
      <w:r>
        <w:t xml:space="preserve"> </w:t>
      </w:r>
      <w:proofErr w:type="spellStart"/>
      <w:r>
        <w:t>tarnija</w:t>
      </w:r>
      <w:proofErr w:type="spellEnd"/>
      <w:r>
        <w:t xml:space="preserve"> </w:t>
      </w:r>
      <w:proofErr w:type="spellStart"/>
      <w:r>
        <w:t>koondraport</w:t>
      </w:r>
      <w:proofErr w:type="spellEnd"/>
    </w:p>
    <w:tbl>
      <w:tblPr>
        <w:tblW w:w="0" w:type="auto"/>
        <w:tblInd w:w="-5" w:type="dxa"/>
        <w:tblLayout w:type="fixed"/>
        <w:tblLook w:val="0000" w:firstRow="0" w:lastRow="0" w:firstColumn="0" w:lastColumn="0" w:noHBand="0" w:noVBand="0"/>
      </w:tblPr>
      <w:tblGrid>
        <w:gridCol w:w="1461"/>
        <w:gridCol w:w="7583"/>
      </w:tblGrid>
      <w:tr w:rsidR="00B12353" w:rsidRPr="003A2594" w14:paraId="2768E638" w14:textId="77777777" w:rsidTr="009621BB">
        <w:tc>
          <w:tcPr>
            <w:tcW w:w="1461" w:type="dxa"/>
            <w:tcBorders>
              <w:top w:val="single" w:sz="4" w:space="0" w:color="000000"/>
              <w:left w:val="single" w:sz="4" w:space="0" w:color="000000"/>
              <w:bottom w:val="single" w:sz="4" w:space="0" w:color="000000"/>
            </w:tcBorders>
            <w:shd w:val="clear" w:color="auto" w:fill="auto"/>
          </w:tcPr>
          <w:p w14:paraId="3F24A652" w14:textId="77777777" w:rsidR="00B12353" w:rsidRPr="00B12353" w:rsidRDefault="00B12353" w:rsidP="00F516BA">
            <w:pPr>
              <w:spacing w:after="0"/>
            </w:pPr>
            <w:r w:rsidRPr="00B12353">
              <w:t>Nimetus</w:t>
            </w:r>
          </w:p>
        </w:tc>
        <w:tc>
          <w:tcPr>
            <w:tcW w:w="7583" w:type="dxa"/>
            <w:tcBorders>
              <w:top w:val="single" w:sz="4" w:space="0" w:color="000000"/>
              <w:left w:val="single" w:sz="4" w:space="0" w:color="000000"/>
              <w:bottom w:val="single" w:sz="4" w:space="0" w:color="000000"/>
              <w:right w:val="single" w:sz="4" w:space="0" w:color="000000"/>
            </w:tcBorders>
            <w:shd w:val="clear" w:color="auto" w:fill="auto"/>
          </w:tcPr>
          <w:p w14:paraId="7C0D5AFF" w14:textId="08CE1A02" w:rsidR="00B12353" w:rsidRPr="00B12353" w:rsidRDefault="00B12353" w:rsidP="009621BB">
            <w:r w:rsidRPr="006E4F06">
              <w:t xml:space="preserve">Avatud tarnija </w:t>
            </w:r>
            <w:r w:rsidR="00762C08">
              <w:t>koondraport</w:t>
            </w:r>
          </w:p>
        </w:tc>
      </w:tr>
      <w:tr w:rsidR="00B12353" w:rsidRPr="00B12353" w14:paraId="1AE7C8B5" w14:textId="77777777" w:rsidTr="009621BB">
        <w:tc>
          <w:tcPr>
            <w:tcW w:w="1461" w:type="dxa"/>
            <w:tcBorders>
              <w:top w:val="single" w:sz="4" w:space="0" w:color="000000"/>
              <w:left w:val="single" w:sz="4" w:space="0" w:color="000000"/>
              <w:bottom w:val="single" w:sz="4" w:space="0" w:color="000000"/>
            </w:tcBorders>
            <w:shd w:val="clear" w:color="auto" w:fill="auto"/>
          </w:tcPr>
          <w:p w14:paraId="7E54B64D" w14:textId="77777777" w:rsidR="00B12353" w:rsidRPr="00B12353" w:rsidRDefault="00B12353" w:rsidP="00F516BA">
            <w:pPr>
              <w:spacing w:after="0"/>
            </w:pPr>
            <w:r w:rsidRPr="00B12353">
              <w:t>Saajad</w:t>
            </w:r>
          </w:p>
        </w:tc>
        <w:tc>
          <w:tcPr>
            <w:tcW w:w="7583" w:type="dxa"/>
            <w:tcBorders>
              <w:top w:val="single" w:sz="4" w:space="0" w:color="000000"/>
              <w:left w:val="single" w:sz="4" w:space="0" w:color="000000"/>
              <w:bottom w:val="single" w:sz="4" w:space="0" w:color="000000"/>
              <w:right w:val="single" w:sz="4" w:space="0" w:color="000000"/>
            </w:tcBorders>
            <w:shd w:val="clear" w:color="auto" w:fill="auto"/>
          </w:tcPr>
          <w:p w14:paraId="12E29E83" w14:textId="217CBFD5" w:rsidR="00B12353" w:rsidRPr="009621BB" w:rsidRDefault="001D37DE" w:rsidP="00F516BA">
            <w:pPr>
              <w:spacing w:after="0"/>
              <w:rPr>
                <w:highlight w:val="yellow"/>
              </w:rPr>
            </w:pPr>
            <w:r w:rsidRPr="009621BB">
              <w:t>Avatud tarnijad</w:t>
            </w:r>
          </w:p>
        </w:tc>
      </w:tr>
      <w:tr w:rsidR="001D37DE" w:rsidRPr="00B12353" w14:paraId="3A1D2FD6" w14:textId="30E7D942" w:rsidTr="009621BB">
        <w:tc>
          <w:tcPr>
            <w:tcW w:w="1461" w:type="dxa"/>
            <w:tcBorders>
              <w:top w:val="single" w:sz="4" w:space="0" w:color="000000"/>
              <w:left w:val="single" w:sz="4" w:space="0" w:color="000000"/>
              <w:bottom w:val="single" w:sz="4" w:space="0" w:color="000000"/>
            </w:tcBorders>
            <w:shd w:val="clear" w:color="auto" w:fill="auto"/>
          </w:tcPr>
          <w:p w14:paraId="490B754F" w14:textId="7234256C" w:rsidR="001D37DE" w:rsidRPr="00B12353" w:rsidRDefault="001D37DE" w:rsidP="001D37DE">
            <w:pPr>
              <w:spacing w:after="0"/>
            </w:pPr>
            <w:r w:rsidRPr="00B12353">
              <w:t>Sagedus</w:t>
            </w:r>
          </w:p>
        </w:tc>
        <w:tc>
          <w:tcPr>
            <w:tcW w:w="7583" w:type="dxa"/>
            <w:tcBorders>
              <w:top w:val="single" w:sz="4" w:space="0" w:color="000000"/>
              <w:left w:val="single" w:sz="4" w:space="0" w:color="000000"/>
              <w:bottom w:val="single" w:sz="4" w:space="0" w:color="000000"/>
              <w:right w:val="single" w:sz="4" w:space="0" w:color="000000"/>
            </w:tcBorders>
            <w:shd w:val="clear" w:color="auto" w:fill="auto"/>
          </w:tcPr>
          <w:p w14:paraId="57A04252" w14:textId="351E8C48" w:rsidR="001D37DE" w:rsidRPr="007B2AFB" w:rsidRDefault="001D37DE" w:rsidP="001D37DE">
            <w:pPr>
              <w:spacing w:after="0"/>
            </w:pPr>
            <w:r w:rsidRPr="009621BB">
              <w:t>Arvutamise aja (päev ja kellaaeg) seadistab administraator – arvutatakse 1x kalendrikuu alguses eelmise kuu kohta</w:t>
            </w:r>
          </w:p>
        </w:tc>
      </w:tr>
      <w:tr w:rsidR="00B12353" w:rsidRPr="00B12353" w14:paraId="5107B904" w14:textId="77777777" w:rsidTr="009621BB">
        <w:tc>
          <w:tcPr>
            <w:tcW w:w="1461" w:type="dxa"/>
            <w:tcBorders>
              <w:top w:val="single" w:sz="4" w:space="0" w:color="000000"/>
              <w:left w:val="single" w:sz="4" w:space="0" w:color="000000"/>
              <w:bottom w:val="single" w:sz="4" w:space="0" w:color="000000"/>
            </w:tcBorders>
            <w:shd w:val="clear" w:color="auto" w:fill="auto"/>
          </w:tcPr>
          <w:p w14:paraId="0CC0FBBD" w14:textId="77777777" w:rsidR="00B12353" w:rsidRPr="00B12353" w:rsidRDefault="00B12353" w:rsidP="00F516BA">
            <w:pPr>
              <w:spacing w:after="0"/>
            </w:pPr>
            <w:r w:rsidRPr="00B12353">
              <w:t>Kirjeldus</w:t>
            </w:r>
          </w:p>
        </w:tc>
        <w:tc>
          <w:tcPr>
            <w:tcW w:w="7583" w:type="dxa"/>
            <w:tcBorders>
              <w:top w:val="single" w:sz="4" w:space="0" w:color="000000"/>
              <w:left w:val="single" w:sz="4" w:space="0" w:color="000000"/>
              <w:bottom w:val="single" w:sz="4" w:space="0" w:color="000000"/>
              <w:right w:val="single" w:sz="4" w:space="0" w:color="000000"/>
            </w:tcBorders>
            <w:shd w:val="clear" w:color="auto" w:fill="auto"/>
          </w:tcPr>
          <w:p w14:paraId="790D16A1" w14:textId="77777777" w:rsidR="00B12353" w:rsidRPr="009621BB" w:rsidRDefault="00B12353" w:rsidP="009621BB">
            <w:pPr>
              <w:spacing w:after="0" w:line="240" w:lineRule="auto"/>
              <w:rPr>
                <w:rFonts w:eastAsia="Batang"/>
              </w:rPr>
            </w:pPr>
            <w:r w:rsidRPr="009621BB">
              <w:rPr>
                <w:rFonts w:eastAsia="Batang"/>
              </w:rPr>
              <w:t>Kogu avatud tarne ahela kohta kalendrikuu perioodi kohta:</w:t>
            </w:r>
          </w:p>
          <w:p w14:paraId="062A1448" w14:textId="77777777" w:rsidR="00B12353" w:rsidRPr="009621BB" w:rsidRDefault="00B12353" w:rsidP="009621BB">
            <w:pPr>
              <w:pStyle w:val="ListParagraph"/>
              <w:numPr>
                <w:ilvl w:val="1"/>
                <w:numId w:val="71"/>
              </w:numPr>
              <w:spacing w:after="0" w:line="240" w:lineRule="auto"/>
              <w:contextualSpacing w:val="0"/>
              <w:rPr>
                <w:rFonts w:eastAsia="Batang"/>
              </w:rPr>
            </w:pPr>
            <w:r w:rsidRPr="009621BB">
              <w:rPr>
                <w:rFonts w:eastAsia="Batang"/>
              </w:rPr>
              <w:t>Kliendi EIC</w:t>
            </w:r>
          </w:p>
          <w:p w14:paraId="1758AFF4" w14:textId="77777777" w:rsidR="00B12353" w:rsidRPr="009621BB" w:rsidRDefault="00B12353" w:rsidP="009621BB">
            <w:pPr>
              <w:pStyle w:val="ListParagraph"/>
              <w:numPr>
                <w:ilvl w:val="1"/>
                <w:numId w:val="71"/>
              </w:numPr>
              <w:spacing w:after="0" w:line="240" w:lineRule="auto"/>
              <w:contextualSpacing w:val="0"/>
              <w:rPr>
                <w:rFonts w:eastAsia="Batang"/>
              </w:rPr>
            </w:pPr>
            <w:r w:rsidRPr="009621BB">
              <w:rPr>
                <w:rFonts w:eastAsia="Batang"/>
              </w:rPr>
              <w:t>Mõõtepunkti EIC</w:t>
            </w:r>
          </w:p>
          <w:p w14:paraId="4062D40B" w14:textId="77777777" w:rsidR="00B12353" w:rsidRPr="009621BB" w:rsidRDefault="00B12353" w:rsidP="009621BB">
            <w:pPr>
              <w:pStyle w:val="ListParagraph"/>
              <w:numPr>
                <w:ilvl w:val="1"/>
                <w:numId w:val="71"/>
              </w:numPr>
              <w:spacing w:after="0" w:line="240" w:lineRule="auto"/>
              <w:contextualSpacing w:val="0"/>
              <w:rPr>
                <w:rFonts w:eastAsia="Batang"/>
              </w:rPr>
            </w:pPr>
            <w:r w:rsidRPr="009621BB">
              <w:rPr>
                <w:rFonts w:eastAsia="Batang"/>
              </w:rPr>
              <w:t xml:space="preserve">Mõõdetud kogused </w:t>
            </w:r>
            <w:proofErr w:type="spellStart"/>
            <w:r w:rsidRPr="009621BB">
              <w:rPr>
                <w:rFonts w:eastAsia="Batang"/>
              </w:rPr>
              <w:t>Pin</w:t>
            </w:r>
            <w:proofErr w:type="spellEnd"/>
            <w:r w:rsidRPr="009621BB">
              <w:rPr>
                <w:rFonts w:eastAsia="Batang"/>
              </w:rPr>
              <w:t xml:space="preserve"> ja Pout</w:t>
            </w:r>
          </w:p>
          <w:p w14:paraId="2B3FCA3F" w14:textId="7490142F" w:rsidR="00B12353" w:rsidRPr="009621BB" w:rsidRDefault="00B12353" w:rsidP="009621BB">
            <w:pPr>
              <w:pStyle w:val="ListParagraph"/>
              <w:numPr>
                <w:ilvl w:val="1"/>
                <w:numId w:val="71"/>
              </w:numPr>
              <w:spacing w:after="0" w:line="240" w:lineRule="auto"/>
              <w:contextualSpacing w:val="0"/>
              <w:rPr>
                <w:rFonts w:eastAsia="Batang"/>
              </w:rPr>
            </w:pPr>
            <w:r w:rsidRPr="009621BB">
              <w:rPr>
                <w:rFonts w:eastAsia="Batang"/>
              </w:rPr>
              <w:t>Avatud tarnija</w:t>
            </w:r>
          </w:p>
          <w:p w14:paraId="628630B7" w14:textId="5663551F" w:rsidR="00B12353" w:rsidRPr="009621BB" w:rsidRDefault="00C13CB1" w:rsidP="009621BB">
            <w:pPr>
              <w:pStyle w:val="ListParagraph"/>
              <w:numPr>
                <w:ilvl w:val="1"/>
                <w:numId w:val="71"/>
              </w:numPr>
              <w:spacing w:after="0" w:line="240" w:lineRule="auto"/>
              <w:contextualSpacing w:val="0"/>
              <w:rPr>
                <w:rFonts w:ascii="Times New Roman" w:eastAsia="Batang" w:hAnsi="Times New Roman"/>
                <w:sz w:val="20"/>
                <w:szCs w:val="20"/>
              </w:rPr>
            </w:pPr>
            <w:r>
              <w:rPr>
                <w:rFonts w:eastAsia="Batang"/>
              </w:rPr>
              <w:t xml:space="preserve">Avatud tarnija lepingu </w:t>
            </w:r>
            <w:r w:rsidR="00B12353" w:rsidRPr="009621BB">
              <w:rPr>
                <w:rFonts w:eastAsia="Batang"/>
              </w:rPr>
              <w:t>algusaeg ja lõppaeg</w:t>
            </w:r>
          </w:p>
        </w:tc>
      </w:tr>
      <w:tr w:rsidR="00762C08" w14:paraId="215835B9" w14:textId="77777777" w:rsidTr="009621BB">
        <w:tc>
          <w:tcPr>
            <w:tcW w:w="1461" w:type="dxa"/>
            <w:tcBorders>
              <w:top w:val="single" w:sz="4" w:space="0" w:color="000000"/>
              <w:left w:val="single" w:sz="4" w:space="0" w:color="000000"/>
              <w:bottom w:val="single" w:sz="4" w:space="0" w:color="000000"/>
            </w:tcBorders>
            <w:shd w:val="clear" w:color="auto" w:fill="auto"/>
          </w:tcPr>
          <w:p w14:paraId="3A09C171" w14:textId="41A3F669" w:rsidR="00762C08" w:rsidRPr="00B12353" w:rsidRDefault="00762C08" w:rsidP="00F516BA">
            <w:pPr>
              <w:spacing w:after="0"/>
            </w:pPr>
            <w:r w:rsidRPr="0022479B">
              <w:rPr>
                <w:rFonts w:ascii="Calibri" w:hAnsi="Calibri" w:cs="Arial"/>
              </w:rPr>
              <w:t>Veergude kirjeldus</w:t>
            </w:r>
          </w:p>
        </w:tc>
        <w:tc>
          <w:tcPr>
            <w:tcW w:w="7583" w:type="dxa"/>
            <w:tcBorders>
              <w:top w:val="single" w:sz="4" w:space="0" w:color="000000"/>
              <w:left w:val="single" w:sz="4" w:space="0" w:color="000000"/>
              <w:bottom w:val="single" w:sz="4" w:space="0" w:color="000000"/>
              <w:right w:val="single" w:sz="4" w:space="0" w:color="000000"/>
            </w:tcBorders>
            <w:shd w:val="clear" w:color="auto" w:fill="auto"/>
          </w:tcPr>
          <w:p w14:paraId="512FC013" w14:textId="3BC55E74" w:rsidR="00762C08" w:rsidRPr="0022479B" w:rsidRDefault="00762C08" w:rsidP="00BA5FBE">
            <w:pPr>
              <w:pStyle w:val="ListParagraph"/>
              <w:spacing w:after="0" w:line="240" w:lineRule="auto"/>
              <w:ind w:left="0"/>
              <w:contextualSpacing w:val="0"/>
              <w:rPr>
                <w:rFonts w:eastAsia="Batang" w:cs="Arial"/>
              </w:rPr>
            </w:pPr>
            <w:r w:rsidRPr="0022479B">
              <w:rPr>
                <w:rFonts w:eastAsia="Batang" w:cs="Arial"/>
              </w:rPr>
              <w:t xml:space="preserve">Iga mõõtepunkti kohta, millel on olemas kehtiv võrguleping, kalendrikuu andmed: </w:t>
            </w:r>
          </w:p>
          <w:p w14:paraId="2FE8670E" w14:textId="1DC559F7" w:rsidR="00762C08" w:rsidRPr="009621BB" w:rsidRDefault="00762C08" w:rsidP="009621BB">
            <w:pPr>
              <w:spacing w:after="0" w:line="240" w:lineRule="auto"/>
              <w:rPr>
                <w:rFonts w:eastAsia="Batang" w:cs="Arial"/>
                <w:b/>
              </w:rPr>
            </w:pPr>
            <w:r w:rsidRPr="009621BB">
              <w:rPr>
                <w:rFonts w:eastAsia="Batang" w:cs="Arial"/>
                <w:b/>
              </w:rPr>
              <w:t>LEHT OS_CHAIN</w:t>
            </w:r>
            <w:r w:rsidR="00C13CB1">
              <w:rPr>
                <w:rFonts w:eastAsia="Batang" w:cs="Arial"/>
                <w:b/>
              </w:rPr>
              <w:t>:</w:t>
            </w:r>
          </w:p>
          <w:p w14:paraId="01C648E0" w14:textId="58FB87A5" w:rsidR="00762C08" w:rsidRPr="0022479B" w:rsidRDefault="00762C08" w:rsidP="00762C08">
            <w:pPr>
              <w:pStyle w:val="ListParagraph"/>
              <w:numPr>
                <w:ilvl w:val="0"/>
                <w:numId w:val="79"/>
              </w:numPr>
              <w:spacing w:after="0" w:line="240" w:lineRule="auto"/>
              <w:rPr>
                <w:rFonts w:eastAsia="Batang" w:cs="Arial"/>
              </w:rPr>
            </w:pPr>
            <w:r w:rsidRPr="0022479B">
              <w:rPr>
                <w:rFonts w:eastAsia="Batang" w:cs="Arial"/>
              </w:rPr>
              <w:t xml:space="preserve">Mõõtepunkti EIC </w:t>
            </w:r>
            <w:r w:rsidR="00C13CB1">
              <w:rPr>
                <w:rFonts w:eastAsia="Batang" w:cs="Arial"/>
              </w:rPr>
              <w:t xml:space="preserve">- </w:t>
            </w:r>
            <w:r w:rsidRPr="0022479B">
              <w:rPr>
                <w:rFonts w:eastAsia="Batang" w:cs="Arial"/>
              </w:rPr>
              <w:t xml:space="preserve">lõpptarbija mõõtepunkti EIC </w:t>
            </w:r>
            <w:r w:rsidR="00C13CB1">
              <w:rPr>
                <w:rFonts w:eastAsia="Batang" w:cs="Arial"/>
              </w:rPr>
              <w:t xml:space="preserve">kood </w:t>
            </w:r>
            <w:r w:rsidRPr="0022479B">
              <w:rPr>
                <w:rFonts w:eastAsia="Batang" w:cs="Arial"/>
              </w:rPr>
              <w:t xml:space="preserve">(ei sisalda GO-GO punkte) </w:t>
            </w:r>
            <w:r>
              <w:rPr>
                <w:rFonts w:eastAsia="Batang" w:cs="Arial"/>
              </w:rPr>
              <w:t xml:space="preserve"> (</w:t>
            </w:r>
            <w:proofErr w:type="spellStart"/>
            <w:r w:rsidRPr="00E42C60">
              <w:rPr>
                <w:rFonts w:eastAsia="Batang" w:cs="Arial"/>
              </w:rPr>
              <w:t>meteringPointEIC</w:t>
            </w:r>
            <w:proofErr w:type="spellEnd"/>
            <w:r>
              <w:rPr>
                <w:rFonts w:eastAsia="Batang" w:cs="Arial"/>
              </w:rPr>
              <w:t>)</w:t>
            </w:r>
          </w:p>
          <w:p w14:paraId="2EE6631D" w14:textId="6D70393A" w:rsidR="00762C08" w:rsidRDefault="00762C08" w:rsidP="00762C08">
            <w:pPr>
              <w:pStyle w:val="ListParagraph"/>
              <w:numPr>
                <w:ilvl w:val="0"/>
                <w:numId w:val="79"/>
              </w:numPr>
              <w:spacing w:after="0" w:line="240" w:lineRule="auto"/>
              <w:rPr>
                <w:rFonts w:eastAsia="Batang" w:cs="Arial"/>
              </w:rPr>
            </w:pPr>
            <w:r w:rsidRPr="0022479B">
              <w:rPr>
                <w:rFonts w:eastAsia="Batang" w:cs="Arial"/>
              </w:rPr>
              <w:t xml:space="preserve">Avatud tarnija EIC </w:t>
            </w:r>
            <w:r w:rsidR="00C13CB1">
              <w:rPr>
                <w:rFonts w:eastAsia="Batang" w:cs="Arial"/>
              </w:rPr>
              <w:t>–</w:t>
            </w:r>
            <w:r w:rsidRPr="0022479B">
              <w:rPr>
                <w:rFonts w:eastAsia="Batang" w:cs="Arial"/>
              </w:rPr>
              <w:t xml:space="preserve"> </w:t>
            </w:r>
            <w:r w:rsidR="00C13CB1" w:rsidRPr="0022479B">
              <w:rPr>
                <w:rFonts w:cs="Arial"/>
              </w:rPr>
              <w:t>mõõtepunktis avatud tarnija EIC kood</w:t>
            </w:r>
            <w:r w:rsidR="00C13CB1">
              <w:rPr>
                <w:rFonts w:eastAsia="Batang" w:cs="Arial"/>
              </w:rPr>
              <w:t xml:space="preserve"> (</w:t>
            </w:r>
            <w:proofErr w:type="spellStart"/>
            <w:r w:rsidRPr="00E42C60">
              <w:rPr>
                <w:rFonts w:eastAsia="Batang" w:cs="Arial"/>
              </w:rPr>
              <w:t>openSupplierEIC</w:t>
            </w:r>
            <w:proofErr w:type="spellEnd"/>
            <w:r>
              <w:rPr>
                <w:rFonts w:eastAsia="Batang" w:cs="Arial"/>
              </w:rPr>
              <w:t>)</w:t>
            </w:r>
          </w:p>
          <w:p w14:paraId="2C25E9F7" w14:textId="35853669" w:rsidR="009C2470" w:rsidRPr="009621BB" w:rsidRDefault="009C2470">
            <w:pPr>
              <w:pStyle w:val="ListParagraph"/>
              <w:numPr>
                <w:ilvl w:val="0"/>
                <w:numId w:val="79"/>
              </w:numPr>
              <w:spacing w:after="0" w:line="240" w:lineRule="auto"/>
              <w:rPr>
                <w:rFonts w:eastAsia="Batang" w:cs="Arial"/>
              </w:rPr>
            </w:pPr>
            <w:r>
              <w:rPr>
                <w:rFonts w:eastAsia="Batang" w:cs="Arial"/>
              </w:rPr>
              <w:t>Avatud tarnija nimi</w:t>
            </w:r>
            <w:r w:rsidRPr="0022479B">
              <w:rPr>
                <w:rFonts w:eastAsia="Batang" w:cs="Arial"/>
              </w:rPr>
              <w:t xml:space="preserve"> </w:t>
            </w:r>
            <w:r>
              <w:rPr>
                <w:rFonts w:eastAsia="Batang" w:cs="Arial"/>
              </w:rPr>
              <w:t>–</w:t>
            </w:r>
            <w:r w:rsidRPr="0022479B">
              <w:rPr>
                <w:rFonts w:eastAsia="Batang" w:cs="Arial"/>
              </w:rPr>
              <w:t xml:space="preserve"> </w:t>
            </w:r>
            <w:r w:rsidRPr="0022479B">
              <w:rPr>
                <w:rFonts w:cs="Arial"/>
              </w:rPr>
              <w:t>mõõt</w:t>
            </w:r>
            <w:r>
              <w:rPr>
                <w:rFonts w:cs="Arial"/>
              </w:rPr>
              <w:t xml:space="preserve">epunktis avatud tarnija nimi </w:t>
            </w:r>
            <w:r>
              <w:rPr>
                <w:rFonts w:eastAsia="Batang" w:cs="Arial"/>
              </w:rPr>
              <w:t>(</w:t>
            </w:r>
            <w:proofErr w:type="spellStart"/>
            <w:r>
              <w:rPr>
                <w:rFonts w:eastAsia="Batang" w:cs="Arial"/>
              </w:rPr>
              <w:t>openSupplierName</w:t>
            </w:r>
            <w:proofErr w:type="spellEnd"/>
            <w:r>
              <w:rPr>
                <w:rFonts w:eastAsia="Batang" w:cs="Arial"/>
              </w:rPr>
              <w:t>)</w:t>
            </w:r>
          </w:p>
          <w:p w14:paraId="577509AE" w14:textId="01D99D3E" w:rsidR="00762C08" w:rsidRDefault="00762C08" w:rsidP="00762C08">
            <w:pPr>
              <w:pStyle w:val="ListParagraph"/>
              <w:numPr>
                <w:ilvl w:val="0"/>
                <w:numId w:val="79"/>
              </w:numPr>
              <w:spacing w:after="0" w:line="240" w:lineRule="auto"/>
              <w:rPr>
                <w:rFonts w:eastAsia="Batang" w:cs="Arial"/>
              </w:rPr>
            </w:pPr>
            <w:r w:rsidRPr="0022479B">
              <w:rPr>
                <w:rFonts w:eastAsia="Batang" w:cs="Arial"/>
              </w:rPr>
              <w:lastRenderedPageBreak/>
              <w:t>Võrguettevõtja EIC – mõõtepunkti</w:t>
            </w:r>
            <w:r w:rsidR="009C2470">
              <w:rPr>
                <w:rFonts w:eastAsia="Batang" w:cs="Arial"/>
              </w:rPr>
              <w:t xml:space="preserve"> võrguettevõtja EIC kood </w:t>
            </w:r>
            <w:r>
              <w:rPr>
                <w:rFonts w:eastAsia="Batang" w:cs="Arial"/>
              </w:rPr>
              <w:t>(</w:t>
            </w:r>
            <w:proofErr w:type="spellStart"/>
            <w:r w:rsidRPr="000C11B4">
              <w:rPr>
                <w:rFonts w:eastAsia="Batang" w:cs="Arial"/>
              </w:rPr>
              <w:t>gridOperatorEIC</w:t>
            </w:r>
            <w:proofErr w:type="spellEnd"/>
            <w:r>
              <w:rPr>
                <w:rFonts w:eastAsia="Batang" w:cs="Arial"/>
              </w:rPr>
              <w:t>)</w:t>
            </w:r>
          </w:p>
          <w:p w14:paraId="713B7D99" w14:textId="6559318B" w:rsidR="009C2470" w:rsidRDefault="009C2470" w:rsidP="009C2470">
            <w:pPr>
              <w:pStyle w:val="ListParagraph"/>
              <w:numPr>
                <w:ilvl w:val="0"/>
                <w:numId w:val="79"/>
              </w:numPr>
              <w:spacing w:after="0" w:line="240" w:lineRule="auto"/>
              <w:rPr>
                <w:rFonts w:eastAsia="Batang" w:cs="Arial"/>
              </w:rPr>
            </w:pPr>
            <w:r>
              <w:rPr>
                <w:rFonts w:eastAsia="Batang" w:cs="Arial"/>
              </w:rPr>
              <w:t xml:space="preserve">Võrguettevõtja nimi </w:t>
            </w:r>
            <w:r w:rsidRPr="0022479B">
              <w:rPr>
                <w:rFonts w:eastAsia="Batang" w:cs="Arial"/>
              </w:rPr>
              <w:t>– mõõtepunkti</w:t>
            </w:r>
            <w:r>
              <w:rPr>
                <w:rFonts w:eastAsia="Batang" w:cs="Arial"/>
              </w:rPr>
              <w:t xml:space="preserve"> võrguettevõtja nimi (</w:t>
            </w:r>
            <w:proofErr w:type="spellStart"/>
            <w:r>
              <w:rPr>
                <w:rFonts w:eastAsia="Batang" w:cs="Arial"/>
              </w:rPr>
              <w:t>gridOperatorName</w:t>
            </w:r>
            <w:proofErr w:type="spellEnd"/>
            <w:r>
              <w:rPr>
                <w:rFonts w:eastAsia="Batang" w:cs="Arial"/>
              </w:rPr>
              <w:t>)</w:t>
            </w:r>
          </w:p>
          <w:p w14:paraId="50FA62BF" w14:textId="1CFB75E2" w:rsidR="009C2470" w:rsidRDefault="009C2470" w:rsidP="00762C08">
            <w:pPr>
              <w:pStyle w:val="ListParagraph"/>
              <w:numPr>
                <w:ilvl w:val="0"/>
                <w:numId w:val="79"/>
              </w:numPr>
              <w:spacing w:after="0" w:line="240" w:lineRule="auto"/>
              <w:rPr>
                <w:rFonts w:eastAsia="Batang" w:cs="Arial"/>
              </w:rPr>
            </w:pPr>
            <w:r>
              <w:rPr>
                <w:rFonts w:eastAsia="Batang" w:cs="Arial"/>
              </w:rPr>
              <w:t>Avatud tarnija lepingu algus - mõõtepunktis avatud tarnija lepingu algus (</w:t>
            </w:r>
            <w:proofErr w:type="spellStart"/>
            <w:r>
              <w:rPr>
                <w:rFonts w:eastAsia="Batang" w:cs="Arial"/>
              </w:rPr>
              <w:t>osAgreementStart</w:t>
            </w:r>
            <w:proofErr w:type="spellEnd"/>
            <w:r>
              <w:rPr>
                <w:rFonts w:eastAsia="Batang" w:cs="Arial"/>
              </w:rPr>
              <w:t>)</w:t>
            </w:r>
          </w:p>
          <w:p w14:paraId="75E6236F" w14:textId="2AEFD0D0" w:rsidR="009C2470" w:rsidRPr="009621BB" w:rsidRDefault="009C2470">
            <w:pPr>
              <w:pStyle w:val="ListParagraph"/>
              <w:numPr>
                <w:ilvl w:val="0"/>
                <w:numId w:val="79"/>
              </w:numPr>
              <w:spacing w:after="0" w:line="240" w:lineRule="auto"/>
              <w:rPr>
                <w:rFonts w:eastAsia="Batang" w:cs="Arial"/>
              </w:rPr>
            </w:pPr>
            <w:r>
              <w:rPr>
                <w:rFonts w:eastAsia="Batang" w:cs="Arial"/>
              </w:rPr>
              <w:t>Avatud tarnija lepingu lõpp- mõõtepunktis avatud tarnija lepingu lõpp (</w:t>
            </w:r>
            <w:proofErr w:type="spellStart"/>
            <w:r>
              <w:rPr>
                <w:rFonts w:eastAsia="Batang" w:cs="Arial"/>
              </w:rPr>
              <w:t>osAgreementEnd</w:t>
            </w:r>
            <w:proofErr w:type="spellEnd"/>
            <w:r>
              <w:rPr>
                <w:rFonts w:eastAsia="Batang" w:cs="Arial"/>
              </w:rPr>
              <w:t>)</w:t>
            </w:r>
          </w:p>
          <w:p w14:paraId="0C1769CC" w14:textId="10C272D1" w:rsidR="00762C08" w:rsidRPr="0022479B" w:rsidRDefault="00762C08" w:rsidP="00762C08">
            <w:pPr>
              <w:pStyle w:val="ListParagraph"/>
              <w:numPr>
                <w:ilvl w:val="0"/>
                <w:numId w:val="79"/>
              </w:numPr>
              <w:spacing w:after="0" w:line="240" w:lineRule="auto"/>
              <w:rPr>
                <w:rFonts w:eastAsia="Batang" w:cs="Arial"/>
              </w:rPr>
            </w:pPr>
            <w:r w:rsidRPr="0022479B">
              <w:rPr>
                <w:rFonts w:eastAsia="Batang" w:cs="Arial"/>
              </w:rPr>
              <w:t>Arvestusperiood – kalendrikuu</w:t>
            </w:r>
            <w:r>
              <w:rPr>
                <w:rFonts w:eastAsia="Batang" w:cs="Arial"/>
              </w:rPr>
              <w:t xml:space="preserve"> (</w:t>
            </w:r>
            <w:proofErr w:type="spellStart"/>
            <w:r>
              <w:rPr>
                <w:rFonts w:eastAsia="Batang" w:cs="Arial"/>
              </w:rPr>
              <w:t>period</w:t>
            </w:r>
            <w:proofErr w:type="spellEnd"/>
            <w:r>
              <w:rPr>
                <w:rFonts w:eastAsia="Batang" w:cs="Arial"/>
              </w:rPr>
              <w:t>)</w:t>
            </w:r>
          </w:p>
          <w:p w14:paraId="79428123" w14:textId="0EBB7074" w:rsidR="00762C08" w:rsidRPr="0022479B" w:rsidRDefault="00762C08" w:rsidP="00762C08">
            <w:pPr>
              <w:pStyle w:val="ListParagraph"/>
              <w:numPr>
                <w:ilvl w:val="0"/>
                <w:numId w:val="79"/>
              </w:numPr>
              <w:spacing w:after="0" w:line="240" w:lineRule="auto"/>
              <w:rPr>
                <w:rFonts w:eastAsia="Batang" w:cs="Arial"/>
              </w:rPr>
            </w:pPr>
            <w:r w:rsidRPr="0022479B">
              <w:rPr>
                <w:rFonts w:eastAsia="Batang" w:cs="Arial"/>
              </w:rPr>
              <w:t>Võrku sisenenud kogus lõppkliendil</w:t>
            </w:r>
            <w:r w:rsidR="0023103F">
              <w:rPr>
                <w:rFonts w:eastAsia="Batang" w:cs="Arial"/>
              </w:rPr>
              <w:t>t</w:t>
            </w:r>
            <w:r w:rsidRPr="0022479B">
              <w:rPr>
                <w:rFonts w:eastAsia="Batang" w:cs="Arial"/>
              </w:rPr>
              <w:t xml:space="preserve">, kWh  </w:t>
            </w:r>
            <w:r>
              <w:rPr>
                <w:rFonts w:eastAsia="Batang" w:cs="Arial"/>
              </w:rPr>
              <w:t>(</w:t>
            </w:r>
            <w:proofErr w:type="spellStart"/>
            <w:r w:rsidRPr="00F359AA">
              <w:rPr>
                <w:rFonts w:eastAsia="Batang" w:cs="Arial"/>
              </w:rPr>
              <w:t>inQuantity</w:t>
            </w:r>
            <w:proofErr w:type="spellEnd"/>
            <w:r>
              <w:rPr>
                <w:rFonts w:eastAsia="Batang" w:cs="Arial"/>
              </w:rPr>
              <w:t>)</w:t>
            </w:r>
          </w:p>
          <w:p w14:paraId="234ECE97" w14:textId="365879F4" w:rsidR="00762C08" w:rsidRPr="0023103F" w:rsidRDefault="00762C08" w:rsidP="009621BB">
            <w:pPr>
              <w:pStyle w:val="ListParagraph"/>
              <w:numPr>
                <w:ilvl w:val="0"/>
                <w:numId w:val="79"/>
              </w:numPr>
              <w:spacing w:after="0" w:line="240" w:lineRule="auto"/>
              <w:rPr>
                <w:rFonts w:cs="Times New Roman"/>
              </w:rPr>
            </w:pPr>
            <w:r w:rsidRPr="0022479B">
              <w:rPr>
                <w:rFonts w:eastAsia="Batang" w:cs="Arial"/>
              </w:rPr>
              <w:t xml:space="preserve">Võrgust väljunud kogus lõppkliendile, kWh </w:t>
            </w:r>
            <w:r>
              <w:rPr>
                <w:rFonts w:eastAsia="Batang" w:cs="Arial"/>
              </w:rPr>
              <w:t>(</w:t>
            </w:r>
            <w:proofErr w:type="spellStart"/>
            <w:r w:rsidRPr="00F359AA">
              <w:rPr>
                <w:rFonts w:eastAsia="Batang" w:cs="Arial"/>
              </w:rPr>
              <w:t>outQuantity</w:t>
            </w:r>
            <w:proofErr w:type="spellEnd"/>
            <w:r>
              <w:rPr>
                <w:rFonts w:eastAsia="Batang" w:cs="Arial"/>
              </w:rPr>
              <w:t>)</w:t>
            </w:r>
          </w:p>
        </w:tc>
      </w:tr>
    </w:tbl>
    <w:p w14:paraId="729FE715" w14:textId="77777777" w:rsidR="00BE4F4F" w:rsidRPr="009B22A2" w:rsidRDefault="00BE4F4F" w:rsidP="00BE4F4F">
      <w:pPr>
        <w:pStyle w:val="Heading5"/>
        <w:ind w:firstLine="0"/>
        <w:rPr>
          <w:lang w:val="et-EE"/>
        </w:rPr>
      </w:pPr>
    </w:p>
    <w:p w14:paraId="01BCD7D3" w14:textId="6B95F333" w:rsidR="007D3FB0" w:rsidRDefault="007D3FB0" w:rsidP="009621BB">
      <w:pPr>
        <w:pStyle w:val="Heading5"/>
        <w:numPr>
          <w:ilvl w:val="2"/>
          <w:numId w:val="77"/>
        </w:numPr>
      </w:pPr>
      <w:proofErr w:type="spellStart"/>
      <w:r>
        <w:t>Võrguettevõtja</w:t>
      </w:r>
      <w:proofErr w:type="spellEnd"/>
      <w:r>
        <w:t xml:space="preserve"> </w:t>
      </w:r>
      <w:proofErr w:type="spellStart"/>
      <w:r>
        <w:t>avatud</w:t>
      </w:r>
      <w:proofErr w:type="spellEnd"/>
      <w:r>
        <w:t xml:space="preserve"> </w:t>
      </w:r>
      <w:proofErr w:type="spellStart"/>
      <w:r>
        <w:t>tarnija</w:t>
      </w:r>
      <w:proofErr w:type="spellEnd"/>
      <w:r w:rsidRPr="003A2594">
        <w:t xml:space="preserve"> </w:t>
      </w:r>
      <w:proofErr w:type="spellStart"/>
      <w:r w:rsidRPr="003A2594">
        <w:t>raport</w:t>
      </w:r>
      <w:proofErr w:type="spellEnd"/>
    </w:p>
    <w:tbl>
      <w:tblPr>
        <w:tblW w:w="0" w:type="auto"/>
        <w:tblInd w:w="-5" w:type="dxa"/>
        <w:tblLayout w:type="fixed"/>
        <w:tblLook w:val="0000" w:firstRow="0" w:lastRow="0" w:firstColumn="0" w:lastColumn="0" w:noHBand="0" w:noVBand="0"/>
      </w:tblPr>
      <w:tblGrid>
        <w:gridCol w:w="1461"/>
        <w:gridCol w:w="7583"/>
      </w:tblGrid>
      <w:tr w:rsidR="007B2AFB" w:rsidRPr="003A2594" w14:paraId="08742749" w14:textId="77777777" w:rsidTr="009621BB">
        <w:tc>
          <w:tcPr>
            <w:tcW w:w="1461" w:type="dxa"/>
            <w:tcBorders>
              <w:top w:val="single" w:sz="4" w:space="0" w:color="000000"/>
              <w:left w:val="single" w:sz="4" w:space="0" w:color="000000"/>
              <w:bottom w:val="single" w:sz="4" w:space="0" w:color="000000"/>
            </w:tcBorders>
            <w:shd w:val="clear" w:color="auto" w:fill="auto"/>
          </w:tcPr>
          <w:p w14:paraId="4110B964" w14:textId="77777777" w:rsidR="007B2AFB" w:rsidRPr="00B12353" w:rsidRDefault="007B2AFB" w:rsidP="00F516BA">
            <w:pPr>
              <w:spacing w:after="0"/>
            </w:pPr>
            <w:r w:rsidRPr="00B12353">
              <w:t>Nimetus</w:t>
            </w:r>
          </w:p>
        </w:tc>
        <w:tc>
          <w:tcPr>
            <w:tcW w:w="7583" w:type="dxa"/>
            <w:tcBorders>
              <w:top w:val="single" w:sz="4" w:space="0" w:color="000000"/>
              <w:left w:val="single" w:sz="4" w:space="0" w:color="000000"/>
              <w:bottom w:val="single" w:sz="4" w:space="0" w:color="000000"/>
              <w:right w:val="single" w:sz="4" w:space="0" w:color="000000"/>
            </w:tcBorders>
            <w:shd w:val="clear" w:color="auto" w:fill="auto"/>
          </w:tcPr>
          <w:p w14:paraId="39A4F5BD" w14:textId="164A1B78" w:rsidR="007B2AFB" w:rsidRPr="007B2AFB" w:rsidRDefault="007B2AFB" w:rsidP="009621BB">
            <w:r w:rsidRPr="006E4F06">
              <w:t xml:space="preserve">Võrguettevõtja </w:t>
            </w:r>
            <w:r w:rsidR="00D459B8">
              <w:t>a</w:t>
            </w:r>
            <w:r w:rsidRPr="006E4F06">
              <w:t>vatud tarnija raport</w:t>
            </w:r>
          </w:p>
        </w:tc>
      </w:tr>
      <w:tr w:rsidR="007B2AFB" w:rsidRPr="00B12353" w14:paraId="32C01E46" w14:textId="77777777" w:rsidTr="009621BB">
        <w:tc>
          <w:tcPr>
            <w:tcW w:w="1461" w:type="dxa"/>
            <w:tcBorders>
              <w:top w:val="single" w:sz="4" w:space="0" w:color="000000"/>
              <w:left w:val="single" w:sz="4" w:space="0" w:color="000000"/>
              <w:bottom w:val="single" w:sz="4" w:space="0" w:color="000000"/>
            </w:tcBorders>
            <w:shd w:val="clear" w:color="auto" w:fill="auto"/>
          </w:tcPr>
          <w:p w14:paraId="6B13C3E7" w14:textId="77777777" w:rsidR="007B2AFB" w:rsidRPr="00B12353" w:rsidRDefault="007B2AFB" w:rsidP="00F516BA">
            <w:pPr>
              <w:spacing w:after="0"/>
            </w:pPr>
            <w:r w:rsidRPr="00B12353">
              <w:t>Saajad</w:t>
            </w:r>
          </w:p>
        </w:tc>
        <w:tc>
          <w:tcPr>
            <w:tcW w:w="7583" w:type="dxa"/>
            <w:tcBorders>
              <w:top w:val="single" w:sz="4" w:space="0" w:color="000000"/>
              <w:left w:val="single" w:sz="4" w:space="0" w:color="000000"/>
              <w:bottom w:val="single" w:sz="4" w:space="0" w:color="000000"/>
              <w:right w:val="single" w:sz="4" w:space="0" w:color="000000"/>
            </w:tcBorders>
            <w:shd w:val="clear" w:color="auto" w:fill="auto"/>
          </w:tcPr>
          <w:p w14:paraId="704F7172" w14:textId="340C8EDB" w:rsidR="007B2AFB" w:rsidRPr="007B2AFB" w:rsidRDefault="007B2AFB" w:rsidP="00F516BA">
            <w:pPr>
              <w:spacing w:after="0"/>
            </w:pPr>
            <w:r w:rsidRPr="009621BB">
              <w:t xml:space="preserve">Võrguettevõtja </w:t>
            </w:r>
            <w:r w:rsidR="001B0D05">
              <w:t>a</w:t>
            </w:r>
            <w:r w:rsidRPr="009621BB">
              <w:t>vatud tarnija</w:t>
            </w:r>
          </w:p>
        </w:tc>
      </w:tr>
      <w:tr w:rsidR="007B2AFB" w:rsidRPr="00B12353" w14:paraId="0E2F96D2" w14:textId="0DED7CE1" w:rsidTr="009621BB">
        <w:tc>
          <w:tcPr>
            <w:tcW w:w="1461" w:type="dxa"/>
            <w:tcBorders>
              <w:top w:val="single" w:sz="4" w:space="0" w:color="000000"/>
              <w:left w:val="single" w:sz="4" w:space="0" w:color="000000"/>
              <w:bottom w:val="single" w:sz="4" w:space="0" w:color="000000"/>
            </w:tcBorders>
            <w:shd w:val="clear" w:color="auto" w:fill="auto"/>
          </w:tcPr>
          <w:p w14:paraId="0F5620A6" w14:textId="12862BF2" w:rsidR="007B2AFB" w:rsidRPr="00B12353" w:rsidRDefault="007B2AFB" w:rsidP="00F516BA">
            <w:pPr>
              <w:spacing w:after="0"/>
            </w:pPr>
            <w:r w:rsidRPr="00B12353">
              <w:t>Sagedus</w:t>
            </w:r>
          </w:p>
        </w:tc>
        <w:tc>
          <w:tcPr>
            <w:tcW w:w="7583" w:type="dxa"/>
            <w:tcBorders>
              <w:top w:val="single" w:sz="4" w:space="0" w:color="000000"/>
              <w:left w:val="single" w:sz="4" w:space="0" w:color="000000"/>
              <w:bottom w:val="single" w:sz="4" w:space="0" w:color="000000"/>
              <w:right w:val="single" w:sz="4" w:space="0" w:color="000000"/>
            </w:tcBorders>
            <w:shd w:val="clear" w:color="auto" w:fill="auto"/>
          </w:tcPr>
          <w:p w14:paraId="6CDA80AD" w14:textId="77777777" w:rsidR="00331AA1" w:rsidRDefault="00331AA1" w:rsidP="00457554">
            <w:pPr>
              <w:spacing w:after="0"/>
            </w:pPr>
            <w:r w:rsidRPr="00DB1B06">
              <w:t xml:space="preserve">Kord ööpäevas </w:t>
            </w:r>
            <w:r>
              <w:t xml:space="preserve">toimub D+1 andmete </w:t>
            </w:r>
            <w:r w:rsidRPr="00DB1B06">
              <w:t>agregeeri</w:t>
            </w:r>
            <w:r>
              <w:t xml:space="preserve">mine </w:t>
            </w:r>
            <w:r w:rsidRPr="00DB1B06">
              <w:t>kell 11.00</w:t>
            </w:r>
            <w:r>
              <w:t xml:space="preserve"> (</w:t>
            </w:r>
            <w:r w:rsidRPr="00DB1B06">
              <w:t xml:space="preserve">saatmine </w:t>
            </w:r>
            <w:r>
              <w:t xml:space="preserve">kell </w:t>
            </w:r>
            <w:r w:rsidRPr="00DB1B06">
              <w:t>11.00</w:t>
            </w:r>
            <w:r>
              <w:t>).</w:t>
            </w:r>
          </w:p>
          <w:p w14:paraId="1587559A" w14:textId="21A379DA" w:rsidR="00331AA1" w:rsidRDefault="00331AA1" w:rsidP="00457554">
            <w:pPr>
              <w:spacing w:after="0"/>
            </w:pPr>
            <w:r w:rsidRPr="00DB1B06">
              <w:t xml:space="preserve">Kord kuus 8. kuupäeval toimub M+1 andmete agregeerimine kell 03.00 (saatmine kell </w:t>
            </w:r>
            <w:r w:rsidR="006B057D">
              <w:t>1</w:t>
            </w:r>
            <w:r w:rsidRPr="00DB1B06">
              <w:t>0.00).</w:t>
            </w:r>
          </w:p>
          <w:p w14:paraId="762F4323" w14:textId="06C7C21B" w:rsidR="007B2AFB" w:rsidRPr="00B12353" w:rsidRDefault="00331AA1" w:rsidP="00331AA1">
            <w:pPr>
              <w:spacing w:after="0"/>
            </w:pPr>
            <w:r w:rsidRPr="00DB1B06">
              <w:t>Kord kuus 1. kuupäeval toimub M+2 ja M+3 andmete agregeerimine kell 03.00 (saatmine kell 07.00).</w:t>
            </w:r>
          </w:p>
        </w:tc>
      </w:tr>
      <w:tr w:rsidR="007B2AFB" w:rsidRPr="00B12353" w14:paraId="74C5ED83" w14:textId="77777777" w:rsidTr="009621BB">
        <w:tc>
          <w:tcPr>
            <w:tcW w:w="1461" w:type="dxa"/>
            <w:tcBorders>
              <w:top w:val="single" w:sz="4" w:space="0" w:color="000000"/>
              <w:left w:val="single" w:sz="4" w:space="0" w:color="000000"/>
              <w:bottom w:val="single" w:sz="4" w:space="0" w:color="000000"/>
            </w:tcBorders>
            <w:shd w:val="clear" w:color="auto" w:fill="auto"/>
          </w:tcPr>
          <w:p w14:paraId="52B9A891" w14:textId="77777777" w:rsidR="007B2AFB" w:rsidRPr="00B12353" w:rsidRDefault="007B2AFB" w:rsidP="00F516BA">
            <w:pPr>
              <w:spacing w:after="0"/>
            </w:pPr>
            <w:r w:rsidRPr="00B12353">
              <w:t>Kirjeldus</w:t>
            </w:r>
          </w:p>
        </w:tc>
        <w:tc>
          <w:tcPr>
            <w:tcW w:w="7583" w:type="dxa"/>
            <w:tcBorders>
              <w:top w:val="single" w:sz="4" w:space="0" w:color="000000"/>
              <w:left w:val="single" w:sz="4" w:space="0" w:color="000000"/>
              <w:bottom w:val="single" w:sz="4" w:space="0" w:color="000000"/>
              <w:right w:val="single" w:sz="4" w:space="0" w:color="000000"/>
            </w:tcBorders>
            <w:shd w:val="clear" w:color="auto" w:fill="auto"/>
          </w:tcPr>
          <w:p w14:paraId="378497F2" w14:textId="078175D9" w:rsidR="007B2AFB" w:rsidRPr="00B12353" w:rsidRDefault="007B2AFB" w:rsidP="007B2AFB">
            <w:pPr>
              <w:spacing w:after="0"/>
            </w:pPr>
            <w:r w:rsidRPr="0022479B">
              <w:rPr>
                <w:rFonts w:ascii="Calibri" w:hAnsi="Calibri" w:cs="Arial"/>
              </w:rPr>
              <w:t xml:space="preserve">Sisaldab ühe kalendrikuu kohta raporteid, bilansiperioodide lõikes, eraldi </w:t>
            </w:r>
            <w:proofErr w:type="spellStart"/>
            <w:r w:rsidRPr="0022479B">
              <w:rPr>
                <w:rFonts w:ascii="Calibri" w:hAnsi="Calibri" w:cs="Arial"/>
              </w:rPr>
              <w:t>Pin</w:t>
            </w:r>
            <w:proofErr w:type="spellEnd"/>
            <w:r w:rsidRPr="0022479B">
              <w:rPr>
                <w:rFonts w:ascii="Calibri" w:hAnsi="Calibri" w:cs="Arial"/>
              </w:rPr>
              <w:t xml:space="preserve"> ja Pout, arvesse võetakse vaid kehtivate võrgulepingutega mõõtepunktide andmeid agregeerimiseks.</w:t>
            </w:r>
          </w:p>
        </w:tc>
      </w:tr>
      <w:tr w:rsidR="007B2AFB" w14:paraId="1CFA05ED" w14:textId="77777777" w:rsidTr="009621BB">
        <w:tc>
          <w:tcPr>
            <w:tcW w:w="1461" w:type="dxa"/>
            <w:tcBorders>
              <w:top w:val="single" w:sz="4" w:space="0" w:color="000000"/>
              <w:left w:val="single" w:sz="4" w:space="0" w:color="000000"/>
              <w:bottom w:val="single" w:sz="4" w:space="0" w:color="000000"/>
            </w:tcBorders>
            <w:shd w:val="clear" w:color="auto" w:fill="auto"/>
          </w:tcPr>
          <w:p w14:paraId="035A3E7C" w14:textId="79C02BC4" w:rsidR="007B2AFB" w:rsidRDefault="007B2AFB" w:rsidP="00F516BA">
            <w:pPr>
              <w:spacing w:after="0"/>
            </w:pPr>
            <w:r>
              <w:t>Andmed</w:t>
            </w:r>
          </w:p>
        </w:tc>
        <w:tc>
          <w:tcPr>
            <w:tcW w:w="7583" w:type="dxa"/>
            <w:tcBorders>
              <w:top w:val="single" w:sz="4" w:space="0" w:color="000000"/>
              <w:left w:val="single" w:sz="4" w:space="0" w:color="000000"/>
              <w:bottom w:val="single" w:sz="4" w:space="0" w:color="000000"/>
              <w:right w:val="single" w:sz="4" w:space="0" w:color="000000"/>
            </w:tcBorders>
            <w:shd w:val="clear" w:color="auto" w:fill="auto"/>
          </w:tcPr>
          <w:p w14:paraId="378C711B" w14:textId="77777777" w:rsidR="007B2AFB" w:rsidRPr="007B2AFB" w:rsidRDefault="007B2AFB" w:rsidP="007B2AFB">
            <w:pPr>
              <w:pStyle w:val="ListParagraph"/>
              <w:numPr>
                <w:ilvl w:val="0"/>
                <w:numId w:val="73"/>
              </w:numPr>
              <w:spacing w:after="0" w:line="240" w:lineRule="auto"/>
            </w:pPr>
            <w:r w:rsidRPr="00A85221">
              <w:rPr>
                <w:rFonts w:cs="Times New Roman"/>
              </w:rPr>
              <w:t>koondmõõteandmed võrguettevõtja piiripunktide kaudu võrku sisenenud kogus;</w:t>
            </w:r>
          </w:p>
          <w:p w14:paraId="21DBEAA2" w14:textId="77777777" w:rsidR="007B2AFB" w:rsidRPr="007B2AFB" w:rsidRDefault="007B2AFB" w:rsidP="007B2AFB">
            <w:pPr>
              <w:pStyle w:val="ListParagraph"/>
              <w:numPr>
                <w:ilvl w:val="0"/>
                <w:numId w:val="73"/>
              </w:numPr>
              <w:spacing w:after="0" w:line="240" w:lineRule="auto"/>
            </w:pPr>
            <w:r w:rsidRPr="00A85221">
              <w:rPr>
                <w:rFonts w:cs="Times New Roman"/>
              </w:rPr>
              <w:t>võrguettevõtja võrgust väljunud kogused näidates eraldi summat:</w:t>
            </w:r>
          </w:p>
          <w:p w14:paraId="0CC509D1" w14:textId="60D12D3D" w:rsidR="007B2AFB" w:rsidRPr="007B2AFB" w:rsidRDefault="007B2AFB" w:rsidP="007B2AFB">
            <w:pPr>
              <w:pStyle w:val="ListParagraph"/>
              <w:numPr>
                <w:ilvl w:val="1"/>
                <w:numId w:val="73"/>
              </w:numPr>
              <w:spacing w:after="0" w:line="240" w:lineRule="auto"/>
            </w:pPr>
            <w:r w:rsidRPr="00A85221">
              <w:rPr>
                <w:rFonts w:cs="Times New Roman"/>
              </w:rPr>
              <w:t xml:space="preserve">avatud tarnijate summas lõppkogused mõõtepunktide summas, mille kohta on olemas elektri avatud tarne leping - sisse ei arvutata piirimõõtepunkte, kus võrgulepingu kliendiks on teine võrguettevõtja. </w:t>
            </w:r>
          </w:p>
          <w:p w14:paraId="7E165CE8" w14:textId="77777777" w:rsidR="007B2AFB" w:rsidRPr="007B2AFB" w:rsidRDefault="007B2AFB" w:rsidP="007B2AFB">
            <w:pPr>
              <w:pStyle w:val="ListParagraph"/>
              <w:numPr>
                <w:ilvl w:val="1"/>
                <w:numId w:val="73"/>
              </w:numPr>
              <w:spacing w:after="0" w:line="240" w:lineRule="auto"/>
            </w:pPr>
            <w:proofErr w:type="spellStart"/>
            <w:r w:rsidRPr="00A85221">
              <w:rPr>
                <w:rFonts w:cs="Times New Roman"/>
              </w:rPr>
              <w:t>Üldteenus</w:t>
            </w:r>
            <w:proofErr w:type="spellEnd"/>
            <w:r w:rsidRPr="00A85221">
              <w:rPr>
                <w:rFonts w:cs="Times New Roman"/>
              </w:rPr>
              <w:t xml:space="preserve"> (tavalises mõõtepunktis võrguleping on, aga puudub müügileping)</w:t>
            </w:r>
          </w:p>
          <w:p w14:paraId="3AF72326" w14:textId="77777777" w:rsidR="007B2AFB" w:rsidRPr="007B2AFB" w:rsidRDefault="007B2AFB" w:rsidP="007B2AFB">
            <w:pPr>
              <w:pStyle w:val="ListParagraph"/>
              <w:numPr>
                <w:ilvl w:val="1"/>
                <w:numId w:val="73"/>
              </w:numPr>
              <w:spacing w:after="0" w:line="240" w:lineRule="auto"/>
            </w:pPr>
            <w:r w:rsidRPr="00A85221">
              <w:rPr>
                <w:rFonts w:cs="Times New Roman"/>
              </w:rPr>
              <w:t>Kliendiks teiste võrguettevõtjate summas kogus – piirimõõtepunktide summa võrguettevõtjatele (klient)</w:t>
            </w:r>
          </w:p>
          <w:p w14:paraId="381BC8FB" w14:textId="449A4F48" w:rsidR="007B2AFB" w:rsidRPr="00762C08" w:rsidRDefault="007B2AFB" w:rsidP="009621BB">
            <w:pPr>
              <w:pStyle w:val="ListParagraph"/>
              <w:numPr>
                <w:ilvl w:val="0"/>
                <w:numId w:val="73"/>
              </w:numPr>
              <w:spacing w:after="0" w:line="240" w:lineRule="auto"/>
              <w:rPr>
                <w:rFonts w:cs="Times New Roman"/>
              </w:rPr>
            </w:pPr>
            <w:r w:rsidRPr="00762C08">
              <w:rPr>
                <w:rFonts w:cs="Times New Roman"/>
              </w:rPr>
              <w:t>Võrguettevõtja võrgukadu</w:t>
            </w:r>
          </w:p>
        </w:tc>
      </w:tr>
      <w:tr w:rsidR="00762C08" w14:paraId="7C5D6AF8" w14:textId="77777777" w:rsidTr="009621BB">
        <w:tc>
          <w:tcPr>
            <w:tcW w:w="1461" w:type="dxa"/>
            <w:tcBorders>
              <w:top w:val="single" w:sz="4" w:space="0" w:color="000000"/>
              <w:left w:val="single" w:sz="4" w:space="0" w:color="000000"/>
              <w:bottom w:val="single" w:sz="4" w:space="0" w:color="000000"/>
            </w:tcBorders>
            <w:shd w:val="clear" w:color="auto" w:fill="auto"/>
          </w:tcPr>
          <w:p w14:paraId="42883BAA" w14:textId="7A0CD04A" w:rsidR="00762C08" w:rsidRPr="00B12353" w:rsidRDefault="00762C08" w:rsidP="00F516BA">
            <w:pPr>
              <w:spacing w:after="0"/>
            </w:pPr>
            <w:r w:rsidRPr="00622935">
              <w:rPr>
                <w:rFonts w:ascii="Calibri" w:hAnsi="Calibri" w:cs="Arial"/>
              </w:rPr>
              <w:t>Veergude kirjeldus</w:t>
            </w:r>
          </w:p>
        </w:tc>
        <w:tc>
          <w:tcPr>
            <w:tcW w:w="7583" w:type="dxa"/>
            <w:tcBorders>
              <w:top w:val="single" w:sz="4" w:space="0" w:color="000000"/>
              <w:left w:val="single" w:sz="4" w:space="0" w:color="000000"/>
              <w:bottom w:val="single" w:sz="4" w:space="0" w:color="000000"/>
              <w:right w:val="single" w:sz="4" w:space="0" w:color="000000"/>
            </w:tcBorders>
            <w:shd w:val="clear" w:color="auto" w:fill="auto"/>
          </w:tcPr>
          <w:p w14:paraId="00248561" w14:textId="07D05076" w:rsidR="00762C08" w:rsidRPr="0022479B" w:rsidRDefault="00762C08" w:rsidP="00BA5FBE">
            <w:pPr>
              <w:pStyle w:val="ListParagraph"/>
              <w:spacing w:after="0" w:line="240" w:lineRule="auto"/>
              <w:ind w:left="0"/>
              <w:rPr>
                <w:rFonts w:cs="Arial"/>
                <w:b/>
              </w:rPr>
            </w:pPr>
            <w:r w:rsidRPr="0022479B">
              <w:rPr>
                <w:rFonts w:cs="Arial"/>
                <w:b/>
              </w:rPr>
              <w:t>LEHT GO</w:t>
            </w:r>
            <w:r w:rsidR="00CD3A52">
              <w:rPr>
                <w:rFonts w:cs="Arial"/>
                <w:b/>
              </w:rPr>
              <w:t>_</w:t>
            </w:r>
            <w:r w:rsidRPr="0022479B">
              <w:rPr>
                <w:rFonts w:cs="Arial"/>
                <w:b/>
              </w:rPr>
              <w:t>IN</w:t>
            </w:r>
            <w:r w:rsidR="00CD3A52">
              <w:rPr>
                <w:rFonts w:cs="Arial"/>
                <w:b/>
              </w:rPr>
              <w:t>_</w:t>
            </w:r>
            <w:r w:rsidRPr="0022479B">
              <w:rPr>
                <w:rFonts w:cs="Arial"/>
                <w:b/>
              </w:rPr>
              <w:t>BORDER</w:t>
            </w:r>
            <w:r w:rsidR="00CD3A52">
              <w:rPr>
                <w:rFonts w:cs="Arial"/>
                <w:b/>
              </w:rPr>
              <w:t>_OS</w:t>
            </w:r>
          </w:p>
          <w:p w14:paraId="141D9C2E" w14:textId="24B0DA1D" w:rsidR="00762C08" w:rsidRPr="0022479B" w:rsidRDefault="00762C08" w:rsidP="00762C08">
            <w:pPr>
              <w:pStyle w:val="ListParagraph"/>
              <w:numPr>
                <w:ilvl w:val="0"/>
                <w:numId w:val="80"/>
              </w:numPr>
              <w:spacing w:after="0" w:line="240" w:lineRule="auto"/>
              <w:ind w:left="360"/>
              <w:rPr>
                <w:rFonts w:cs="Arial"/>
              </w:rPr>
            </w:pPr>
            <w:r w:rsidRPr="0022479B">
              <w:rPr>
                <w:rFonts w:cs="Arial"/>
              </w:rPr>
              <w:t>Võrguettevõtja EIC – võrguettevõtja EIC kood</w:t>
            </w:r>
            <w:r w:rsidR="00C17C01">
              <w:rPr>
                <w:rFonts w:cs="Arial"/>
              </w:rPr>
              <w:t xml:space="preserve"> (</w:t>
            </w:r>
            <w:proofErr w:type="spellStart"/>
            <w:r w:rsidR="00C17C01">
              <w:rPr>
                <w:rFonts w:cs="Arial"/>
              </w:rPr>
              <w:t>gridOperatorEIC</w:t>
            </w:r>
            <w:proofErr w:type="spellEnd"/>
            <w:r w:rsidR="00C17C01">
              <w:rPr>
                <w:rFonts w:cs="Arial"/>
              </w:rPr>
              <w:t>)</w:t>
            </w:r>
          </w:p>
          <w:p w14:paraId="4EFD3E31" w14:textId="2E31E9A1" w:rsidR="00762C08" w:rsidRPr="0022479B" w:rsidRDefault="00762C08" w:rsidP="00762C08">
            <w:pPr>
              <w:pStyle w:val="ListParagraph"/>
              <w:numPr>
                <w:ilvl w:val="0"/>
                <w:numId w:val="80"/>
              </w:numPr>
              <w:spacing w:after="0" w:line="240" w:lineRule="auto"/>
              <w:ind w:left="360"/>
              <w:rPr>
                <w:rFonts w:cs="Arial"/>
              </w:rPr>
            </w:pPr>
            <w:r w:rsidRPr="0022479B">
              <w:rPr>
                <w:rFonts w:cs="Arial"/>
              </w:rPr>
              <w:t>Võrguettevõtja – võrguettevõtja nimi</w:t>
            </w:r>
            <w:r w:rsidR="00C17C01">
              <w:rPr>
                <w:rFonts w:cs="Arial"/>
              </w:rPr>
              <w:t xml:space="preserve"> (</w:t>
            </w:r>
            <w:proofErr w:type="spellStart"/>
            <w:r w:rsidR="00C17C01">
              <w:rPr>
                <w:rFonts w:cs="Arial"/>
              </w:rPr>
              <w:t>gridOperatorName</w:t>
            </w:r>
            <w:proofErr w:type="spellEnd"/>
            <w:r w:rsidR="00C17C01">
              <w:rPr>
                <w:rFonts w:cs="Arial"/>
              </w:rPr>
              <w:t>)</w:t>
            </w:r>
          </w:p>
          <w:p w14:paraId="6447CFD2" w14:textId="4A46C6FE" w:rsidR="00762C08" w:rsidRPr="0022479B" w:rsidRDefault="00762C08" w:rsidP="00762C08">
            <w:pPr>
              <w:pStyle w:val="ListParagraph"/>
              <w:numPr>
                <w:ilvl w:val="0"/>
                <w:numId w:val="80"/>
              </w:numPr>
              <w:spacing w:after="0" w:line="240" w:lineRule="auto"/>
              <w:ind w:left="360"/>
              <w:rPr>
                <w:rFonts w:cs="Arial"/>
              </w:rPr>
            </w:pPr>
            <w:r w:rsidRPr="0022479B">
              <w:rPr>
                <w:rFonts w:cs="Arial"/>
              </w:rPr>
              <w:t>GO Avatud tarnija EIC – võrguettevõtja avatud tarnija EIC kood</w:t>
            </w:r>
            <w:r w:rsidR="00C17C01">
              <w:rPr>
                <w:rFonts w:cs="Arial"/>
              </w:rPr>
              <w:t xml:space="preserve"> (</w:t>
            </w:r>
            <w:proofErr w:type="spellStart"/>
            <w:r w:rsidR="00C17C01">
              <w:rPr>
                <w:rFonts w:cs="Arial"/>
              </w:rPr>
              <w:t>gridOperatorBalanceProviderEIC</w:t>
            </w:r>
            <w:proofErr w:type="spellEnd"/>
            <w:r w:rsidR="00C17C01">
              <w:rPr>
                <w:rFonts w:cs="Arial"/>
              </w:rPr>
              <w:t>)</w:t>
            </w:r>
          </w:p>
          <w:p w14:paraId="31FC9E88" w14:textId="0D9AD042" w:rsidR="00762C08" w:rsidRPr="0022479B" w:rsidRDefault="00762C08" w:rsidP="00762C08">
            <w:pPr>
              <w:pStyle w:val="ListParagraph"/>
              <w:numPr>
                <w:ilvl w:val="0"/>
                <w:numId w:val="80"/>
              </w:numPr>
              <w:spacing w:after="0" w:line="240" w:lineRule="auto"/>
              <w:ind w:left="360"/>
              <w:rPr>
                <w:rFonts w:cs="Arial"/>
              </w:rPr>
            </w:pPr>
            <w:r w:rsidRPr="0022479B">
              <w:rPr>
                <w:rFonts w:cs="Arial"/>
              </w:rPr>
              <w:t>GO Avatud tarnija – võrguettevõtja avatud tarnija nimi</w:t>
            </w:r>
            <w:r w:rsidR="00C17C01">
              <w:rPr>
                <w:rFonts w:cs="Arial"/>
              </w:rPr>
              <w:t xml:space="preserve"> (</w:t>
            </w:r>
            <w:proofErr w:type="spellStart"/>
            <w:r w:rsidR="00C17C01">
              <w:rPr>
                <w:rFonts w:cs="Arial"/>
              </w:rPr>
              <w:t>gridOperatorBalanceProviderName</w:t>
            </w:r>
            <w:proofErr w:type="spellEnd"/>
            <w:r w:rsidR="00C17C01">
              <w:rPr>
                <w:rFonts w:cs="Arial"/>
              </w:rPr>
              <w:t>)</w:t>
            </w:r>
          </w:p>
          <w:p w14:paraId="435A88D2" w14:textId="09FD1508" w:rsidR="00762C08" w:rsidRPr="0022479B" w:rsidRDefault="00762C08" w:rsidP="00762C08">
            <w:pPr>
              <w:pStyle w:val="ListParagraph"/>
              <w:numPr>
                <w:ilvl w:val="0"/>
                <w:numId w:val="80"/>
              </w:numPr>
              <w:spacing w:after="0" w:line="240" w:lineRule="auto"/>
              <w:ind w:left="360"/>
              <w:rPr>
                <w:rFonts w:cs="Arial"/>
              </w:rPr>
            </w:pPr>
            <w:r w:rsidRPr="0022479B">
              <w:rPr>
                <w:rFonts w:cs="Arial"/>
              </w:rPr>
              <w:t>Ülem-võrguettevõtja EIC – ülem-võrguettevõtja EIC kood</w:t>
            </w:r>
            <w:r w:rsidR="00B24B32">
              <w:rPr>
                <w:rFonts w:cs="Arial"/>
              </w:rPr>
              <w:t xml:space="preserve"> (</w:t>
            </w:r>
            <w:proofErr w:type="spellStart"/>
            <w:r w:rsidR="00B24B32">
              <w:rPr>
                <w:rFonts w:cs="Arial"/>
              </w:rPr>
              <w:t>parentGridProviderCustomerEIC</w:t>
            </w:r>
            <w:proofErr w:type="spellEnd"/>
            <w:r w:rsidR="00B24B32">
              <w:rPr>
                <w:rFonts w:cs="Arial"/>
              </w:rPr>
              <w:t>)</w:t>
            </w:r>
          </w:p>
          <w:p w14:paraId="033FA9B9" w14:textId="4C7B2712" w:rsidR="00762C08" w:rsidRPr="0022479B" w:rsidRDefault="00762C08" w:rsidP="00762C08">
            <w:pPr>
              <w:pStyle w:val="ListParagraph"/>
              <w:numPr>
                <w:ilvl w:val="0"/>
                <w:numId w:val="80"/>
              </w:numPr>
              <w:spacing w:after="0" w:line="240" w:lineRule="auto"/>
              <w:ind w:left="360"/>
              <w:rPr>
                <w:rFonts w:cs="Arial"/>
              </w:rPr>
            </w:pPr>
            <w:r w:rsidRPr="0022479B">
              <w:rPr>
                <w:rFonts w:cs="Arial"/>
              </w:rPr>
              <w:t>Ülem-Võrguettevõtja – ülem-võrguettevõtja nimi</w:t>
            </w:r>
            <w:r w:rsidR="00B24B32">
              <w:rPr>
                <w:rFonts w:cs="Arial"/>
              </w:rPr>
              <w:t xml:space="preserve"> (</w:t>
            </w:r>
            <w:proofErr w:type="spellStart"/>
            <w:r w:rsidR="00B24B32">
              <w:rPr>
                <w:rFonts w:cs="Arial"/>
              </w:rPr>
              <w:t>parentGridProviderCustomerName</w:t>
            </w:r>
            <w:proofErr w:type="spellEnd"/>
            <w:r w:rsidR="00B24B32">
              <w:rPr>
                <w:rFonts w:cs="Arial"/>
              </w:rPr>
              <w:t>)</w:t>
            </w:r>
          </w:p>
          <w:p w14:paraId="3C5ED1FC" w14:textId="2E0BCBCB" w:rsidR="00762C08" w:rsidRPr="0022479B" w:rsidRDefault="00762C08" w:rsidP="00762C08">
            <w:pPr>
              <w:pStyle w:val="ListParagraph"/>
              <w:numPr>
                <w:ilvl w:val="0"/>
                <w:numId w:val="80"/>
              </w:numPr>
              <w:spacing w:after="0" w:line="240" w:lineRule="auto"/>
              <w:ind w:left="360"/>
              <w:rPr>
                <w:rFonts w:cs="Arial"/>
              </w:rPr>
            </w:pPr>
            <w:r w:rsidRPr="0022479B">
              <w:rPr>
                <w:rFonts w:cs="Arial"/>
              </w:rPr>
              <w:t>Bilansiperiood – bilansiperioodi algust tähistav aeg (kuupäev + kellaaeg)</w:t>
            </w:r>
            <w:r w:rsidR="00FC3067">
              <w:rPr>
                <w:rFonts w:cs="Arial"/>
              </w:rPr>
              <w:t xml:space="preserve"> (</w:t>
            </w:r>
            <w:proofErr w:type="spellStart"/>
            <w:r w:rsidR="00FC3067">
              <w:rPr>
                <w:rFonts w:cs="Arial"/>
              </w:rPr>
              <w:t>DateTime</w:t>
            </w:r>
            <w:proofErr w:type="spellEnd"/>
            <w:r w:rsidR="00FC3067">
              <w:rPr>
                <w:rFonts w:cs="Arial"/>
              </w:rPr>
              <w:t>)</w:t>
            </w:r>
          </w:p>
          <w:p w14:paraId="1CAA77BC" w14:textId="01138AC5" w:rsidR="00762C08" w:rsidRPr="0022479B" w:rsidRDefault="00762C08" w:rsidP="00762C08">
            <w:pPr>
              <w:pStyle w:val="ListParagraph"/>
              <w:numPr>
                <w:ilvl w:val="0"/>
                <w:numId w:val="80"/>
              </w:numPr>
              <w:spacing w:after="0" w:line="240" w:lineRule="auto"/>
              <w:ind w:left="360"/>
              <w:rPr>
                <w:rFonts w:cs="Arial"/>
              </w:rPr>
            </w:pPr>
            <w:r w:rsidRPr="0022479B">
              <w:rPr>
                <w:rFonts w:cs="Arial"/>
              </w:rPr>
              <w:lastRenderedPageBreak/>
              <w:t>Võrku sisenenud kogus, kWh – võrguettevõtja võrku sisenenud kogus ülem-võrguettevõtjalt</w:t>
            </w:r>
            <w:r w:rsidR="003F0A85">
              <w:rPr>
                <w:rFonts w:cs="Arial"/>
              </w:rPr>
              <w:t xml:space="preserve"> (</w:t>
            </w:r>
            <w:proofErr w:type="spellStart"/>
            <w:r w:rsidR="003F0A85">
              <w:rPr>
                <w:rFonts w:cs="Arial"/>
              </w:rPr>
              <w:t>inQuantity</w:t>
            </w:r>
            <w:proofErr w:type="spellEnd"/>
            <w:r w:rsidR="003F0A85">
              <w:rPr>
                <w:rFonts w:cs="Arial"/>
              </w:rPr>
              <w:t>)</w:t>
            </w:r>
          </w:p>
          <w:p w14:paraId="52C020D7" w14:textId="03C7EA36" w:rsidR="00762C08" w:rsidRPr="0022479B" w:rsidRDefault="00762C08" w:rsidP="00762C08">
            <w:pPr>
              <w:pStyle w:val="ListParagraph"/>
              <w:numPr>
                <w:ilvl w:val="0"/>
                <w:numId w:val="80"/>
              </w:numPr>
              <w:spacing w:after="0" w:line="240" w:lineRule="auto"/>
              <w:ind w:left="360"/>
              <w:rPr>
                <w:rFonts w:cs="Arial"/>
              </w:rPr>
            </w:pPr>
            <w:r w:rsidRPr="0022479B">
              <w:rPr>
                <w:rFonts w:cs="Arial"/>
              </w:rPr>
              <w:t>Võrgust väljunud kogus, kWh – võrguettevõtja võrgust väljunud kogus ülem-võrguettevõtja võrku</w:t>
            </w:r>
            <w:r w:rsidR="003F0A85">
              <w:rPr>
                <w:rFonts w:cs="Arial"/>
              </w:rPr>
              <w:t xml:space="preserve"> (</w:t>
            </w:r>
            <w:proofErr w:type="spellStart"/>
            <w:r w:rsidR="003F0A85">
              <w:rPr>
                <w:rFonts w:cs="Arial"/>
              </w:rPr>
              <w:t>outQuantity</w:t>
            </w:r>
            <w:proofErr w:type="spellEnd"/>
            <w:r w:rsidR="003F0A85">
              <w:rPr>
                <w:rFonts w:cs="Arial"/>
              </w:rPr>
              <w:t>)</w:t>
            </w:r>
          </w:p>
          <w:p w14:paraId="2FB8C521" w14:textId="0385F7DA" w:rsidR="00762C08" w:rsidRDefault="00762C08" w:rsidP="00762C08">
            <w:pPr>
              <w:pStyle w:val="ListParagraph"/>
              <w:numPr>
                <w:ilvl w:val="0"/>
                <w:numId w:val="80"/>
              </w:numPr>
              <w:spacing w:after="0" w:line="240" w:lineRule="auto"/>
              <w:ind w:left="360"/>
              <w:rPr>
                <w:rFonts w:cs="Arial"/>
              </w:rPr>
            </w:pPr>
            <w:r w:rsidRPr="0022479B">
              <w:rPr>
                <w:rFonts w:cs="Arial"/>
              </w:rPr>
              <w:t>Mõõtepunktide arv, tk</w:t>
            </w:r>
            <w:r w:rsidR="0045489B">
              <w:rPr>
                <w:rFonts w:cs="Arial"/>
              </w:rPr>
              <w:t xml:space="preserve"> (</w:t>
            </w:r>
            <w:proofErr w:type="spellStart"/>
            <w:r w:rsidR="0045489B">
              <w:rPr>
                <w:rFonts w:cs="Arial"/>
              </w:rPr>
              <w:t>meteringPointsTotal</w:t>
            </w:r>
            <w:proofErr w:type="spellEnd"/>
            <w:r w:rsidR="0045489B">
              <w:rPr>
                <w:rFonts w:cs="Arial"/>
              </w:rPr>
              <w:t>)</w:t>
            </w:r>
          </w:p>
          <w:p w14:paraId="45821AA5" w14:textId="34FB2047" w:rsidR="00FB1011" w:rsidRDefault="00FB1011" w:rsidP="009621BB">
            <w:pPr>
              <w:pStyle w:val="ListParagraph"/>
              <w:spacing w:after="0" w:line="240" w:lineRule="auto"/>
              <w:ind w:left="360"/>
              <w:rPr>
                <w:rFonts w:cs="Arial"/>
              </w:rPr>
            </w:pPr>
          </w:p>
          <w:p w14:paraId="7B5787AD" w14:textId="3A751C22" w:rsidR="00FB1011" w:rsidRPr="0022479B" w:rsidRDefault="00FB1011" w:rsidP="00FB1011">
            <w:pPr>
              <w:pStyle w:val="ListParagraph"/>
              <w:spacing w:after="0" w:line="240" w:lineRule="auto"/>
              <w:ind w:left="0"/>
              <w:rPr>
                <w:rFonts w:cs="Arial"/>
                <w:b/>
              </w:rPr>
            </w:pPr>
            <w:r w:rsidRPr="0022479B">
              <w:rPr>
                <w:rFonts w:cs="Arial"/>
                <w:b/>
              </w:rPr>
              <w:t>LEHT GO</w:t>
            </w:r>
            <w:r>
              <w:rPr>
                <w:rFonts w:cs="Arial"/>
                <w:b/>
              </w:rPr>
              <w:t>_OUT_</w:t>
            </w:r>
            <w:r w:rsidRPr="0022479B">
              <w:rPr>
                <w:rFonts w:cs="Arial"/>
                <w:b/>
              </w:rPr>
              <w:t>BORDER</w:t>
            </w:r>
            <w:r>
              <w:rPr>
                <w:rFonts w:cs="Arial"/>
                <w:b/>
              </w:rPr>
              <w:t>_OS</w:t>
            </w:r>
          </w:p>
          <w:p w14:paraId="67FCDF19" w14:textId="7041C162" w:rsidR="00FB1011" w:rsidRPr="0022479B" w:rsidRDefault="00FB1011" w:rsidP="00FB1011">
            <w:pPr>
              <w:pStyle w:val="ListParagraph"/>
              <w:numPr>
                <w:ilvl w:val="0"/>
                <w:numId w:val="80"/>
              </w:numPr>
              <w:spacing w:after="0" w:line="240" w:lineRule="auto"/>
              <w:ind w:left="360"/>
              <w:rPr>
                <w:rFonts w:cs="Arial"/>
              </w:rPr>
            </w:pPr>
            <w:r>
              <w:rPr>
                <w:rFonts w:cs="Arial"/>
              </w:rPr>
              <w:t>Alam-v</w:t>
            </w:r>
            <w:r w:rsidRPr="0022479B">
              <w:rPr>
                <w:rFonts w:cs="Arial"/>
              </w:rPr>
              <w:t xml:space="preserve">õrguettevõtja EIC – </w:t>
            </w:r>
            <w:r>
              <w:rPr>
                <w:rFonts w:cs="Arial"/>
              </w:rPr>
              <w:t>alam-</w:t>
            </w:r>
            <w:r w:rsidRPr="0022479B">
              <w:rPr>
                <w:rFonts w:cs="Arial"/>
              </w:rPr>
              <w:t>võrguettevõtja EIC kood</w:t>
            </w:r>
            <w:r>
              <w:rPr>
                <w:rFonts w:cs="Arial"/>
              </w:rPr>
              <w:t xml:space="preserve"> (</w:t>
            </w:r>
            <w:proofErr w:type="spellStart"/>
            <w:r>
              <w:rPr>
                <w:rFonts w:cs="Arial"/>
              </w:rPr>
              <w:t>gridOperatorEIC</w:t>
            </w:r>
            <w:proofErr w:type="spellEnd"/>
            <w:r>
              <w:rPr>
                <w:rFonts w:cs="Arial"/>
              </w:rPr>
              <w:t>)</w:t>
            </w:r>
          </w:p>
          <w:p w14:paraId="6B07A79C" w14:textId="537EF7E4" w:rsidR="00FB1011" w:rsidRPr="0022479B" w:rsidRDefault="00FB1011" w:rsidP="00FB1011">
            <w:pPr>
              <w:pStyle w:val="ListParagraph"/>
              <w:numPr>
                <w:ilvl w:val="0"/>
                <w:numId w:val="80"/>
              </w:numPr>
              <w:spacing w:after="0" w:line="240" w:lineRule="auto"/>
              <w:ind w:left="360"/>
              <w:rPr>
                <w:rFonts w:cs="Arial"/>
              </w:rPr>
            </w:pPr>
            <w:r>
              <w:rPr>
                <w:rFonts w:cs="Arial"/>
              </w:rPr>
              <w:t>Alam-</w:t>
            </w:r>
            <w:r w:rsidRPr="0022479B">
              <w:rPr>
                <w:rFonts w:cs="Arial"/>
              </w:rPr>
              <w:t xml:space="preserve">Võrguettevõtja – </w:t>
            </w:r>
            <w:r>
              <w:rPr>
                <w:rFonts w:cs="Arial"/>
              </w:rPr>
              <w:t>alam-</w:t>
            </w:r>
            <w:r w:rsidRPr="0022479B">
              <w:rPr>
                <w:rFonts w:cs="Arial"/>
              </w:rPr>
              <w:t>võrguettevõtja nimi</w:t>
            </w:r>
            <w:r>
              <w:rPr>
                <w:rFonts w:cs="Arial"/>
              </w:rPr>
              <w:t xml:space="preserve"> (</w:t>
            </w:r>
            <w:proofErr w:type="spellStart"/>
            <w:r>
              <w:rPr>
                <w:rFonts w:cs="Arial"/>
              </w:rPr>
              <w:t>gridOperatorName</w:t>
            </w:r>
            <w:proofErr w:type="spellEnd"/>
            <w:r>
              <w:rPr>
                <w:rFonts w:cs="Arial"/>
              </w:rPr>
              <w:t>)</w:t>
            </w:r>
          </w:p>
          <w:p w14:paraId="1FB5EA3C" w14:textId="386E4247" w:rsidR="00FB1011" w:rsidRPr="0022479B" w:rsidRDefault="00FB1011" w:rsidP="00FB1011">
            <w:pPr>
              <w:pStyle w:val="ListParagraph"/>
              <w:numPr>
                <w:ilvl w:val="0"/>
                <w:numId w:val="80"/>
              </w:numPr>
              <w:spacing w:after="0" w:line="240" w:lineRule="auto"/>
              <w:ind w:left="360"/>
              <w:rPr>
                <w:rFonts w:cs="Arial"/>
              </w:rPr>
            </w:pPr>
            <w:r w:rsidRPr="0022479B">
              <w:rPr>
                <w:rFonts w:cs="Arial"/>
              </w:rPr>
              <w:t xml:space="preserve">GO Avatud tarnija EIC – </w:t>
            </w:r>
            <w:r w:rsidR="0039388D">
              <w:rPr>
                <w:rFonts w:cs="Arial"/>
              </w:rPr>
              <w:t>ülem</w:t>
            </w:r>
            <w:r>
              <w:rPr>
                <w:rFonts w:cs="Arial"/>
              </w:rPr>
              <w:t>-</w:t>
            </w:r>
            <w:r w:rsidRPr="0022479B">
              <w:rPr>
                <w:rFonts w:cs="Arial"/>
              </w:rPr>
              <w:t>võrguettevõtja avatud tarnija EIC kood</w:t>
            </w:r>
            <w:r>
              <w:rPr>
                <w:rFonts w:cs="Arial"/>
              </w:rPr>
              <w:t xml:space="preserve"> (</w:t>
            </w:r>
            <w:proofErr w:type="spellStart"/>
            <w:r>
              <w:rPr>
                <w:rFonts w:cs="Arial"/>
              </w:rPr>
              <w:t>gridOperatorBalanceProviderEIC</w:t>
            </w:r>
            <w:proofErr w:type="spellEnd"/>
            <w:r>
              <w:rPr>
                <w:rFonts w:cs="Arial"/>
              </w:rPr>
              <w:t>)</w:t>
            </w:r>
          </w:p>
          <w:p w14:paraId="20E7BC44" w14:textId="78F167AB" w:rsidR="00FB1011" w:rsidRPr="0022479B" w:rsidRDefault="00FB1011" w:rsidP="00FB1011">
            <w:pPr>
              <w:pStyle w:val="ListParagraph"/>
              <w:numPr>
                <w:ilvl w:val="0"/>
                <w:numId w:val="80"/>
              </w:numPr>
              <w:spacing w:after="0" w:line="240" w:lineRule="auto"/>
              <w:ind w:left="360"/>
              <w:rPr>
                <w:rFonts w:cs="Arial"/>
              </w:rPr>
            </w:pPr>
            <w:r w:rsidRPr="0022479B">
              <w:rPr>
                <w:rFonts w:cs="Arial"/>
              </w:rPr>
              <w:t xml:space="preserve">GO Avatud tarnija – </w:t>
            </w:r>
            <w:r w:rsidR="0039388D">
              <w:rPr>
                <w:rFonts w:cs="Arial"/>
              </w:rPr>
              <w:t>ülem</w:t>
            </w:r>
            <w:r>
              <w:rPr>
                <w:rFonts w:cs="Arial"/>
              </w:rPr>
              <w:t>-</w:t>
            </w:r>
            <w:r w:rsidRPr="0022479B">
              <w:rPr>
                <w:rFonts w:cs="Arial"/>
              </w:rPr>
              <w:t>võrguettevõtja avatud tarnija nimi</w:t>
            </w:r>
            <w:r>
              <w:rPr>
                <w:rFonts w:cs="Arial"/>
              </w:rPr>
              <w:t xml:space="preserve"> (</w:t>
            </w:r>
            <w:proofErr w:type="spellStart"/>
            <w:r>
              <w:rPr>
                <w:rFonts w:cs="Arial"/>
              </w:rPr>
              <w:t>gridOperatorBalanceProviderName</w:t>
            </w:r>
            <w:proofErr w:type="spellEnd"/>
            <w:r>
              <w:rPr>
                <w:rFonts w:cs="Arial"/>
              </w:rPr>
              <w:t>)</w:t>
            </w:r>
          </w:p>
          <w:p w14:paraId="752E4694" w14:textId="00F67E53" w:rsidR="00FB1011" w:rsidRPr="0022479B" w:rsidRDefault="00FB1011" w:rsidP="00FB1011">
            <w:pPr>
              <w:pStyle w:val="ListParagraph"/>
              <w:numPr>
                <w:ilvl w:val="0"/>
                <w:numId w:val="80"/>
              </w:numPr>
              <w:spacing w:after="0" w:line="240" w:lineRule="auto"/>
              <w:ind w:left="360"/>
              <w:rPr>
                <w:rFonts w:cs="Arial"/>
              </w:rPr>
            </w:pPr>
            <w:r>
              <w:rPr>
                <w:rFonts w:cs="Arial"/>
              </w:rPr>
              <w:t xml:space="preserve">Võrguettevõtja EIC – </w:t>
            </w:r>
            <w:r w:rsidRPr="0022479B">
              <w:rPr>
                <w:rFonts w:cs="Arial"/>
              </w:rPr>
              <w:t>võrguettevõtja EIC kood</w:t>
            </w:r>
            <w:r>
              <w:rPr>
                <w:rFonts w:cs="Arial"/>
              </w:rPr>
              <w:t xml:space="preserve"> (</w:t>
            </w:r>
            <w:proofErr w:type="spellStart"/>
            <w:r>
              <w:rPr>
                <w:rFonts w:cs="Arial"/>
              </w:rPr>
              <w:t>parentGridProviderCustomerEIC</w:t>
            </w:r>
            <w:proofErr w:type="spellEnd"/>
            <w:r>
              <w:rPr>
                <w:rFonts w:cs="Arial"/>
              </w:rPr>
              <w:t>)</w:t>
            </w:r>
          </w:p>
          <w:p w14:paraId="0B569FB8" w14:textId="10F49683" w:rsidR="00FB1011" w:rsidRPr="0022479B" w:rsidRDefault="00FB1011" w:rsidP="00FB1011">
            <w:pPr>
              <w:pStyle w:val="ListParagraph"/>
              <w:numPr>
                <w:ilvl w:val="0"/>
                <w:numId w:val="80"/>
              </w:numPr>
              <w:spacing w:after="0" w:line="240" w:lineRule="auto"/>
              <w:ind w:left="360"/>
              <w:rPr>
                <w:rFonts w:cs="Arial"/>
              </w:rPr>
            </w:pPr>
            <w:r w:rsidRPr="0022479B">
              <w:rPr>
                <w:rFonts w:cs="Arial"/>
              </w:rPr>
              <w:t>Võrguettevõtja</w:t>
            </w:r>
            <w:r>
              <w:rPr>
                <w:rFonts w:cs="Arial"/>
              </w:rPr>
              <w:t xml:space="preserve"> nimi – </w:t>
            </w:r>
            <w:r w:rsidRPr="0022479B">
              <w:rPr>
                <w:rFonts w:cs="Arial"/>
              </w:rPr>
              <w:t>võrguettevõtja nimi</w:t>
            </w:r>
            <w:r>
              <w:rPr>
                <w:rFonts w:cs="Arial"/>
              </w:rPr>
              <w:t xml:space="preserve"> (</w:t>
            </w:r>
            <w:proofErr w:type="spellStart"/>
            <w:r>
              <w:rPr>
                <w:rFonts w:cs="Arial"/>
              </w:rPr>
              <w:t>parentGridProviderCustomerName</w:t>
            </w:r>
            <w:proofErr w:type="spellEnd"/>
            <w:r>
              <w:rPr>
                <w:rFonts w:cs="Arial"/>
              </w:rPr>
              <w:t>)</w:t>
            </w:r>
          </w:p>
          <w:p w14:paraId="153A0461" w14:textId="77777777" w:rsidR="00FB1011" w:rsidRPr="0022479B" w:rsidRDefault="00FB1011" w:rsidP="00FB1011">
            <w:pPr>
              <w:pStyle w:val="ListParagraph"/>
              <w:numPr>
                <w:ilvl w:val="0"/>
                <w:numId w:val="80"/>
              </w:numPr>
              <w:spacing w:after="0" w:line="240" w:lineRule="auto"/>
              <w:ind w:left="360"/>
              <w:rPr>
                <w:rFonts w:cs="Arial"/>
              </w:rPr>
            </w:pPr>
            <w:r w:rsidRPr="0022479B">
              <w:rPr>
                <w:rFonts w:cs="Arial"/>
              </w:rPr>
              <w:t>Bilansiperiood – bilansiperioodi algust tähistav aeg (kuupäev + kellaaeg)</w:t>
            </w:r>
            <w:r>
              <w:rPr>
                <w:rFonts w:cs="Arial"/>
              </w:rPr>
              <w:t xml:space="preserve"> (</w:t>
            </w:r>
            <w:proofErr w:type="spellStart"/>
            <w:r>
              <w:rPr>
                <w:rFonts w:cs="Arial"/>
              </w:rPr>
              <w:t>DateTime</w:t>
            </w:r>
            <w:proofErr w:type="spellEnd"/>
            <w:r>
              <w:rPr>
                <w:rFonts w:cs="Arial"/>
              </w:rPr>
              <w:t>)</w:t>
            </w:r>
          </w:p>
          <w:p w14:paraId="6DC6A8FE" w14:textId="6AF94E37" w:rsidR="00FB1011" w:rsidRPr="0022479B" w:rsidRDefault="00FB1011" w:rsidP="00FB1011">
            <w:pPr>
              <w:pStyle w:val="ListParagraph"/>
              <w:numPr>
                <w:ilvl w:val="0"/>
                <w:numId w:val="80"/>
              </w:numPr>
              <w:spacing w:after="0" w:line="240" w:lineRule="auto"/>
              <w:ind w:left="360"/>
              <w:rPr>
                <w:rFonts w:cs="Arial"/>
              </w:rPr>
            </w:pPr>
            <w:r w:rsidRPr="0022479B">
              <w:rPr>
                <w:rFonts w:cs="Arial"/>
              </w:rPr>
              <w:t>Võrku sisenenud kogus, kWh – võrguet</w:t>
            </w:r>
            <w:r>
              <w:rPr>
                <w:rFonts w:cs="Arial"/>
              </w:rPr>
              <w:t>tevõtja võrku sisenenud kogus alam</w:t>
            </w:r>
            <w:r w:rsidRPr="0022479B">
              <w:rPr>
                <w:rFonts w:cs="Arial"/>
              </w:rPr>
              <w:t>-võrguettevõtjalt</w:t>
            </w:r>
            <w:r>
              <w:rPr>
                <w:rFonts w:cs="Arial"/>
              </w:rPr>
              <w:t xml:space="preserve"> (</w:t>
            </w:r>
            <w:proofErr w:type="spellStart"/>
            <w:r>
              <w:rPr>
                <w:rFonts w:cs="Arial"/>
              </w:rPr>
              <w:t>inQuantity</w:t>
            </w:r>
            <w:proofErr w:type="spellEnd"/>
            <w:r>
              <w:rPr>
                <w:rFonts w:cs="Arial"/>
              </w:rPr>
              <w:t>)</w:t>
            </w:r>
          </w:p>
          <w:p w14:paraId="794E1B78" w14:textId="63CD76FD" w:rsidR="00FB1011" w:rsidRPr="0022479B" w:rsidRDefault="00FB1011" w:rsidP="00FB1011">
            <w:pPr>
              <w:pStyle w:val="ListParagraph"/>
              <w:numPr>
                <w:ilvl w:val="0"/>
                <w:numId w:val="80"/>
              </w:numPr>
              <w:spacing w:after="0" w:line="240" w:lineRule="auto"/>
              <w:ind w:left="360"/>
              <w:rPr>
                <w:rFonts w:cs="Arial"/>
              </w:rPr>
            </w:pPr>
            <w:r w:rsidRPr="0022479B">
              <w:rPr>
                <w:rFonts w:cs="Arial"/>
              </w:rPr>
              <w:t>Võrgust väljunud kogus, kWh – võrguettev</w:t>
            </w:r>
            <w:r>
              <w:rPr>
                <w:rFonts w:cs="Arial"/>
              </w:rPr>
              <w:t>õtja võrgust väljunud kogus alam</w:t>
            </w:r>
            <w:r w:rsidRPr="0022479B">
              <w:rPr>
                <w:rFonts w:cs="Arial"/>
              </w:rPr>
              <w:t>-võrguettevõtja võrku</w:t>
            </w:r>
            <w:r>
              <w:rPr>
                <w:rFonts w:cs="Arial"/>
              </w:rPr>
              <w:t xml:space="preserve"> (</w:t>
            </w:r>
            <w:proofErr w:type="spellStart"/>
            <w:r>
              <w:rPr>
                <w:rFonts w:cs="Arial"/>
              </w:rPr>
              <w:t>outQuantity</w:t>
            </w:r>
            <w:proofErr w:type="spellEnd"/>
            <w:r>
              <w:rPr>
                <w:rFonts w:cs="Arial"/>
              </w:rPr>
              <w:t>)</w:t>
            </w:r>
          </w:p>
          <w:p w14:paraId="4480CCE5" w14:textId="77777777" w:rsidR="00FB1011" w:rsidRDefault="00FB1011" w:rsidP="00FB1011">
            <w:pPr>
              <w:pStyle w:val="ListParagraph"/>
              <w:numPr>
                <w:ilvl w:val="0"/>
                <w:numId w:val="80"/>
              </w:numPr>
              <w:spacing w:after="0" w:line="240" w:lineRule="auto"/>
              <w:ind w:left="360"/>
              <w:rPr>
                <w:rFonts w:cs="Arial"/>
              </w:rPr>
            </w:pPr>
            <w:r w:rsidRPr="0022479B">
              <w:rPr>
                <w:rFonts w:cs="Arial"/>
              </w:rPr>
              <w:t>Mõõtepunktide arv, tk</w:t>
            </w:r>
            <w:r>
              <w:rPr>
                <w:rFonts w:cs="Arial"/>
              </w:rPr>
              <w:t xml:space="preserve"> (</w:t>
            </w:r>
            <w:proofErr w:type="spellStart"/>
            <w:r>
              <w:rPr>
                <w:rFonts w:cs="Arial"/>
              </w:rPr>
              <w:t>meteringPointsTotal</w:t>
            </w:r>
            <w:proofErr w:type="spellEnd"/>
            <w:r>
              <w:rPr>
                <w:rFonts w:cs="Arial"/>
              </w:rPr>
              <w:t>)</w:t>
            </w:r>
          </w:p>
          <w:p w14:paraId="211217F1" w14:textId="0D09361D" w:rsidR="00FB1011" w:rsidRPr="00D87BE4" w:rsidRDefault="00FB1011" w:rsidP="009621BB">
            <w:pPr>
              <w:spacing w:after="0" w:line="240" w:lineRule="auto"/>
              <w:rPr>
                <w:rFonts w:cs="Arial"/>
              </w:rPr>
            </w:pPr>
          </w:p>
          <w:p w14:paraId="5E6F417A" w14:textId="170BF799" w:rsidR="00762C08" w:rsidRPr="0022479B" w:rsidRDefault="00762C08" w:rsidP="00BA5FBE">
            <w:pPr>
              <w:pStyle w:val="ListParagraph"/>
              <w:spacing w:after="0" w:line="240" w:lineRule="auto"/>
              <w:ind w:left="0"/>
              <w:rPr>
                <w:rFonts w:cs="Arial"/>
                <w:b/>
              </w:rPr>
            </w:pPr>
            <w:r w:rsidRPr="0022479B">
              <w:rPr>
                <w:rFonts w:cs="Arial"/>
                <w:b/>
              </w:rPr>
              <w:t xml:space="preserve">LEHT GO_OS_GO </w:t>
            </w:r>
          </w:p>
          <w:p w14:paraId="6D2FD1E4" w14:textId="77777777" w:rsidR="00762C08" w:rsidRPr="0022479B" w:rsidRDefault="00762C08" w:rsidP="00762C08">
            <w:pPr>
              <w:pStyle w:val="ListParagraph"/>
              <w:numPr>
                <w:ilvl w:val="0"/>
                <w:numId w:val="81"/>
              </w:numPr>
              <w:spacing w:after="0" w:line="240" w:lineRule="auto"/>
              <w:rPr>
                <w:rFonts w:cs="Arial"/>
              </w:rPr>
            </w:pPr>
            <w:r w:rsidRPr="0022479B">
              <w:rPr>
                <w:rFonts w:cs="Arial"/>
              </w:rPr>
              <w:t>Võrguettevõtja EIC – võrguettevõtja EIC kood</w:t>
            </w:r>
            <w:r>
              <w:rPr>
                <w:rFonts w:cs="Arial"/>
              </w:rPr>
              <w:t xml:space="preserve"> (</w:t>
            </w:r>
            <w:proofErr w:type="spellStart"/>
            <w:r w:rsidRPr="00E81882">
              <w:rPr>
                <w:rFonts w:cs="Arial"/>
              </w:rPr>
              <w:t>gridOperatorEIC</w:t>
            </w:r>
            <w:proofErr w:type="spellEnd"/>
            <w:r>
              <w:rPr>
                <w:rFonts w:cs="Arial"/>
              </w:rPr>
              <w:t>)</w:t>
            </w:r>
          </w:p>
          <w:p w14:paraId="5E93F93C" w14:textId="77777777" w:rsidR="00762C08" w:rsidRPr="0022479B" w:rsidRDefault="00762C08" w:rsidP="00762C08">
            <w:pPr>
              <w:pStyle w:val="ListParagraph"/>
              <w:numPr>
                <w:ilvl w:val="0"/>
                <w:numId w:val="81"/>
              </w:numPr>
              <w:spacing w:after="0" w:line="240" w:lineRule="auto"/>
              <w:rPr>
                <w:rFonts w:cs="Arial"/>
              </w:rPr>
            </w:pPr>
            <w:r w:rsidRPr="0022479B">
              <w:rPr>
                <w:rFonts w:cs="Arial"/>
              </w:rPr>
              <w:t>Võrguettevõtja – võrguettevõtja nimi</w:t>
            </w:r>
            <w:r>
              <w:rPr>
                <w:rFonts w:cs="Arial"/>
              </w:rPr>
              <w:t xml:space="preserve"> (</w:t>
            </w:r>
            <w:proofErr w:type="spellStart"/>
            <w:r w:rsidRPr="00E81882">
              <w:rPr>
                <w:rFonts w:cs="Arial"/>
              </w:rPr>
              <w:t>gridOperatorName</w:t>
            </w:r>
            <w:proofErr w:type="spellEnd"/>
            <w:r>
              <w:rPr>
                <w:rFonts w:cs="Arial"/>
              </w:rPr>
              <w:t>)</w:t>
            </w:r>
          </w:p>
          <w:p w14:paraId="6DCD51BB" w14:textId="77777777" w:rsidR="00762C08" w:rsidRPr="0022479B" w:rsidRDefault="00762C08" w:rsidP="00762C08">
            <w:pPr>
              <w:pStyle w:val="ListParagraph"/>
              <w:numPr>
                <w:ilvl w:val="0"/>
                <w:numId w:val="81"/>
              </w:numPr>
              <w:spacing w:after="0" w:line="240" w:lineRule="auto"/>
              <w:rPr>
                <w:rFonts w:cs="Arial"/>
              </w:rPr>
            </w:pPr>
            <w:r w:rsidRPr="0022479B">
              <w:rPr>
                <w:rFonts w:cs="Arial"/>
              </w:rPr>
              <w:t>Bilansiperiood – bilansiperioodi algust tähistav aeg (kuupäev + kellaaeg)</w:t>
            </w:r>
            <w:r>
              <w:rPr>
                <w:rFonts w:cs="Arial"/>
              </w:rPr>
              <w:t xml:space="preserve"> (</w:t>
            </w:r>
            <w:proofErr w:type="spellStart"/>
            <w:r w:rsidRPr="00E81882">
              <w:rPr>
                <w:rFonts w:cs="Arial"/>
              </w:rPr>
              <w:t>DateTime</w:t>
            </w:r>
            <w:proofErr w:type="spellEnd"/>
            <w:r>
              <w:rPr>
                <w:rFonts w:cs="Arial"/>
              </w:rPr>
              <w:t>)</w:t>
            </w:r>
          </w:p>
          <w:p w14:paraId="78C55217" w14:textId="41266905" w:rsidR="00762C08" w:rsidRPr="0022479B" w:rsidRDefault="00762C08" w:rsidP="00762C08">
            <w:pPr>
              <w:pStyle w:val="ListParagraph"/>
              <w:numPr>
                <w:ilvl w:val="0"/>
                <w:numId w:val="81"/>
              </w:numPr>
              <w:spacing w:after="0" w:line="240" w:lineRule="auto"/>
              <w:rPr>
                <w:rFonts w:eastAsia="Batang" w:cs="Arial"/>
              </w:rPr>
            </w:pPr>
            <w:r w:rsidRPr="0022479B">
              <w:rPr>
                <w:rFonts w:eastAsia="Batang" w:cs="Arial"/>
              </w:rPr>
              <w:t xml:space="preserve">Võrku sisenenud kogus võrgulepinguga ja elektrilepinguga lõppkliendilt, kWh –võrku sisenenud kogus </w:t>
            </w:r>
            <w:proofErr w:type="spellStart"/>
            <w:r w:rsidRPr="0022479B">
              <w:rPr>
                <w:rFonts w:eastAsia="Batang" w:cs="Arial"/>
              </w:rPr>
              <w:t>Pin</w:t>
            </w:r>
            <w:proofErr w:type="spellEnd"/>
            <w:r w:rsidRPr="0022479B">
              <w:rPr>
                <w:rFonts w:eastAsia="Batang" w:cs="Arial"/>
              </w:rPr>
              <w:t xml:space="preserve"> (tootmine)</w:t>
            </w:r>
            <w:r>
              <w:rPr>
                <w:rFonts w:eastAsia="Batang" w:cs="Arial"/>
              </w:rPr>
              <w:t xml:space="preserve"> (</w:t>
            </w:r>
            <w:proofErr w:type="spellStart"/>
            <w:r w:rsidRPr="004D78BD">
              <w:rPr>
                <w:rFonts w:eastAsia="Batang" w:cs="Arial"/>
              </w:rPr>
              <w:t>in</w:t>
            </w:r>
            <w:r w:rsidR="00095A5E">
              <w:rPr>
                <w:rFonts w:eastAsia="Batang" w:cs="Arial"/>
              </w:rPr>
              <w:t>QtyWithAgr</w:t>
            </w:r>
            <w:proofErr w:type="spellEnd"/>
            <w:r>
              <w:rPr>
                <w:rFonts w:eastAsia="Batang" w:cs="Arial"/>
              </w:rPr>
              <w:t>)</w:t>
            </w:r>
          </w:p>
          <w:p w14:paraId="44EB306B" w14:textId="7997C6BF" w:rsidR="00762C08" w:rsidRPr="0022479B" w:rsidRDefault="00762C08" w:rsidP="00762C08">
            <w:pPr>
              <w:pStyle w:val="ListParagraph"/>
              <w:numPr>
                <w:ilvl w:val="0"/>
                <w:numId w:val="81"/>
              </w:numPr>
              <w:spacing w:after="0" w:line="240" w:lineRule="auto"/>
              <w:rPr>
                <w:rFonts w:eastAsia="Batang" w:cs="Arial"/>
              </w:rPr>
            </w:pPr>
            <w:r w:rsidRPr="0022479B">
              <w:rPr>
                <w:rFonts w:eastAsia="Batang" w:cs="Arial"/>
              </w:rPr>
              <w:t>Võrgust väljunud kogus võrgulepinguga ja elektrilepinguga lõppkliendile, kWh – võrguettevõtja võrgust väljunud kogus Pout (tarbimine)</w:t>
            </w:r>
            <w:r>
              <w:rPr>
                <w:rFonts w:eastAsia="Batang" w:cs="Arial"/>
              </w:rPr>
              <w:t xml:space="preserve"> (</w:t>
            </w:r>
            <w:proofErr w:type="spellStart"/>
            <w:r w:rsidRPr="004D78BD">
              <w:rPr>
                <w:rFonts w:eastAsia="Batang" w:cs="Arial"/>
              </w:rPr>
              <w:t>out</w:t>
            </w:r>
            <w:r w:rsidR="00095A5E">
              <w:rPr>
                <w:rFonts w:eastAsia="Batang" w:cs="Arial"/>
              </w:rPr>
              <w:t>QtyWithAgr</w:t>
            </w:r>
            <w:proofErr w:type="spellEnd"/>
            <w:r>
              <w:rPr>
                <w:rFonts w:eastAsia="Batang" w:cs="Arial"/>
              </w:rPr>
              <w:t>)</w:t>
            </w:r>
          </w:p>
          <w:p w14:paraId="0DAD60A6" w14:textId="4EB076BC" w:rsidR="00762C08" w:rsidRPr="0022479B" w:rsidRDefault="00762C08" w:rsidP="00762C08">
            <w:pPr>
              <w:pStyle w:val="ListParagraph"/>
              <w:numPr>
                <w:ilvl w:val="0"/>
                <w:numId w:val="81"/>
              </w:numPr>
              <w:spacing w:after="0" w:line="240" w:lineRule="auto"/>
              <w:rPr>
                <w:rFonts w:eastAsia="Batang" w:cs="Arial"/>
              </w:rPr>
            </w:pPr>
            <w:r w:rsidRPr="0022479B">
              <w:rPr>
                <w:rFonts w:eastAsia="Batang" w:cs="Arial"/>
              </w:rPr>
              <w:t xml:space="preserve">Võrku sisenenud kogus võrgulepinguga üldteenuse lõppkliendilt, kWh –võrku sisenenud kogus </w:t>
            </w:r>
            <w:proofErr w:type="spellStart"/>
            <w:r w:rsidRPr="0022479B">
              <w:rPr>
                <w:rFonts w:eastAsia="Batang" w:cs="Arial"/>
              </w:rPr>
              <w:t>Pin</w:t>
            </w:r>
            <w:proofErr w:type="spellEnd"/>
            <w:r w:rsidRPr="0022479B">
              <w:rPr>
                <w:rFonts w:eastAsia="Batang" w:cs="Arial"/>
              </w:rPr>
              <w:t xml:space="preserve"> (tootmine)</w:t>
            </w:r>
            <w:r>
              <w:rPr>
                <w:rFonts w:eastAsia="Batang" w:cs="Arial"/>
              </w:rPr>
              <w:t xml:space="preserve"> (</w:t>
            </w:r>
            <w:proofErr w:type="spellStart"/>
            <w:r w:rsidRPr="004D78BD">
              <w:rPr>
                <w:rFonts w:eastAsia="Batang" w:cs="Arial"/>
              </w:rPr>
              <w:t>inQ</w:t>
            </w:r>
            <w:r w:rsidR="00095A5E">
              <w:rPr>
                <w:rFonts w:eastAsia="Batang" w:cs="Arial"/>
              </w:rPr>
              <w:t>tyPortfolioLastResortSupply</w:t>
            </w:r>
            <w:proofErr w:type="spellEnd"/>
            <w:r>
              <w:rPr>
                <w:rFonts w:eastAsia="Batang" w:cs="Arial"/>
              </w:rPr>
              <w:t>)</w:t>
            </w:r>
          </w:p>
          <w:p w14:paraId="4F6189BC" w14:textId="62C7F2F8" w:rsidR="00762C08" w:rsidRPr="0022479B" w:rsidRDefault="00762C08" w:rsidP="00762C08">
            <w:pPr>
              <w:pStyle w:val="ListParagraph"/>
              <w:numPr>
                <w:ilvl w:val="0"/>
                <w:numId w:val="81"/>
              </w:numPr>
              <w:spacing w:after="0" w:line="240" w:lineRule="auto"/>
              <w:rPr>
                <w:rFonts w:eastAsia="Batang" w:cs="Arial"/>
              </w:rPr>
            </w:pPr>
            <w:r w:rsidRPr="0022479B">
              <w:rPr>
                <w:rFonts w:eastAsia="Batang" w:cs="Arial"/>
              </w:rPr>
              <w:t>Võrgust väljunud kogus võrgulepinguga üldteenuse lõppkliendile, kWh – võrguettevõtja võrgust väljunud kogus Pout (tarbimine)</w:t>
            </w:r>
            <w:r>
              <w:rPr>
                <w:rFonts w:eastAsia="Batang" w:cs="Arial"/>
              </w:rPr>
              <w:t xml:space="preserve"> (</w:t>
            </w:r>
            <w:proofErr w:type="spellStart"/>
            <w:r w:rsidR="00095A5E">
              <w:rPr>
                <w:rFonts w:eastAsia="Batang" w:cs="Arial"/>
              </w:rPr>
              <w:t>out</w:t>
            </w:r>
            <w:r w:rsidR="00095A5E" w:rsidRPr="004D78BD">
              <w:rPr>
                <w:rFonts w:eastAsia="Batang" w:cs="Arial"/>
              </w:rPr>
              <w:t>Q</w:t>
            </w:r>
            <w:r w:rsidR="00095A5E">
              <w:rPr>
                <w:rFonts w:eastAsia="Batang" w:cs="Arial"/>
              </w:rPr>
              <w:t>tyPortfolioLastResortSupply</w:t>
            </w:r>
            <w:proofErr w:type="spellEnd"/>
            <w:r>
              <w:rPr>
                <w:rFonts w:eastAsia="Batang" w:cs="Arial"/>
              </w:rPr>
              <w:t>)</w:t>
            </w:r>
          </w:p>
          <w:p w14:paraId="6BEDCB6F" w14:textId="282F106F" w:rsidR="00762C08" w:rsidRPr="0022479B" w:rsidRDefault="00762C08" w:rsidP="00762C08">
            <w:pPr>
              <w:pStyle w:val="ListParagraph"/>
              <w:numPr>
                <w:ilvl w:val="0"/>
                <w:numId w:val="81"/>
              </w:numPr>
              <w:spacing w:after="0" w:line="240" w:lineRule="auto"/>
              <w:rPr>
                <w:rFonts w:cs="Arial"/>
              </w:rPr>
            </w:pPr>
            <w:r w:rsidRPr="0022479B">
              <w:rPr>
                <w:rFonts w:cs="Arial"/>
              </w:rPr>
              <w:t>Võrku sisenenud kogus</w:t>
            </w:r>
            <w:r w:rsidR="00714B01">
              <w:rPr>
                <w:rFonts w:cs="Arial"/>
              </w:rPr>
              <w:t xml:space="preserve"> ülem-võrguettevõtja võrgust</w:t>
            </w:r>
            <w:r w:rsidRPr="0022479B">
              <w:rPr>
                <w:rFonts w:cs="Arial"/>
              </w:rPr>
              <w:t xml:space="preserve">, kWh – võrguettevõtja võrku sisenenud kogus </w:t>
            </w:r>
            <w:r w:rsidR="00714B01">
              <w:rPr>
                <w:rFonts w:cs="Arial"/>
              </w:rPr>
              <w:t>piiri</w:t>
            </w:r>
            <w:r w:rsidRPr="0022479B">
              <w:rPr>
                <w:rFonts w:cs="Arial"/>
              </w:rPr>
              <w:t>mõõtepunktides</w:t>
            </w:r>
            <w:r w:rsidR="00714B01">
              <w:rPr>
                <w:rFonts w:cs="Arial"/>
              </w:rPr>
              <w:t xml:space="preserve"> </w:t>
            </w:r>
            <w:r>
              <w:rPr>
                <w:rFonts w:cs="Arial"/>
              </w:rPr>
              <w:t>(</w:t>
            </w:r>
            <w:proofErr w:type="spellStart"/>
            <w:r w:rsidRPr="00DE0503">
              <w:rPr>
                <w:rFonts w:cs="Arial"/>
              </w:rPr>
              <w:t>inQuantityBorder</w:t>
            </w:r>
            <w:proofErr w:type="spellEnd"/>
            <w:r>
              <w:rPr>
                <w:rFonts w:cs="Arial"/>
              </w:rPr>
              <w:t>)</w:t>
            </w:r>
          </w:p>
          <w:p w14:paraId="1CA24EDF" w14:textId="5E5C700D" w:rsidR="00762C08" w:rsidRPr="0022479B" w:rsidRDefault="00762C08" w:rsidP="00762C08">
            <w:pPr>
              <w:pStyle w:val="ListParagraph"/>
              <w:numPr>
                <w:ilvl w:val="0"/>
                <w:numId w:val="81"/>
              </w:numPr>
              <w:spacing w:after="0" w:line="240" w:lineRule="auto"/>
              <w:rPr>
                <w:rFonts w:cs="Arial"/>
              </w:rPr>
            </w:pPr>
            <w:r w:rsidRPr="0022479B">
              <w:rPr>
                <w:rFonts w:cs="Arial"/>
              </w:rPr>
              <w:t xml:space="preserve">Võrgust väljunud kogus </w:t>
            </w:r>
            <w:r w:rsidR="00714B01">
              <w:rPr>
                <w:rFonts w:cs="Arial"/>
              </w:rPr>
              <w:t>ülem-võrguettevõtja võrku</w:t>
            </w:r>
            <w:r w:rsidRPr="0022479B">
              <w:rPr>
                <w:rFonts w:cs="Arial"/>
              </w:rPr>
              <w:t>, kWh – võrguettevõtja võrgust väljunud kog</w:t>
            </w:r>
            <w:r w:rsidR="00714B01">
              <w:rPr>
                <w:rFonts w:cs="Arial"/>
              </w:rPr>
              <w:t>us</w:t>
            </w:r>
            <w:r w:rsidRPr="0022479B">
              <w:rPr>
                <w:rFonts w:cs="Arial"/>
              </w:rPr>
              <w:t>piiripunktides (Pout)</w:t>
            </w:r>
            <w:r>
              <w:rPr>
                <w:rFonts w:cs="Arial"/>
              </w:rPr>
              <w:t xml:space="preserve"> (</w:t>
            </w:r>
            <w:proofErr w:type="spellStart"/>
            <w:r w:rsidRPr="00DE0503">
              <w:rPr>
                <w:rFonts w:cs="Arial"/>
              </w:rPr>
              <w:t>outQuantityBorder</w:t>
            </w:r>
            <w:proofErr w:type="spellEnd"/>
            <w:r>
              <w:rPr>
                <w:rFonts w:cs="Arial"/>
              </w:rPr>
              <w:t>)</w:t>
            </w:r>
          </w:p>
          <w:p w14:paraId="19B889EB" w14:textId="07EEA7E7" w:rsidR="00762C08" w:rsidRDefault="00762C08" w:rsidP="00762C08">
            <w:pPr>
              <w:pStyle w:val="ListParagraph"/>
              <w:numPr>
                <w:ilvl w:val="0"/>
                <w:numId w:val="81"/>
              </w:numPr>
              <w:spacing w:after="0" w:line="240" w:lineRule="auto"/>
              <w:rPr>
                <w:rFonts w:cs="Arial"/>
              </w:rPr>
            </w:pPr>
            <w:r w:rsidRPr="0022479B">
              <w:rPr>
                <w:rFonts w:cs="Arial"/>
              </w:rPr>
              <w:t>Võrguettevõtja võrgukadu, kWh</w:t>
            </w:r>
            <w:r>
              <w:rPr>
                <w:rFonts w:cs="Arial"/>
              </w:rPr>
              <w:t xml:space="preserve"> (</w:t>
            </w:r>
            <w:proofErr w:type="spellStart"/>
            <w:r w:rsidRPr="00CE0A40">
              <w:rPr>
                <w:rFonts w:cs="Arial"/>
              </w:rPr>
              <w:t>q</w:t>
            </w:r>
            <w:r w:rsidR="002559C1">
              <w:rPr>
                <w:rFonts w:cs="Arial"/>
              </w:rPr>
              <w:t>ty</w:t>
            </w:r>
            <w:r w:rsidRPr="00CE0A40">
              <w:rPr>
                <w:rFonts w:cs="Arial"/>
              </w:rPr>
              <w:t>Losses</w:t>
            </w:r>
            <w:proofErr w:type="spellEnd"/>
            <w:r>
              <w:rPr>
                <w:rFonts w:cs="Arial"/>
              </w:rPr>
              <w:t>)</w:t>
            </w:r>
          </w:p>
          <w:p w14:paraId="3D76BE3D" w14:textId="7BE6C7E3" w:rsidR="00A608C6" w:rsidRDefault="00A608C6" w:rsidP="00762C08">
            <w:pPr>
              <w:pStyle w:val="ListParagraph"/>
              <w:numPr>
                <w:ilvl w:val="0"/>
                <w:numId w:val="81"/>
              </w:numPr>
              <w:spacing w:after="0" w:line="240" w:lineRule="auto"/>
              <w:rPr>
                <w:rFonts w:cs="Arial"/>
              </w:rPr>
            </w:pPr>
            <w:r>
              <w:rPr>
                <w:rFonts w:cs="Arial"/>
              </w:rPr>
              <w:t>Piirimõõtepunktide arv, tk (</w:t>
            </w:r>
            <w:proofErr w:type="spellStart"/>
            <w:r w:rsidRPr="00EA5BA8">
              <w:rPr>
                <w:rFonts w:cs="Arial"/>
              </w:rPr>
              <w:t>meteringPointsTota</w:t>
            </w:r>
            <w:r>
              <w:rPr>
                <w:rFonts w:cs="Arial"/>
              </w:rPr>
              <w:t>lBorder</w:t>
            </w:r>
            <w:proofErr w:type="spellEnd"/>
            <w:r>
              <w:rPr>
                <w:rFonts w:cs="Arial"/>
              </w:rPr>
              <w:t>)</w:t>
            </w:r>
          </w:p>
          <w:p w14:paraId="7F65B854" w14:textId="578FCC18" w:rsidR="00762C08" w:rsidRPr="004E1C00" w:rsidRDefault="00762C08" w:rsidP="009621BB">
            <w:pPr>
              <w:pStyle w:val="ListParagraph"/>
              <w:numPr>
                <w:ilvl w:val="0"/>
                <w:numId w:val="81"/>
              </w:numPr>
              <w:spacing w:after="0" w:line="240" w:lineRule="auto"/>
              <w:rPr>
                <w:rFonts w:cs="Times New Roman"/>
              </w:rPr>
            </w:pPr>
            <w:r w:rsidRPr="00D87BE4">
              <w:rPr>
                <w:rFonts w:cs="Arial"/>
              </w:rPr>
              <w:t>Mõõtepunktide arv, tk (</w:t>
            </w:r>
            <w:proofErr w:type="spellStart"/>
            <w:r w:rsidRPr="00D87BE4">
              <w:rPr>
                <w:rFonts w:cs="Arial"/>
              </w:rPr>
              <w:t>meteringPointsTotal</w:t>
            </w:r>
            <w:proofErr w:type="spellEnd"/>
            <w:r w:rsidRPr="00D87BE4">
              <w:rPr>
                <w:rFonts w:cs="Arial"/>
              </w:rPr>
              <w:t>)</w:t>
            </w:r>
          </w:p>
        </w:tc>
      </w:tr>
    </w:tbl>
    <w:p w14:paraId="4067BED4" w14:textId="6FD0DC97" w:rsidR="007D3FB0" w:rsidRDefault="007D3FB0" w:rsidP="007D3FB0"/>
    <w:p w14:paraId="3AAB8CC2" w14:textId="77777777" w:rsidR="00BE4F4F" w:rsidRPr="007D3FB0" w:rsidRDefault="00BE4F4F" w:rsidP="007D3FB0"/>
    <w:p w14:paraId="5DFF5129" w14:textId="60331E29" w:rsidR="00460A7A" w:rsidRPr="00B8266F" w:rsidRDefault="00BA5FBE" w:rsidP="009621BB">
      <w:pPr>
        <w:pStyle w:val="Heading5"/>
        <w:numPr>
          <w:ilvl w:val="2"/>
          <w:numId w:val="77"/>
        </w:numPr>
      </w:pPr>
      <w:proofErr w:type="spellStart"/>
      <w:r>
        <w:lastRenderedPageBreak/>
        <w:t>B</w:t>
      </w:r>
      <w:r w:rsidRPr="00B8266F">
        <w:t>ilansihalduse</w:t>
      </w:r>
      <w:proofErr w:type="spellEnd"/>
      <w:r w:rsidRPr="00B8266F">
        <w:t xml:space="preserve"> </w:t>
      </w:r>
      <w:proofErr w:type="spellStart"/>
      <w:r w:rsidRPr="00B8266F">
        <w:t>raportid</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7578"/>
      </w:tblGrid>
      <w:tr w:rsidR="00460A7A" w:rsidRPr="00B8266F" w14:paraId="23779838" w14:textId="77777777" w:rsidTr="009621BB">
        <w:tc>
          <w:tcPr>
            <w:tcW w:w="1461" w:type="dxa"/>
            <w:shd w:val="clear" w:color="auto" w:fill="auto"/>
          </w:tcPr>
          <w:p w14:paraId="26D969DD" w14:textId="77777777" w:rsidR="00460A7A" w:rsidRPr="00B8266F" w:rsidRDefault="00460A7A" w:rsidP="00F516BA">
            <w:pPr>
              <w:spacing w:after="0"/>
              <w:rPr>
                <w:szCs w:val="20"/>
              </w:rPr>
            </w:pPr>
            <w:r w:rsidRPr="00B8266F">
              <w:rPr>
                <w:szCs w:val="20"/>
              </w:rPr>
              <w:t>Nimetus</w:t>
            </w:r>
          </w:p>
        </w:tc>
        <w:tc>
          <w:tcPr>
            <w:tcW w:w="7578" w:type="dxa"/>
            <w:shd w:val="clear" w:color="auto" w:fill="auto"/>
          </w:tcPr>
          <w:p w14:paraId="7DBF0033" w14:textId="494964B1" w:rsidR="00460A7A" w:rsidRPr="00B8266F" w:rsidRDefault="00460A7A" w:rsidP="009621BB">
            <w:r w:rsidRPr="00B8266F">
              <w:t>Bilansihalduri raport</w:t>
            </w:r>
            <w:r>
              <w:t xml:space="preserve"> nr 1</w:t>
            </w:r>
          </w:p>
        </w:tc>
      </w:tr>
      <w:tr w:rsidR="00460A7A" w:rsidRPr="00B8266F" w14:paraId="638E3963" w14:textId="77777777" w:rsidTr="009621BB">
        <w:tc>
          <w:tcPr>
            <w:tcW w:w="1461" w:type="dxa"/>
            <w:shd w:val="clear" w:color="auto" w:fill="auto"/>
          </w:tcPr>
          <w:p w14:paraId="3E176134" w14:textId="77777777" w:rsidR="00460A7A" w:rsidRPr="00B8266F" w:rsidRDefault="00460A7A" w:rsidP="00F516BA">
            <w:pPr>
              <w:spacing w:after="0"/>
              <w:rPr>
                <w:szCs w:val="20"/>
              </w:rPr>
            </w:pPr>
            <w:r w:rsidRPr="00B8266F">
              <w:rPr>
                <w:szCs w:val="20"/>
              </w:rPr>
              <w:t>Saajad</w:t>
            </w:r>
          </w:p>
        </w:tc>
        <w:tc>
          <w:tcPr>
            <w:tcW w:w="7578" w:type="dxa"/>
            <w:shd w:val="clear" w:color="auto" w:fill="auto"/>
          </w:tcPr>
          <w:p w14:paraId="21F8DEF6" w14:textId="77777777" w:rsidR="00460A7A" w:rsidRPr="00B8266F" w:rsidRDefault="00460A7A" w:rsidP="00F516BA">
            <w:pPr>
              <w:spacing w:after="0"/>
              <w:rPr>
                <w:b/>
                <w:szCs w:val="20"/>
              </w:rPr>
            </w:pPr>
            <w:r w:rsidRPr="00B8266F">
              <w:rPr>
                <w:b/>
                <w:szCs w:val="20"/>
              </w:rPr>
              <w:t>Bilansihaldurid</w:t>
            </w:r>
          </w:p>
        </w:tc>
      </w:tr>
      <w:tr w:rsidR="00460A7A" w:rsidRPr="00B8266F" w14:paraId="26F7B4B7" w14:textId="0CC892CE" w:rsidTr="009621BB">
        <w:tc>
          <w:tcPr>
            <w:tcW w:w="1461" w:type="dxa"/>
            <w:shd w:val="clear" w:color="auto" w:fill="auto"/>
          </w:tcPr>
          <w:p w14:paraId="623C89BE" w14:textId="6EBED363" w:rsidR="00460A7A" w:rsidRPr="00B8266F" w:rsidRDefault="00460A7A" w:rsidP="00F516BA">
            <w:pPr>
              <w:spacing w:after="0"/>
              <w:rPr>
                <w:szCs w:val="20"/>
              </w:rPr>
            </w:pPr>
            <w:r w:rsidRPr="00B8266F">
              <w:rPr>
                <w:szCs w:val="20"/>
              </w:rPr>
              <w:t>Sagedus</w:t>
            </w:r>
          </w:p>
        </w:tc>
        <w:tc>
          <w:tcPr>
            <w:tcW w:w="7578" w:type="dxa"/>
            <w:shd w:val="clear" w:color="auto" w:fill="auto"/>
          </w:tcPr>
          <w:p w14:paraId="7CED79EA" w14:textId="77777777" w:rsidR="00331AA1" w:rsidRDefault="00331AA1" w:rsidP="00457554">
            <w:pPr>
              <w:spacing w:after="0"/>
            </w:pPr>
            <w:r w:rsidRPr="00DB1B06">
              <w:t xml:space="preserve">Kord ööpäevas </w:t>
            </w:r>
            <w:r>
              <w:t xml:space="preserve">toimub D+1 andmete </w:t>
            </w:r>
            <w:r w:rsidRPr="00DB1B06">
              <w:t>agregeeri</w:t>
            </w:r>
            <w:r>
              <w:t xml:space="preserve">mine </w:t>
            </w:r>
            <w:r w:rsidRPr="00DB1B06">
              <w:t>kell 11.00</w:t>
            </w:r>
            <w:r>
              <w:t xml:space="preserve"> (</w:t>
            </w:r>
            <w:r w:rsidRPr="00DB1B06">
              <w:t xml:space="preserve">saatmine </w:t>
            </w:r>
            <w:r>
              <w:t xml:space="preserve">kell </w:t>
            </w:r>
            <w:r w:rsidRPr="00DB1B06">
              <w:t>11.00</w:t>
            </w:r>
            <w:r>
              <w:t>).</w:t>
            </w:r>
          </w:p>
          <w:p w14:paraId="3D6AFB0C" w14:textId="68A4E125" w:rsidR="00331AA1" w:rsidRDefault="00331AA1" w:rsidP="00457554">
            <w:pPr>
              <w:spacing w:after="0"/>
            </w:pPr>
            <w:r w:rsidRPr="00DB1B06">
              <w:t xml:space="preserve">Kord kuus 8. kuupäeval toimub M+1 andmete agregeerimine kell 03.00 (saatmine kell </w:t>
            </w:r>
            <w:r w:rsidR="006B057D">
              <w:t>1</w:t>
            </w:r>
            <w:r w:rsidRPr="00DB1B06">
              <w:t>0.00).</w:t>
            </w:r>
          </w:p>
          <w:p w14:paraId="477D24C0" w14:textId="72F2B230" w:rsidR="00460A7A" w:rsidRPr="00B8266F" w:rsidRDefault="00331AA1" w:rsidP="00331AA1">
            <w:pPr>
              <w:spacing w:after="0"/>
              <w:rPr>
                <w:b/>
                <w:szCs w:val="20"/>
              </w:rPr>
            </w:pPr>
            <w:r w:rsidRPr="00DB1B06">
              <w:t>Kord kuus 1. kuupäeval toimub M+2 ja M+3 andmete agregeerimine kell 03.00 (saatmine kell 07.00).</w:t>
            </w:r>
          </w:p>
        </w:tc>
      </w:tr>
      <w:tr w:rsidR="00460A7A" w:rsidRPr="00B8266F" w14:paraId="683F6897" w14:textId="77777777" w:rsidTr="009621BB">
        <w:tc>
          <w:tcPr>
            <w:tcW w:w="1461" w:type="dxa"/>
            <w:shd w:val="clear" w:color="auto" w:fill="auto"/>
          </w:tcPr>
          <w:p w14:paraId="07DC9797" w14:textId="77777777" w:rsidR="00460A7A" w:rsidRPr="00B8266F" w:rsidRDefault="00460A7A" w:rsidP="00F516BA">
            <w:pPr>
              <w:spacing w:after="0"/>
              <w:rPr>
                <w:szCs w:val="20"/>
              </w:rPr>
            </w:pPr>
            <w:r w:rsidRPr="00B8266F">
              <w:rPr>
                <w:szCs w:val="20"/>
              </w:rPr>
              <w:t>Kirjeldus</w:t>
            </w:r>
          </w:p>
        </w:tc>
        <w:tc>
          <w:tcPr>
            <w:tcW w:w="7578" w:type="dxa"/>
            <w:shd w:val="clear" w:color="auto" w:fill="auto"/>
          </w:tcPr>
          <w:p w14:paraId="34B03DCB" w14:textId="77777777" w:rsidR="00460A7A" w:rsidRPr="00B8266F" w:rsidRDefault="00460A7A" w:rsidP="00F516BA">
            <w:pPr>
              <w:spacing w:after="0"/>
              <w:rPr>
                <w:szCs w:val="20"/>
              </w:rPr>
            </w:pPr>
            <w:r w:rsidRPr="00B8266F">
              <w:rPr>
                <w:szCs w:val="20"/>
              </w:rPr>
              <w:t>Sisaldab ühe kalendrikuu kohta raporteid, bilansiperioodide lõikes</w:t>
            </w:r>
          </w:p>
        </w:tc>
      </w:tr>
      <w:tr w:rsidR="00460A7A" w:rsidRPr="00B8266F" w14:paraId="5D18A3A3" w14:textId="77777777" w:rsidTr="009621BB">
        <w:tc>
          <w:tcPr>
            <w:tcW w:w="1461" w:type="dxa"/>
            <w:shd w:val="clear" w:color="auto" w:fill="auto"/>
          </w:tcPr>
          <w:p w14:paraId="639C4C82" w14:textId="77777777" w:rsidR="00460A7A" w:rsidRPr="00B8266F" w:rsidRDefault="00460A7A" w:rsidP="00F516BA">
            <w:pPr>
              <w:spacing w:after="0"/>
              <w:rPr>
                <w:szCs w:val="20"/>
              </w:rPr>
            </w:pPr>
            <w:r w:rsidRPr="00B8266F">
              <w:rPr>
                <w:szCs w:val="20"/>
              </w:rPr>
              <w:t>Andmed</w:t>
            </w:r>
          </w:p>
        </w:tc>
        <w:tc>
          <w:tcPr>
            <w:tcW w:w="7578" w:type="dxa"/>
            <w:shd w:val="clear" w:color="auto" w:fill="auto"/>
          </w:tcPr>
          <w:p w14:paraId="7E300764" w14:textId="77777777" w:rsidR="00460A7A" w:rsidRPr="00B8266F" w:rsidRDefault="00460A7A" w:rsidP="00460A7A">
            <w:pPr>
              <w:pStyle w:val="ListParagraph"/>
              <w:numPr>
                <w:ilvl w:val="0"/>
                <w:numId w:val="74"/>
              </w:numPr>
              <w:spacing w:line="240" w:lineRule="auto"/>
            </w:pPr>
            <w:r w:rsidRPr="00B8266F">
              <w:t>Bilansihalduri + tema portfellis olevate avatud tarnijate bilansiselgituse mõõtepunktide koondandmed, mis arvatakse bilansihalduri bilansiselgituse piirkonda (nn IN mõõtepunktid);</w:t>
            </w:r>
          </w:p>
          <w:p w14:paraId="13988450" w14:textId="77777777" w:rsidR="00460A7A" w:rsidRPr="00B8266F" w:rsidRDefault="00460A7A" w:rsidP="00460A7A">
            <w:pPr>
              <w:pStyle w:val="ListParagraph"/>
              <w:numPr>
                <w:ilvl w:val="0"/>
                <w:numId w:val="74"/>
              </w:numPr>
              <w:spacing w:line="240" w:lineRule="auto"/>
              <w:ind w:left="714" w:hanging="357"/>
            </w:pPr>
            <w:r w:rsidRPr="00B8266F">
              <w:t>võrguettevõtja bilansihalduri bilansiselgituse portfellist maha arvutatud müük, gaasilepingud teiste bilansihaldurite portfellides (nn OUT piirimõõtepunktid).</w:t>
            </w:r>
          </w:p>
        </w:tc>
      </w:tr>
      <w:tr w:rsidR="00460A7A" w:rsidRPr="00B8266F" w14:paraId="025C10F0" w14:textId="77777777" w:rsidTr="009621BB">
        <w:tc>
          <w:tcPr>
            <w:tcW w:w="1461" w:type="dxa"/>
            <w:shd w:val="clear" w:color="auto" w:fill="auto"/>
          </w:tcPr>
          <w:p w14:paraId="154A955C" w14:textId="77777777" w:rsidR="00460A7A" w:rsidRPr="00B8266F" w:rsidRDefault="00460A7A" w:rsidP="00F516BA">
            <w:pPr>
              <w:spacing w:after="0"/>
              <w:rPr>
                <w:szCs w:val="20"/>
              </w:rPr>
            </w:pPr>
          </w:p>
        </w:tc>
        <w:tc>
          <w:tcPr>
            <w:tcW w:w="7578" w:type="dxa"/>
            <w:shd w:val="clear" w:color="auto" w:fill="auto"/>
          </w:tcPr>
          <w:p w14:paraId="6950A889" w14:textId="77777777" w:rsidR="00460A7A" w:rsidRPr="00B8266F" w:rsidRDefault="00460A7A" w:rsidP="00460A7A">
            <w:pPr>
              <w:pStyle w:val="ListParagraph"/>
              <w:numPr>
                <w:ilvl w:val="0"/>
                <w:numId w:val="44"/>
              </w:numPr>
              <w:spacing w:line="240" w:lineRule="auto"/>
              <w:ind w:left="714" w:hanging="357"/>
              <w:rPr>
                <w:lang w:eastAsia="en-GB"/>
              </w:rPr>
            </w:pPr>
            <w:r w:rsidRPr="00B8266F">
              <w:rPr>
                <w:lang w:eastAsia="en-GB"/>
              </w:rPr>
              <w:t>Leht „BP_OS“ = Bilansihalduri ja tema portfellis olevate avatud tarnijate bilansiselgituse mõõtepunktide koondandmed, mis arvatakse bilansihalduri bilansiselgituse piirkonda (nn IN bilansiselgituse mõõtepunktid);</w:t>
            </w:r>
          </w:p>
          <w:p w14:paraId="565E7FDC" w14:textId="77777777" w:rsidR="00460A7A" w:rsidRPr="00B8266F" w:rsidRDefault="00460A7A" w:rsidP="00460A7A">
            <w:pPr>
              <w:pStyle w:val="ListParagraph"/>
              <w:numPr>
                <w:ilvl w:val="0"/>
                <w:numId w:val="44"/>
              </w:numPr>
              <w:spacing w:line="240" w:lineRule="auto"/>
              <w:ind w:left="714" w:hanging="357"/>
              <w:rPr>
                <w:rFonts w:ascii="Times New Roman" w:hAnsi="Times New Roman" w:cs="Times New Roman"/>
                <w:sz w:val="20"/>
                <w:szCs w:val="20"/>
              </w:rPr>
            </w:pPr>
            <w:r w:rsidRPr="00B8266F">
              <w:rPr>
                <w:lang w:eastAsia="en-GB"/>
              </w:rPr>
              <w:t>Leht „BP_GO“ = võrguettevõtja bilansihalduri bilansiselgituse portfellist maha arvutatud müük, gaasi müügilepingud teiste bilansihaldurite portfellides (nn OUT bilansiselgituse mõõtepunktid)</w:t>
            </w:r>
          </w:p>
        </w:tc>
      </w:tr>
      <w:tr w:rsidR="00762C08" w:rsidRPr="0022479B" w14:paraId="2BBA553B" w14:textId="77777777" w:rsidTr="00762C08">
        <w:tc>
          <w:tcPr>
            <w:tcW w:w="1461" w:type="dxa"/>
            <w:tcBorders>
              <w:top w:val="single" w:sz="4" w:space="0" w:color="auto"/>
              <w:left w:val="single" w:sz="4" w:space="0" w:color="auto"/>
              <w:bottom w:val="single" w:sz="4" w:space="0" w:color="auto"/>
              <w:right w:val="single" w:sz="4" w:space="0" w:color="auto"/>
            </w:tcBorders>
            <w:shd w:val="clear" w:color="auto" w:fill="auto"/>
          </w:tcPr>
          <w:p w14:paraId="6ED17854" w14:textId="77777777" w:rsidR="00762C08" w:rsidRPr="00762C08" w:rsidRDefault="00762C08" w:rsidP="00BA5FBE">
            <w:pPr>
              <w:spacing w:after="0"/>
              <w:rPr>
                <w:szCs w:val="20"/>
              </w:rPr>
            </w:pPr>
            <w:r w:rsidRPr="00762C08">
              <w:rPr>
                <w:szCs w:val="20"/>
              </w:rPr>
              <w:t>Veergude kirjeldus</w:t>
            </w:r>
          </w:p>
        </w:tc>
        <w:tc>
          <w:tcPr>
            <w:tcW w:w="7578" w:type="dxa"/>
            <w:tcBorders>
              <w:top w:val="single" w:sz="4" w:space="0" w:color="auto"/>
              <w:left w:val="single" w:sz="4" w:space="0" w:color="auto"/>
              <w:bottom w:val="single" w:sz="4" w:space="0" w:color="auto"/>
              <w:right w:val="single" w:sz="4" w:space="0" w:color="auto"/>
            </w:tcBorders>
            <w:shd w:val="clear" w:color="auto" w:fill="auto"/>
          </w:tcPr>
          <w:p w14:paraId="0199FA8E" w14:textId="364D72C4" w:rsidR="00762C08" w:rsidRPr="009621BB" w:rsidRDefault="00762C08" w:rsidP="009621BB">
            <w:pPr>
              <w:spacing w:line="240" w:lineRule="auto"/>
              <w:rPr>
                <w:b/>
                <w:lang w:eastAsia="en-GB"/>
              </w:rPr>
            </w:pPr>
            <w:r w:rsidRPr="009621BB">
              <w:rPr>
                <w:b/>
                <w:lang w:eastAsia="en-GB"/>
              </w:rPr>
              <w:t xml:space="preserve">Leht BH_GO: </w:t>
            </w:r>
          </w:p>
          <w:p w14:paraId="0B2DBADC" w14:textId="77777777" w:rsidR="00762C08" w:rsidRPr="00762C08" w:rsidRDefault="00762C08" w:rsidP="00762C08">
            <w:pPr>
              <w:pStyle w:val="ListParagraph"/>
              <w:numPr>
                <w:ilvl w:val="0"/>
                <w:numId w:val="82"/>
              </w:numPr>
              <w:spacing w:after="0" w:line="240" w:lineRule="auto"/>
              <w:rPr>
                <w:lang w:eastAsia="en-GB"/>
              </w:rPr>
            </w:pPr>
            <w:r w:rsidRPr="00762C08">
              <w:rPr>
                <w:lang w:eastAsia="en-GB"/>
              </w:rPr>
              <w:t>Võrguettevõtja EIC – võrguettevõtja EIC kood (</w:t>
            </w:r>
            <w:proofErr w:type="spellStart"/>
            <w:r w:rsidRPr="00762C08">
              <w:rPr>
                <w:lang w:eastAsia="en-GB"/>
              </w:rPr>
              <w:t>gridOperatorEIC</w:t>
            </w:r>
            <w:proofErr w:type="spellEnd"/>
            <w:r w:rsidRPr="00762C08">
              <w:rPr>
                <w:lang w:eastAsia="en-GB"/>
              </w:rPr>
              <w:t>)</w:t>
            </w:r>
          </w:p>
          <w:p w14:paraId="74662FE9" w14:textId="77777777" w:rsidR="00762C08" w:rsidRPr="00762C08" w:rsidRDefault="00762C08" w:rsidP="00762C08">
            <w:pPr>
              <w:pStyle w:val="ListParagraph"/>
              <w:numPr>
                <w:ilvl w:val="0"/>
                <w:numId w:val="82"/>
              </w:numPr>
              <w:spacing w:after="0" w:line="240" w:lineRule="auto"/>
              <w:rPr>
                <w:lang w:eastAsia="en-GB"/>
              </w:rPr>
            </w:pPr>
            <w:r w:rsidRPr="00762C08">
              <w:rPr>
                <w:lang w:eastAsia="en-GB"/>
              </w:rPr>
              <w:t>Võrguettevõtja – võrguettevõtja nimi (</w:t>
            </w:r>
            <w:proofErr w:type="spellStart"/>
            <w:r w:rsidRPr="00762C08">
              <w:rPr>
                <w:lang w:eastAsia="en-GB"/>
              </w:rPr>
              <w:t>gridOperatorName</w:t>
            </w:r>
            <w:proofErr w:type="spellEnd"/>
            <w:r w:rsidRPr="00762C08">
              <w:rPr>
                <w:lang w:eastAsia="en-GB"/>
              </w:rPr>
              <w:t>)</w:t>
            </w:r>
          </w:p>
          <w:p w14:paraId="0F48E683" w14:textId="5B7ECCD4" w:rsidR="00762C08" w:rsidRDefault="00762C08" w:rsidP="00762C08">
            <w:pPr>
              <w:pStyle w:val="ListParagraph"/>
              <w:numPr>
                <w:ilvl w:val="0"/>
                <w:numId w:val="82"/>
              </w:numPr>
              <w:spacing w:after="0" w:line="240" w:lineRule="auto"/>
              <w:rPr>
                <w:lang w:eastAsia="en-GB"/>
              </w:rPr>
            </w:pPr>
            <w:r w:rsidRPr="00762C08">
              <w:rPr>
                <w:lang w:eastAsia="en-GB"/>
              </w:rPr>
              <w:t>Võrguettevõtja bilansihalduri EIC – võrguettevõtja bilansihalduri EIC kood (</w:t>
            </w:r>
            <w:proofErr w:type="spellStart"/>
            <w:r w:rsidRPr="00762C08">
              <w:rPr>
                <w:lang w:eastAsia="en-GB"/>
              </w:rPr>
              <w:t>gridOperatorBalanceProviderEIC</w:t>
            </w:r>
            <w:proofErr w:type="spellEnd"/>
            <w:r w:rsidRPr="00762C08">
              <w:rPr>
                <w:lang w:eastAsia="en-GB"/>
              </w:rPr>
              <w:t>)</w:t>
            </w:r>
          </w:p>
          <w:p w14:paraId="2A84C905" w14:textId="33B2251E" w:rsidR="00FB1201" w:rsidRPr="00762C08" w:rsidRDefault="00FB1201" w:rsidP="00762C08">
            <w:pPr>
              <w:pStyle w:val="ListParagraph"/>
              <w:numPr>
                <w:ilvl w:val="0"/>
                <w:numId w:val="82"/>
              </w:numPr>
              <w:spacing w:after="0" w:line="240" w:lineRule="auto"/>
              <w:rPr>
                <w:lang w:eastAsia="en-GB"/>
              </w:rPr>
            </w:pPr>
            <w:r w:rsidRPr="00762C08">
              <w:rPr>
                <w:lang w:eastAsia="en-GB"/>
              </w:rPr>
              <w:t>V</w:t>
            </w:r>
            <w:r>
              <w:rPr>
                <w:lang w:eastAsia="en-GB"/>
              </w:rPr>
              <w:t>õrguettevõtja bilansihalduri nimi</w:t>
            </w:r>
            <w:r w:rsidRPr="00762C08">
              <w:rPr>
                <w:lang w:eastAsia="en-GB"/>
              </w:rPr>
              <w:t xml:space="preserve"> – võ</w:t>
            </w:r>
            <w:r>
              <w:rPr>
                <w:lang w:eastAsia="en-GB"/>
              </w:rPr>
              <w:t>rguettevõtja bilansihalduri nimi (</w:t>
            </w:r>
            <w:proofErr w:type="spellStart"/>
            <w:r>
              <w:rPr>
                <w:lang w:eastAsia="en-GB"/>
              </w:rPr>
              <w:t>gridOperatorBalanceProviderName</w:t>
            </w:r>
            <w:proofErr w:type="spellEnd"/>
            <w:r w:rsidRPr="00762C08">
              <w:rPr>
                <w:lang w:eastAsia="en-GB"/>
              </w:rPr>
              <w:t>)</w:t>
            </w:r>
          </w:p>
          <w:p w14:paraId="7ABFD7D3" w14:textId="77777777" w:rsidR="00762C08" w:rsidRPr="00762C08" w:rsidRDefault="00762C08" w:rsidP="00762C08">
            <w:pPr>
              <w:pStyle w:val="ListParagraph"/>
              <w:numPr>
                <w:ilvl w:val="0"/>
                <w:numId w:val="82"/>
              </w:numPr>
              <w:spacing w:after="0" w:line="240" w:lineRule="auto"/>
              <w:rPr>
                <w:lang w:eastAsia="en-GB"/>
              </w:rPr>
            </w:pPr>
            <w:r w:rsidRPr="00762C08">
              <w:rPr>
                <w:lang w:eastAsia="en-GB"/>
              </w:rPr>
              <w:t>Bilansiperiood – bilansiperioodi algust tähistav aeg (kuupäev + kellaaeg) (</w:t>
            </w:r>
            <w:proofErr w:type="spellStart"/>
            <w:r w:rsidRPr="00762C08">
              <w:rPr>
                <w:lang w:eastAsia="en-GB"/>
              </w:rPr>
              <w:t>DateTime</w:t>
            </w:r>
            <w:proofErr w:type="spellEnd"/>
            <w:r w:rsidRPr="00762C08">
              <w:rPr>
                <w:lang w:eastAsia="en-GB"/>
              </w:rPr>
              <w:t>)</w:t>
            </w:r>
          </w:p>
          <w:p w14:paraId="2CC7A83F" w14:textId="77777777" w:rsidR="00762C08" w:rsidRPr="00762C08" w:rsidRDefault="00762C08" w:rsidP="00762C08">
            <w:pPr>
              <w:pStyle w:val="ListParagraph"/>
              <w:numPr>
                <w:ilvl w:val="0"/>
                <w:numId w:val="82"/>
              </w:numPr>
              <w:spacing w:after="0" w:line="240" w:lineRule="auto"/>
              <w:rPr>
                <w:lang w:eastAsia="en-GB"/>
              </w:rPr>
            </w:pPr>
            <w:r w:rsidRPr="00762C08">
              <w:rPr>
                <w:lang w:eastAsia="en-GB"/>
              </w:rPr>
              <w:t xml:space="preserve">Portfelliväline võrku sisenenud kogus kWh – Tootmine, mis tuleb bilansiportfellist maha lahutada – bilansihalduri portfelli mittekuuluva turuosalise mõõtepunkti tootmine, </w:t>
            </w:r>
            <w:proofErr w:type="spellStart"/>
            <w:r w:rsidRPr="00762C08">
              <w:rPr>
                <w:lang w:eastAsia="en-GB"/>
              </w:rPr>
              <w:t>Pin</w:t>
            </w:r>
            <w:proofErr w:type="spellEnd"/>
            <w:r w:rsidRPr="00762C08">
              <w:rPr>
                <w:lang w:eastAsia="en-GB"/>
              </w:rPr>
              <w:t xml:space="preserve">. Kõik turuosaliste mõõtepunktid, k.a võrguettevõtja piirimõõtepunktid, kus turuosalise mõõtepunkti BH erineb võrguettevõtja </w:t>
            </w:r>
            <w:proofErr w:type="spellStart"/>
            <w:r w:rsidRPr="00762C08">
              <w:rPr>
                <w:lang w:eastAsia="en-GB"/>
              </w:rPr>
              <w:t>BHst</w:t>
            </w:r>
            <w:proofErr w:type="spellEnd"/>
            <w:r w:rsidRPr="00762C08">
              <w:rPr>
                <w:lang w:eastAsia="en-GB"/>
              </w:rPr>
              <w:t>. (</w:t>
            </w:r>
            <w:proofErr w:type="spellStart"/>
            <w:r w:rsidRPr="00762C08">
              <w:rPr>
                <w:lang w:eastAsia="en-GB"/>
              </w:rPr>
              <w:t>inQuantity</w:t>
            </w:r>
            <w:proofErr w:type="spellEnd"/>
            <w:r w:rsidRPr="00762C08">
              <w:rPr>
                <w:lang w:eastAsia="en-GB"/>
              </w:rPr>
              <w:t>)</w:t>
            </w:r>
          </w:p>
          <w:p w14:paraId="028E56A0" w14:textId="0C34153C" w:rsidR="00762C08" w:rsidRDefault="00762C08" w:rsidP="00762C08">
            <w:pPr>
              <w:pStyle w:val="ListParagraph"/>
              <w:numPr>
                <w:ilvl w:val="0"/>
                <w:numId w:val="82"/>
              </w:numPr>
              <w:spacing w:after="0" w:line="240" w:lineRule="auto"/>
              <w:rPr>
                <w:lang w:eastAsia="en-GB"/>
              </w:rPr>
            </w:pPr>
            <w:r w:rsidRPr="00762C08">
              <w:rPr>
                <w:lang w:eastAsia="en-GB"/>
              </w:rPr>
              <w:t xml:space="preserve">Portfelliväline võrgust väljunud kogus kWh - Tarbimine, mis tuleb bilansiportfellist maha lahutada – bilansihalduri portfelli mittekuuluva turuosalise mõõtepunkti tarbimine, Pout. Kõik turuosaliste mõõtepunktid, k.a võrguettevõtja piirimõõtepunktid, kus turuosalise mõõtepunkti BH erineb võrguettevõtja </w:t>
            </w:r>
            <w:proofErr w:type="spellStart"/>
            <w:r w:rsidRPr="00762C08">
              <w:rPr>
                <w:lang w:eastAsia="en-GB"/>
              </w:rPr>
              <w:t>BHst</w:t>
            </w:r>
            <w:proofErr w:type="spellEnd"/>
            <w:r w:rsidRPr="00762C08">
              <w:rPr>
                <w:lang w:eastAsia="en-GB"/>
              </w:rPr>
              <w:t>. (</w:t>
            </w:r>
            <w:proofErr w:type="spellStart"/>
            <w:r w:rsidRPr="00762C08">
              <w:rPr>
                <w:lang w:eastAsia="en-GB"/>
              </w:rPr>
              <w:t>outQuantity</w:t>
            </w:r>
            <w:proofErr w:type="spellEnd"/>
            <w:r w:rsidRPr="00762C08">
              <w:rPr>
                <w:lang w:eastAsia="en-GB"/>
              </w:rPr>
              <w:t>)</w:t>
            </w:r>
          </w:p>
          <w:p w14:paraId="5EB63CB6" w14:textId="3EA61EB9" w:rsidR="00CC2F29" w:rsidRPr="00762C08" w:rsidRDefault="00CC2F29" w:rsidP="00CC2F29">
            <w:pPr>
              <w:pStyle w:val="ListParagraph"/>
              <w:numPr>
                <w:ilvl w:val="0"/>
                <w:numId w:val="82"/>
              </w:numPr>
              <w:spacing w:after="0" w:line="240" w:lineRule="auto"/>
              <w:rPr>
                <w:lang w:eastAsia="en-GB"/>
              </w:rPr>
            </w:pPr>
            <w:r w:rsidRPr="00762C08">
              <w:rPr>
                <w:lang w:eastAsia="en-GB"/>
              </w:rPr>
              <w:t xml:space="preserve">Portfelliväline </w:t>
            </w:r>
            <w:r>
              <w:rPr>
                <w:lang w:eastAsia="en-GB"/>
              </w:rPr>
              <w:t xml:space="preserve">isoleeritud võrku sisenenud kogus kWh. </w:t>
            </w:r>
            <w:r w:rsidRPr="00762C08">
              <w:rPr>
                <w:lang w:eastAsia="en-GB"/>
              </w:rPr>
              <w:t xml:space="preserve">Kõik turuosaliste </w:t>
            </w:r>
            <w:r>
              <w:rPr>
                <w:lang w:eastAsia="en-GB"/>
              </w:rPr>
              <w:t xml:space="preserve">isoleeritud </w:t>
            </w:r>
            <w:r w:rsidRPr="00762C08">
              <w:rPr>
                <w:lang w:eastAsia="en-GB"/>
              </w:rPr>
              <w:t>mõõtepunk</w:t>
            </w:r>
            <w:r>
              <w:rPr>
                <w:lang w:eastAsia="en-GB"/>
              </w:rPr>
              <w:t>tid</w:t>
            </w:r>
            <w:r w:rsidRPr="00762C08">
              <w:rPr>
                <w:lang w:eastAsia="en-GB"/>
              </w:rPr>
              <w:t xml:space="preserve">, kus turuosalise mõõtepunkti BH erineb võrguettevõtja </w:t>
            </w:r>
            <w:proofErr w:type="spellStart"/>
            <w:r w:rsidRPr="00762C08">
              <w:rPr>
                <w:lang w:eastAsia="en-GB"/>
              </w:rPr>
              <w:t>BHst</w:t>
            </w:r>
            <w:proofErr w:type="spellEnd"/>
            <w:r w:rsidRPr="00762C08">
              <w:rPr>
                <w:lang w:eastAsia="en-GB"/>
              </w:rPr>
              <w:t>. (</w:t>
            </w:r>
            <w:proofErr w:type="spellStart"/>
            <w:r w:rsidRPr="00762C08">
              <w:rPr>
                <w:lang w:eastAsia="en-GB"/>
              </w:rPr>
              <w:t>inQuantity</w:t>
            </w:r>
            <w:r>
              <w:rPr>
                <w:lang w:eastAsia="en-GB"/>
              </w:rPr>
              <w:t>Isolated</w:t>
            </w:r>
            <w:proofErr w:type="spellEnd"/>
            <w:r w:rsidRPr="00762C08">
              <w:rPr>
                <w:lang w:eastAsia="en-GB"/>
              </w:rPr>
              <w:t>)</w:t>
            </w:r>
          </w:p>
          <w:p w14:paraId="369009E7" w14:textId="1B3A1419" w:rsidR="00CC2F29" w:rsidRDefault="00CC2F29" w:rsidP="00CC2F29">
            <w:pPr>
              <w:pStyle w:val="ListParagraph"/>
              <w:numPr>
                <w:ilvl w:val="0"/>
                <w:numId w:val="82"/>
              </w:numPr>
              <w:spacing w:after="0" w:line="240" w:lineRule="auto"/>
              <w:rPr>
                <w:lang w:eastAsia="en-GB"/>
              </w:rPr>
            </w:pPr>
            <w:r>
              <w:rPr>
                <w:lang w:eastAsia="en-GB"/>
              </w:rPr>
              <w:t>Port</w:t>
            </w:r>
            <w:r w:rsidRPr="00762C08">
              <w:rPr>
                <w:lang w:eastAsia="en-GB"/>
              </w:rPr>
              <w:t xml:space="preserve">felliväline </w:t>
            </w:r>
            <w:r>
              <w:rPr>
                <w:lang w:eastAsia="en-GB"/>
              </w:rPr>
              <w:t xml:space="preserve">isoleeritud võrgust väljunud kogus kWh. </w:t>
            </w:r>
            <w:r w:rsidRPr="00762C08">
              <w:rPr>
                <w:lang w:eastAsia="en-GB"/>
              </w:rPr>
              <w:t xml:space="preserve">Kõik turuosaliste </w:t>
            </w:r>
            <w:r>
              <w:rPr>
                <w:lang w:eastAsia="en-GB"/>
              </w:rPr>
              <w:t xml:space="preserve">isoleeritud </w:t>
            </w:r>
            <w:r w:rsidR="0091376E">
              <w:rPr>
                <w:lang w:eastAsia="en-GB"/>
              </w:rPr>
              <w:t>mõõtepunktid,</w:t>
            </w:r>
            <w:r w:rsidRPr="00762C08">
              <w:rPr>
                <w:lang w:eastAsia="en-GB"/>
              </w:rPr>
              <w:t xml:space="preserve"> kus turuosalise mõõtepunkti BH erineb võrguettevõtja </w:t>
            </w:r>
            <w:proofErr w:type="spellStart"/>
            <w:r w:rsidRPr="00762C08">
              <w:rPr>
                <w:lang w:eastAsia="en-GB"/>
              </w:rPr>
              <w:t>BHst</w:t>
            </w:r>
            <w:proofErr w:type="spellEnd"/>
            <w:r w:rsidRPr="00762C08">
              <w:rPr>
                <w:lang w:eastAsia="en-GB"/>
              </w:rPr>
              <w:t>. (</w:t>
            </w:r>
            <w:proofErr w:type="spellStart"/>
            <w:r w:rsidRPr="00762C08">
              <w:rPr>
                <w:lang w:eastAsia="en-GB"/>
              </w:rPr>
              <w:t>outQuantity</w:t>
            </w:r>
            <w:r w:rsidR="00155134">
              <w:rPr>
                <w:lang w:eastAsia="en-GB"/>
              </w:rPr>
              <w:t>Isolated</w:t>
            </w:r>
            <w:proofErr w:type="spellEnd"/>
            <w:r w:rsidRPr="00762C08">
              <w:rPr>
                <w:lang w:eastAsia="en-GB"/>
              </w:rPr>
              <w:t>)</w:t>
            </w:r>
          </w:p>
          <w:p w14:paraId="68BBD642" w14:textId="2CD3A38C" w:rsidR="00762C08" w:rsidRDefault="00762C08" w:rsidP="00762C08">
            <w:pPr>
              <w:pStyle w:val="ListParagraph"/>
              <w:numPr>
                <w:ilvl w:val="0"/>
                <w:numId w:val="82"/>
              </w:numPr>
              <w:spacing w:after="0" w:line="240" w:lineRule="auto"/>
              <w:rPr>
                <w:lang w:eastAsia="en-GB"/>
              </w:rPr>
            </w:pPr>
            <w:r w:rsidRPr="00762C08">
              <w:rPr>
                <w:lang w:eastAsia="en-GB"/>
              </w:rPr>
              <w:lastRenderedPageBreak/>
              <w:t>Mõõtepunktide arv, tk (</w:t>
            </w:r>
            <w:proofErr w:type="spellStart"/>
            <w:r w:rsidRPr="00762C08">
              <w:rPr>
                <w:lang w:eastAsia="en-GB"/>
              </w:rPr>
              <w:t>meteringPointsTotal</w:t>
            </w:r>
            <w:proofErr w:type="spellEnd"/>
            <w:r w:rsidRPr="00762C08">
              <w:rPr>
                <w:lang w:eastAsia="en-GB"/>
              </w:rPr>
              <w:t>)</w:t>
            </w:r>
          </w:p>
          <w:p w14:paraId="4E35F85E" w14:textId="77777777" w:rsidR="008276DA" w:rsidRDefault="008276DA" w:rsidP="009621BB">
            <w:pPr>
              <w:pStyle w:val="ListParagraph"/>
              <w:spacing w:after="0" w:line="240" w:lineRule="auto"/>
              <w:rPr>
                <w:lang w:eastAsia="en-GB"/>
              </w:rPr>
            </w:pPr>
          </w:p>
          <w:p w14:paraId="323013B8" w14:textId="77777777" w:rsidR="008276DA" w:rsidRPr="00EA5BA8" w:rsidRDefault="008276DA" w:rsidP="008276DA">
            <w:pPr>
              <w:spacing w:line="240" w:lineRule="auto"/>
              <w:rPr>
                <w:b/>
                <w:lang w:eastAsia="en-GB"/>
              </w:rPr>
            </w:pPr>
            <w:r w:rsidRPr="00EA5BA8">
              <w:rPr>
                <w:b/>
                <w:lang w:eastAsia="en-GB"/>
              </w:rPr>
              <w:t xml:space="preserve">Leht BH_OS: </w:t>
            </w:r>
          </w:p>
          <w:p w14:paraId="79713555" w14:textId="3FB4BBB9" w:rsidR="008276DA" w:rsidRDefault="008276DA" w:rsidP="008276DA">
            <w:pPr>
              <w:pStyle w:val="ListParagraph"/>
              <w:numPr>
                <w:ilvl w:val="0"/>
                <w:numId w:val="75"/>
              </w:numPr>
              <w:spacing w:after="0" w:line="240" w:lineRule="auto"/>
              <w:rPr>
                <w:lang w:eastAsia="en-GB"/>
              </w:rPr>
            </w:pPr>
            <w:r w:rsidRPr="00762C08">
              <w:rPr>
                <w:lang w:eastAsia="en-GB"/>
              </w:rPr>
              <w:t>Bilansihalduri EIC –</w:t>
            </w:r>
            <w:r w:rsidR="00B12B14">
              <w:rPr>
                <w:lang w:eastAsia="en-GB"/>
              </w:rPr>
              <w:t xml:space="preserve"> bilansihalduri EIC kood (</w:t>
            </w:r>
            <w:proofErr w:type="spellStart"/>
            <w:r w:rsidR="00B12B14">
              <w:rPr>
                <w:lang w:eastAsia="en-GB"/>
              </w:rPr>
              <w:t>openSupplierBalanceProviderEIC</w:t>
            </w:r>
            <w:proofErr w:type="spellEnd"/>
            <w:r w:rsidRPr="00762C08">
              <w:rPr>
                <w:lang w:eastAsia="en-GB"/>
              </w:rPr>
              <w:t>)</w:t>
            </w:r>
          </w:p>
          <w:p w14:paraId="715C613A" w14:textId="559879A5" w:rsidR="00B12B14" w:rsidRDefault="00B12B14" w:rsidP="00B12B14">
            <w:pPr>
              <w:pStyle w:val="ListParagraph"/>
              <w:numPr>
                <w:ilvl w:val="0"/>
                <w:numId w:val="75"/>
              </w:numPr>
              <w:spacing w:after="0" w:line="240" w:lineRule="auto"/>
              <w:rPr>
                <w:lang w:eastAsia="en-GB"/>
              </w:rPr>
            </w:pPr>
            <w:r w:rsidRPr="00762C08">
              <w:rPr>
                <w:lang w:eastAsia="en-GB"/>
              </w:rPr>
              <w:t>Bilansi</w:t>
            </w:r>
            <w:r w:rsidR="009629F8">
              <w:rPr>
                <w:lang w:eastAsia="en-GB"/>
              </w:rPr>
              <w:t>haldur</w:t>
            </w:r>
            <w:r w:rsidRPr="00762C08">
              <w:rPr>
                <w:lang w:eastAsia="en-GB"/>
              </w:rPr>
              <w:t xml:space="preserve"> –</w:t>
            </w:r>
            <w:r>
              <w:rPr>
                <w:lang w:eastAsia="en-GB"/>
              </w:rPr>
              <w:t xml:space="preserve"> bilansihaldu</w:t>
            </w:r>
            <w:r w:rsidR="009629F8">
              <w:rPr>
                <w:lang w:eastAsia="en-GB"/>
              </w:rPr>
              <w:t>ri nimi</w:t>
            </w:r>
            <w:r w:rsidR="006941E9">
              <w:rPr>
                <w:lang w:eastAsia="en-GB"/>
              </w:rPr>
              <w:t xml:space="preserve"> </w:t>
            </w:r>
            <w:r w:rsidR="009629F8">
              <w:rPr>
                <w:lang w:eastAsia="en-GB"/>
              </w:rPr>
              <w:t>(</w:t>
            </w:r>
            <w:proofErr w:type="spellStart"/>
            <w:r w:rsidR="009629F8">
              <w:rPr>
                <w:lang w:eastAsia="en-GB"/>
              </w:rPr>
              <w:t>openSupplierBalanceProviderName</w:t>
            </w:r>
            <w:proofErr w:type="spellEnd"/>
            <w:r w:rsidRPr="00762C08">
              <w:rPr>
                <w:lang w:eastAsia="en-GB"/>
              </w:rPr>
              <w:t>)</w:t>
            </w:r>
          </w:p>
          <w:p w14:paraId="6C2C7FD3" w14:textId="0B515A6F" w:rsidR="00B12B14" w:rsidRPr="00762C08" w:rsidRDefault="00B12B14" w:rsidP="00B12B14">
            <w:pPr>
              <w:pStyle w:val="ListParagraph"/>
              <w:numPr>
                <w:ilvl w:val="0"/>
                <w:numId w:val="75"/>
              </w:numPr>
              <w:spacing w:after="0" w:line="240" w:lineRule="auto"/>
              <w:rPr>
                <w:lang w:eastAsia="en-GB"/>
              </w:rPr>
            </w:pPr>
            <w:r w:rsidRPr="00762C08">
              <w:rPr>
                <w:lang w:eastAsia="en-GB"/>
              </w:rPr>
              <w:t>Avatud tarnija EIC – avatud tarnija EIC</w:t>
            </w:r>
            <w:r w:rsidR="006941E9">
              <w:rPr>
                <w:lang w:eastAsia="en-GB"/>
              </w:rPr>
              <w:t xml:space="preserve"> kood </w:t>
            </w:r>
            <w:r w:rsidRPr="00762C08">
              <w:rPr>
                <w:lang w:eastAsia="en-GB"/>
              </w:rPr>
              <w:t>(</w:t>
            </w:r>
            <w:proofErr w:type="spellStart"/>
            <w:r w:rsidRPr="00762C08">
              <w:rPr>
                <w:lang w:eastAsia="en-GB"/>
              </w:rPr>
              <w:t>openSupplierEIC</w:t>
            </w:r>
            <w:proofErr w:type="spellEnd"/>
            <w:r w:rsidRPr="00762C08">
              <w:rPr>
                <w:lang w:eastAsia="en-GB"/>
              </w:rPr>
              <w:t>)</w:t>
            </w:r>
          </w:p>
          <w:p w14:paraId="1392868B" w14:textId="07FB9064" w:rsidR="00B12B14" w:rsidRPr="00762C08" w:rsidRDefault="00B12B14">
            <w:pPr>
              <w:pStyle w:val="ListParagraph"/>
              <w:numPr>
                <w:ilvl w:val="0"/>
                <w:numId w:val="75"/>
              </w:numPr>
              <w:spacing w:after="0" w:line="240" w:lineRule="auto"/>
              <w:rPr>
                <w:lang w:eastAsia="en-GB"/>
              </w:rPr>
            </w:pPr>
            <w:r w:rsidRPr="00762C08">
              <w:rPr>
                <w:lang w:eastAsia="en-GB"/>
              </w:rPr>
              <w:t>Avatud tarnija – avatud tarnija</w:t>
            </w:r>
            <w:r w:rsidR="006941E9">
              <w:rPr>
                <w:lang w:eastAsia="en-GB"/>
              </w:rPr>
              <w:t xml:space="preserve"> nimi </w:t>
            </w:r>
            <w:r w:rsidRPr="00762C08">
              <w:rPr>
                <w:lang w:eastAsia="en-GB"/>
              </w:rPr>
              <w:t>(</w:t>
            </w:r>
            <w:proofErr w:type="spellStart"/>
            <w:r w:rsidRPr="00762C08">
              <w:rPr>
                <w:lang w:eastAsia="en-GB"/>
              </w:rPr>
              <w:t>openSupplierName</w:t>
            </w:r>
            <w:proofErr w:type="spellEnd"/>
            <w:r w:rsidRPr="00762C08">
              <w:rPr>
                <w:lang w:eastAsia="en-GB"/>
              </w:rPr>
              <w:t>)</w:t>
            </w:r>
          </w:p>
          <w:p w14:paraId="071806A0" w14:textId="77777777" w:rsidR="008276DA" w:rsidRPr="00762C08" w:rsidRDefault="008276DA" w:rsidP="008276DA">
            <w:pPr>
              <w:pStyle w:val="ListParagraph"/>
              <w:numPr>
                <w:ilvl w:val="0"/>
                <w:numId w:val="75"/>
              </w:numPr>
              <w:spacing w:after="0" w:line="240" w:lineRule="auto"/>
              <w:rPr>
                <w:lang w:eastAsia="en-GB"/>
              </w:rPr>
            </w:pPr>
            <w:r w:rsidRPr="00762C08">
              <w:rPr>
                <w:lang w:eastAsia="en-GB"/>
              </w:rPr>
              <w:t>Võrguettevõtja EIC – võrguettevõtja EIC kood (</w:t>
            </w:r>
            <w:proofErr w:type="spellStart"/>
            <w:r w:rsidRPr="00762C08">
              <w:rPr>
                <w:lang w:eastAsia="en-GB"/>
              </w:rPr>
              <w:t>gridOperatorEIC</w:t>
            </w:r>
            <w:proofErr w:type="spellEnd"/>
            <w:r w:rsidRPr="00762C08">
              <w:rPr>
                <w:lang w:eastAsia="en-GB"/>
              </w:rPr>
              <w:t>)</w:t>
            </w:r>
          </w:p>
          <w:p w14:paraId="3FC2EEA2" w14:textId="77777777" w:rsidR="008276DA" w:rsidRPr="00762C08" w:rsidRDefault="008276DA" w:rsidP="008276DA">
            <w:pPr>
              <w:pStyle w:val="ListParagraph"/>
              <w:numPr>
                <w:ilvl w:val="0"/>
                <w:numId w:val="75"/>
              </w:numPr>
              <w:spacing w:after="0" w:line="240" w:lineRule="auto"/>
              <w:rPr>
                <w:lang w:eastAsia="en-GB"/>
              </w:rPr>
            </w:pPr>
            <w:r w:rsidRPr="00762C08">
              <w:rPr>
                <w:lang w:eastAsia="en-GB"/>
              </w:rPr>
              <w:t>Võrguettevõtja – võrguettevõtja nimi (</w:t>
            </w:r>
            <w:proofErr w:type="spellStart"/>
            <w:r w:rsidRPr="00762C08">
              <w:rPr>
                <w:lang w:eastAsia="en-GB"/>
              </w:rPr>
              <w:t>gridOperatorName</w:t>
            </w:r>
            <w:proofErr w:type="spellEnd"/>
            <w:r w:rsidRPr="00762C08">
              <w:rPr>
                <w:lang w:eastAsia="en-GB"/>
              </w:rPr>
              <w:t>)</w:t>
            </w:r>
          </w:p>
          <w:p w14:paraId="4E31691C" w14:textId="35D17CA3" w:rsidR="008276DA" w:rsidRPr="00762C08" w:rsidRDefault="008276DA">
            <w:pPr>
              <w:pStyle w:val="ListParagraph"/>
              <w:numPr>
                <w:ilvl w:val="0"/>
                <w:numId w:val="75"/>
              </w:numPr>
              <w:spacing w:after="0" w:line="240" w:lineRule="auto"/>
              <w:rPr>
                <w:lang w:eastAsia="en-GB"/>
              </w:rPr>
            </w:pPr>
            <w:r w:rsidRPr="00762C08">
              <w:rPr>
                <w:lang w:eastAsia="en-GB"/>
              </w:rPr>
              <w:t>Bilansiperiood – bilansiperioodi algust tähistav aeg (kuupäev + kellaaeg) (</w:t>
            </w:r>
            <w:proofErr w:type="spellStart"/>
            <w:r w:rsidRPr="00762C08">
              <w:rPr>
                <w:lang w:eastAsia="en-GB"/>
              </w:rPr>
              <w:t>DateTime</w:t>
            </w:r>
            <w:proofErr w:type="spellEnd"/>
            <w:r w:rsidRPr="00762C08">
              <w:rPr>
                <w:lang w:eastAsia="en-GB"/>
              </w:rPr>
              <w:t>)</w:t>
            </w:r>
          </w:p>
          <w:p w14:paraId="589A3D26" w14:textId="77777777" w:rsidR="008276DA" w:rsidRPr="00762C08" w:rsidRDefault="008276DA" w:rsidP="008276DA">
            <w:pPr>
              <w:pStyle w:val="ListParagraph"/>
              <w:numPr>
                <w:ilvl w:val="0"/>
                <w:numId w:val="75"/>
              </w:numPr>
              <w:spacing w:after="0" w:line="240" w:lineRule="auto"/>
              <w:rPr>
                <w:lang w:eastAsia="en-GB"/>
              </w:rPr>
            </w:pPr>
            <w:r w:rsidRPr="00762C08">
              <w:rPr>
                <w:lang w:eastAsia="en-GB"/>
              </w:rPr>
              <w:t xml:space="preserve">Võrku sisenenud kogus, kWh – bilansihalduri portfelli kuuluva turuosalise mõõtepunkti tootmine, </w:t>
            </w:r>
            <w:proofErr w:type="spellStart"/>
            <w:r w:rsidRPr="00762C08">
              <w:rPr>
                <w:lang w:eastAsia="en-GB"/>
              </w:rPr>
              <w:t>Pin</w:t>
            </w:r>
            <w:proofErr w:type="spellEnd"/>
            <w:r w:rsidRPr="00762C08">
              <w:rPr>
                <w:lang w:eastAsia="en-GB"/>
              </w:rPr>
              <w:t>. Kõik turuosaliste mõõtepunktid, k.a võrguettevõtja piirimõõtepunktid, mis on bilansiportfellis ning millede võrguettevõtja ei ole sama BH bilansiportfellis. (</w:t>
            </w:r>
            <w:proofErr w:type="spellStart"/>
            <w:r w:rsidRPr="00762C08">
              <w:rPr>
                <w:lang w:eastAsia="en-GB"/>
              </w:rPr>
              <w:t>inQuantity</w:t>
            </w:r>
            <w:proofErr w:type="spellEnd"/>
            <w:r w:rsidRPr="00762C08">
              <w:rPr>
                <w:lang w:eastAsia="en-GB"/>
              </w:rPr>
              <w:t>)</w:t>
            </w:r>
          </w:p>
          <w:p w14:paraId="25E04185" w14:textId="6F3D83E1" w:rsidR="008276DA" w:rsidRDefault="008276DA" w:rsidP="009621BB">
            <w:pPr>
              <w:pStyle w:val="ListParagraph"/>
              <w:numPr>
                <w:ilvl w:val="0"/>
                <w:numId w:val="75"/>
              </w:numPr>
              <w:spacing w:after="0" w:line="240" w:lineRule="auto"/>
              <w:rPr>
                <w:lang w:eastAsia="en-GB"/>
              </w:rPr>
            </w:pPr>
            <w:r w:rsidRPr="00762C08">
              <w:rPr>
                <w:lang w:eastAsia="en-GB"/>
              </w:rPr>
              <w:t>Võrgust väljunud kogus, kWh – bilansihalduri portfelli kuuluva turuosalise mõõtepunkti tarbimine, Pout</w:t>
            </w:r>
            <w:r w:rsidR="00AC156A">
              <w:rPr>
                <w:lang w:eastAsia="en-GB"/>
              </w:rPr>
              <w:t xml:space="preserve">. </w:t>
            </w:r>
            <w:r w:rsidRPr="00762C08">
              <w:rPr>
                <w:lang w:eastAsia="en-GB"/>
              </w:rPr>
              <w:t>Kõik turuosaliste mõõtepunktid, k.a võrguettevõtja piirimõõtepunktid, mis on bilansiportfellis ning millede võrguettevõtja ei ole sama BH bilansiportfellis. (</w:t>
            </w:r>
            <w:proofErr w:type="spellStart"/>
            <w:r w:rsidRPr="00762C08">
              <w:rPr>
                <w:lang w:eastAsia="en-GB"/>
              </w:rPr>
              <w:t>outQuantity</w:t>
            </w:r>
            <w:proofErr w:type="spellEnd"/>
            <w:r w:rsidRPr="00762C08">
              <w:rPr>
                <w:lang w:eastAsia="en-GB"/>
              </w:rPr>
              <w:t>)</w:t>
            </w:r>
          </w:p>
          <w:p w14:paraId="04A23C27" w14:textId="4231E029" w:rsidR="00AC156A" w:rsidRPr="00762C08" w:rsidRDefault="00F36739" w:rsidP="00AC156A">
            <w:pPr>
              <w:pStyle w:val="ListParagraph"/>
              <w:numPr>
                <w:ilvl w:val="0"/>
                <w:numId w:val="75"/>
              </w:numPr>
              <w:spacing w:after="0" w:line="240" w:lineRule="auto"/>
              <w:rPr>
                <w:lang w:eastAsia="en-GB"/>
              </w:rPr>
            </w:pPr>
            <w:r>
              <w:rPr>
                <w:lang w:eastAsia="en-GB"/>
              </w:rPr>
              <w:t>Isoleeritud v</w:t>
            </w:r>
            <w:r w:rsidR="00AC156A" w:rsidRPr="00762C08">
              <w:rPr>
                <w:lang w:eastAsia="en-GB"/>
              </w:rPr>
              <w:t>õrku sisenenud kogus, kWh</w:t>
            </w:r>
            <w:r w:rsidR="00787D61">
              <w:rPr>
                <w:lang w:eastAsia="en-GB"/>
              </w:rPr>
              <w:t xml:space="preserve">. </w:t>
            </w:r>
            <w:r w:rsidR="00AC156A" w:rsidRPr="00762C08">
              <w:rPr>
                <w:lang w:eastAsia="en-GB"/>
              </w:rPr>
              <w:t xml:space="preserve">Kõik turuosaliste </w:t>
            </w:r>
            <w:r w:rsidR="00E91795">
              <w:rPr>
                <w:lang w:eastAsia="en-GB"/>
              </w:rPr>
              <w:t xml:space="preserve">isoleeritud mõõtepunktid, </w:t>
            </w:r>
            <w:r w:rsidR="00AC156A" w:rsidRPr="00762C08">
              <w:rPr>
                <w:lang w:eastAsia="en-GB"/>
              </w:rPr>
              <w:t xml:space="preserve"> mis on bilansiportfellis ning millede võrguettevõtja ei ole sama BH bilansiportfellis. (</w:t>
            </w:r>
            <w:proofErr w:type="spellStart"/>
            <w:r w:rsidR="00AC156A" w:rsidRPr="00762C08">
              <w:rPr>
                <w:lang w:eastAsia="en-GB"/>
              </w:rPr>
              <w:t>inQuantity</w:t>
            </w:r>
            <w:r>
              <w:rPr>
                <w:lang w:eastAsia="en-GB"/>
              </w:rPr>
              <w:t>Isolated</w:t>
            </w:r>
            <w:proofErr w:type="spellEnd"/>
            <w:r w:rsidR="00AC156A" w:rsidRPr="00762C08">
              <w:rPr>
                <w:lang w:eastAsia="en-GB"/>
              </w:rPr>
              <w:t>)</w:t>
            </w:r>
          </w:p>
          <w:p w14:paraId="25F93D2F" w14:textId="4CE5E0E6" w:rsidR="00AC156A" w:rsidRPr="00762C08" w:rsidRDefault="00F36739" w:rsidP="009621BB">
            <w:pPr>
              <w:pStyle w:val="ListParagraph"/>
              <w:numPr>
                <w:ilvl w:val="0"/>
                <w:numId w:val="75"/>
              </w:numPr>
              <w:spacing w:after="0" w:line="240" w:lineRule="auto"/>
              <w:rPr>
                <w:lang w:eastAsia="en-GB"/>
              </w:rPr>
            </w:pPr>
            <w:r>
              <w:rPr>
                <w:lang w:eastAsia="en-GB"/>
              </w:rPr>
              <w:t>Isoleeritud v</w:t>
            </w:r>
            <w:r w:rsidR="00AC156A" w:rsidRPr="00762C08">
              <w:rPr>
                <w:lang w:eastAsia="en-GB"/>
              </w:rPr>
              <w:t>õrgust väljunud kogus, kWh</w:t>
            </w:r>
            <w:r w:rsidR="00787D61">
              <w:rPr>
                <w:lang w:eastAsia="en-GB"/>
              </w:rPr>
              <w:t>.</w:t>
            </w:r>
            <w:r w:rsidR="00AC156A" w:rsidRPr="00762C08">
              <w:rPr>
                <w:lang w:eastAsia="en-GB"/>
              </w:rPr>
              <w:t xml:space="preserve"> Kõik turuosaliste </w:t>
            </w:r>
            <w:r>
              <w:rPr>
                <w:lang w:eastAsia="en-GB"/>
              </w:rPr>
              <w:t>isoleeritud mõõtepunktid</w:t>
            </w:r>
            <w:r w:rsidR="00AC156A" w:rsidRPr="00762C08">
              <w:rPr>
                <w:lang w:eastAsia="en-GB"/>
              </w:rPr>
              <w:t>, mis on bilansiportfellis ning millede võrguettevõtja ei ole sama BH bilansiportfellis. (</w:t>
            </w:r>
            <w:proofErr w:type="spellStart"/>
            <w:r w:rsidR="00AC156A" w:rsidRPr="00762C08">
              <w:rPr>
                <w:lang w:eastAsia="en-GB"/>
              </w:rPr>
              <w:t>outQuantity</w:t>
            </w:r>
            <w:r>
              <w:rPr>
                <w:lang w:eastAsia="en-GB"/>
              </w:rPr>
              <w:t>Isolated</w:t>
            </w:r>
            <w:proofErr w:type="spellEnd"/>
            <w:r w:rsidR="00AC156A" w:rsidRPr="00762C08">
              <w:rPr>
                <w:lang w:eastAsia="en-GB"/>
              </w:rPr>
              <w:t>)</w:t>
            </w:r>
          </w:p>
          <w:p w14:paraId="273E4982" w14:textId="77777777" w:rsidR="008276DA" w:rsidRPr="00762C08" w:rsidRDefault="008276DA" w:rsidP="008276DA">
            <w:pPr>
              <w:pStyle w:val="ListParagraph"/>
              <w:numPr>
                <w:ilvl w:val="0"/>
                <w:numId w:val="75"/>
              </w:numPr>
              <w:spacing w:after="0" w:line="240" w:lineRule="auto"/>
              <w:rPr>
                <w:lang w:eastAsia="en-GB"/>
              </w:rPr>
            </w:pPr>
            <w:r w:rsidRPr="00762C08">
              <w:rPr>
                <w:lang w:eastAsia="en-GB"/>
              </w:rPr>
              <w:t>Mõõtepunktide arv (</w:t>
            </w:r>
            <w:proofErr w:type="spellStart"/>
            <w:r w:rsidRPr="00762C08">
              <w:rPr>
                <w:lang w:eastAsia="en-GB"/>
              </w:rPr>
              <w:t>meteringPointsTotal</w:t>
            </w:r>
            <w:proofErr w:type="spellEnd"/>
            <w:r w:rsidRPr="00762C08">
              <w:rPr>
                <w:lang w:eastAsia="en-GB"/>
              </w:rPr>
              <w:t>)</w:t>
            </w:r>
          </w:p>
          <w:p w14:paraId="299DF485" w14:textId="6961D1D5" w:rsidR="008276DA" w:rsidRPr="00762C08" w:rsidRDefault="008276DA" w:rsidP="009621BB">
            <w:pPr>
              <w:spacing w:after="0" w:line="240" w:lineRule="auto"/>
              <w:rPr>
                <w:lang w:eastAsia="en-GB"/>
              </w:rPr>
            </w:pPr>
          </w:p>
        </w:tc>
      </w:tr>
    </w:tbl>
    <w:p w14:paraId="6D7C6646" w14:textId="77777777" w:rsidR="007D3FB0" w:rsidRDefault="007D3FB0" w:rsidP="000A134B">
      <w:pPr>
        <w:rPr>
          <w:lang w:eastAsia="en-GB"/>
        </w:rPr>
      </w:pPr>
    </w:p>
    <w:p w14:paraId="0A18AD3B" w14:textId="4F59B1F1" w:rsidR="00762C08" w:rsidRDefault="009621BB" w:rsidP="009621BB">
      <w:pPr>
        <w:pStyle w:val="Heading5"/>
        <w:numPr>
          <w:ilvl w:val="2"/>
          <w:numId w:val="77"/>
        </w:numPr>
        <w:rPr>
          <w:lang w:eastAsia="en-GB"/>
        </w:rPr>
      </w:pPr>
      <w:proofErr w:type="spellStart"/>
      <w:r>
        <w:rPr>
          <w:lang w:eastAsia="en-GB"/>
        </w:rPr>
        <w:t>Bilansihalduri</w:t>
      </w:r>
      <w:proofErr w:type="spellEnd"/>
      <w:r>
        <w:rPr>
          <w:lang w:eastAsia="en-GB"/>
        </w:rPr>
        <w:t xml:space="preserve"> </w:t>
      </w:r>
      <w:proofErr w:type="spellStart"/>
      <w:r>
        <w:rPr>
          <w:lang w:eastAsia="en-GB"/>
        </w:rPr>
        <w:t>raport</w:t>
      </w:r>
      <w:proofErr w:type="spellEnd"/>
      <w:r>
        <w:rPr>
          <w:lang w:eastAsia="en-GB"/>
        </w:rPr>
        <w:t xml:space="preserve"> No2</w:t>
      </w:r>
    </w:p>
    <w:tbl>
      <w:tblPr>
        <w:tblW w:w="0" w:type="auto"/>
        <w:tblInd w:w="-5" w:type="dxa"/>
        <w:tblLayout w:type="fixed"/>
        <w:tblLook w:val="0000" w:firstRow="0" w:lastRow="0" w:firstColumn="0" w:lastColumn="0" w:noHBand="0" w:noVBand="0"/>
      </w:tblPr>
      <w:tblGrid>
        <w:gridCol w:w="1461"/>
        <w:gridCol w:w="7583"/>
      </w:tblGrid>
      <w:tr w:rsidR="00460A7A" w:rsidRPr="00B12353" w14:paraId="595547FB" w14:textId="77777777" w:rsidTr="009621BB">
        <w:tc>
          <w:tcPr>
            <w:tcW w:w="1461" w:type="dxa"/>
            <w:tcBorders>
              <w:top w:val="single" w:sz="4" w:space="0" w:color="000000"/>
              <w:left w:val="single" w:sz="4" w:space="0" w:color="000000"/>
              <w:bottom w:val="single" w:sz="4" w:space="0" w:color="000000"/>
            </w:tcBorders>
            <w:shd w:val="clear" w:color="auto" w:fill="auto"/>
          </w:tcPr>
          <w:p w14:paraId="3B2F3697" w14:textId="77777777" w:rsidR="00460A7A" w:rsidRPr="009621BB" w:rsidRDefault="00460A7A" w:rsidP="00F516BA">
            <w:pPr>
              <w:spacing w:after="0"/>
              <w:rPr>
                <w:b/>
              </w:rPr>
            </w:pPr>
            <w:r w:rsidRPr="009621BB">
              <w:rPr>
                <w:b/>
              </w:rPr>
              <w:t>Nimetus</w:t>
            </w:r>
          </w:p>
        </w:tc>
        <w:tc>
          <w:tcPr>
            <w:tcW w:w="7583" w:type="dxa"/>
            <w:tcBorders>
              <w:top w:val="single" w:sz="4" w:space="0" w:color="000000"/>
              <w:left w:val="single" w:sz="4" w:space="0" w:color="000000"/>
              <w:bottom w:val="single" w:sz="4" w:space="0" w:color="000000"/>
              <w:right w:val="single" w:sz="4" w:space="0" w:color="000000"/>
            </w:tcBorders>
            <w:shd w:val="clear" w:color="auto" w:fill="auto"/>
          </w:tcPr>
          <w:p w14:paraId="1D4E2104" w14:textId="5FC11E66" w:rsidR="00460A7A" w:rsidRPr="009621BB" w:rsidRDefault="00460A7A" w:rsidP="009621BB">
            <w:pPr>
              <w:rPr>
                <w:b/>
              </w:rPr>
            </w:pPr>
            <w:r w:rsidRPr="009621BB">
              <w:rPr>
                <w:b/>
              </w:rPr>
              <w:t>Bilansihalduri raport nr 2</w:t>
            </w:r>
          </w:p>
        </w:tc>
      </w:tr>
      <w:tr w:rsidR="00460A7A" w:rsidRPr="007B2AFB" w14:paraId="780377F9" w14:textId="77777777" w:rsidTr="009621BB">
        <w:tc>
          <w:tcPr>
            <w:tcW w:w="1461" w:type="dxa"/>
            <w:tcBorders>
              <w:top w:val="single" w:sz="4" w:space="0" w:color="000000"/>
              <w:left w:val="single" w:sz="4" w:space="0" w:color="000000"/>
              <w:bottom w:val="single" w:sz="4" w:space="0" w:color="000000"/>
            </w:tcBorders>
            <w:shd w:val="clear" w:color="auto" w:fill="auto"/>
          </w:tcPr>
          <w:p w14:paraId="37B7447F" w14:textId="77777777" w:rsidR="00460A7A" w:rsidRPr="00B12353" w:rsidRDefault="00460A7A" w:rsidP="00F516BA">
            <w:pPr>
              <w:spacing w:after="0"/>
            </w:pPr>
            <w:r w:rsidRPr="00B12353">
              <w:t>Saajad</w:t>
            </w:r>
          </w:p>
        </w:tc>
        <w:tc>
          <w:tcPr>
            <w:tcW w:w="7583" w:type="dxa"/>
            <w:tcBorders>
              <w:top w:val="single" w:sz="4" w:space="0" w:color="000000"/>
              <w:left w:val="single" w:sz="4" w:space="0" w:color="000000"/>
              <w:bottom w:val="single" w:sz="4" w:space="0" w:color="000000"/>
              <w:right w:val="single" w:sz="4" w:space="0" w:color="000000"/>
            </w:tcBorders>
            <w:shd w:val="clear" w:color="auto" w:fill="auto"/>
          </w:tcPr>
          <w:p w14:paraId="0CCB8D96" w14:textId="306A7273" w:rsidR="00460A7A" w:rsidRPr="007B2AFB" w:rsidRDefault="00460A7A" w:rsidP="00F516BA">
            <w:pPr>
              <w:spacing w:after="0"/>
            </w:pPr>
            <w:r w:rsidRPr="00B8266F">
              <w:rPr>
                <w:b/>
                <w:szCs w:val="20"/>
              </w:rPr>
              <w:t>Bilansihaldurid</w:t>
            </w:r>
          </w:p>
        </w:tc>
      </w:tr>
      <w:tr w:rsidR="00460A7A" w:rsidRPr="007B2AFB" w14:paraId="41C5FC58" w14:textId="6B6710D8" w:rsidTr="009621BB">
        <w:tc>
          <w:tcPr>
            <w:tcW w:w="1461" w:type="dxa"/>
            <w:tcBorders>
              <w:top w:val="single" w:sz="4" w:space="0" w:color="000000"/>
              <w:left w:val="single" w:sz="4" w:space="0" w:color="000000"/>
              <w:bottom w:val="single" w:sz="4" w:space="0" w:color="000000"/>
            </w:tcBorders>
            <w:shd w:val="clear" w:color="auto" w:fill="auto"/>
          </w:tcPr>
          <w:p w14:paraId="381E8C69" w14:textId="435E117A" w:rsidR="00460A7A" w:rsidRPr="00B12353" w:rsidRDefault="00460A7A" w:rsidP="00F516BA">
            <w:pPr>
              <w:spacing w:after="0"/>
            </w:pPr>
            <w:r w:rsidRPr="00B12353">
              <w:t>Sagedus</w:t>
            </w:r>
          </w:p>
        </w:tc>
        <w:tc>
          <w:tcPr>
            <w:tcW w:w="7583" w:type="dxa"/>
            <w:tcBorders>
              <w:top w:val="single" w:sz="4" w:space="0" w:color="000000"/>
              <w:left w:val="single" w:sz="4" w:space="0" w:color="000000"/>
              <w:bottom w:val="single" w:sz="4" w:space="0" w:color="000000"/>
              <w:right w:val="single" w:sz="4" w:space="0" w:color="000000"/>
            </w:tcBorders>
            <w:shd w:val="clear" w:color="auto" w:fill="auto"/>
          </w:tcPr>
          <w:p w14:paraId="46E3AF7C" w14:textId="77777777" w:rsidR="00331AA1" w:rsidRDefault="00331AA1" w:rsidP="00457554">
            <w:pPr>
              <w:spacing w:after="0"/>
            </w:pPr>
            <w:r w:rsidRPr="00DB1B06">
              <w:t xml:space="preserve">Kord ööpäevas </w:t>
            </w:r>
            <w:r>
              <w:t xml:space="preserve">toimub D+1 andmete </w:t>
            </w:r>
            <w:r w:rsidRPr="00DB1B06">
              <w:t>agregeeri</w:t>
            </w:r>
            <w:r>
              <w:t xml:space="preserve">mine </w:t>
            </w:r>
            <w:r w:rsidRPr="00DB1B06">
              <w:t>kell 11.00</w:t>
            </w:r>
            <w:r>
              <w:t xml:space="preserve"> (</w:t>
            </w:r>
            <w:r w:rsidRPr="00DB1B06">
              <w:t xml:space="preserve">saatmine </w:t>
            </w:r>
            <w:r>
              <w:t xml:space="preserve">kell </w:t>
            </w:r>
            <w:r w:rsidRPr="00DB1B06">
              <w:t>11.00</w:t>
            </w:r>
            <w:r>
              <w:t>).</w:t>
            </w:r>
          </w:p>
          <w:p w14:paraId="27D00F3A" w14:textId="01F56299" w:rsidR="00331AA1" w:rsidRDefault="00331AA1" w:rsidP="00457554">
            <w:pPr>
              <w:spacing w:after="0"/>
            </w:pPr>
            <w:r w:rsidRPr="00DB1B06">
              <w:t xml:space="preserve">Kord kuus 8. kuupäeval toimub M+1 andmete agregeerimine kell 03.00 (saatmine kell </w:t>
            </w:r>
            <w:r w:rsidR="006B057D">
              <w:t>1</w:t>
            </w:r>
            <w:r w:rsidRPr="00DB1B06">
              <w:t>0.00).</w:t>
            </w:r>
          </w:p>
          <w:p w14:paraId="06FD62DA" w14:textId="43C01213" w:rsidR="00460A7A" w:rsidRPr="007B2AFB" w:rsidRDefault="00331AA1" w:rsidP="00331AA1">
            <w:pPr>
              <w:spacing w:after="0"/>
            </w:pPr>
            <w:r w:rsidRPr="00DB1B06">
              <w:t>Kord kuus 1. kuupäeval toimub M+2 ja M+3 andmete agregeerimine kell 03.00 (saatmine kell 07.00).</w:t>
            </w:r>
          </w:p>
        </w:tc>
      </w:tr>
      <w:tr w:rsidR="00460A7A" w:rsidRPr="003A2594" w14:paraId="30E503F5" w14:textId="77777777" w:rsidTr="009621BB">
        <w:tc>
          <w:tcPr>
            <w:tcW w:w="1461" w:type="dxa"/>
            <w:tcBorders>
              <w:top w:val="single" w:sz="4" w:space="0" w:color="000000"/>
              <w:left w:val="single" w:sz="4" w:space="0" w:color="000000"/>
              <w:bottom w:val="single" w:sz="4" w:space="0" w:color="000000"/>
            </w:tcBorders>
            <w:shd w:val="clear" w:color="auto" w:fill="auto"/>
          </w:tcPr>
          <w:p w14:paraId="636E89D1" w14:textId="77777777" w:rsidR="00460A7A" w:rsidRPr="00B12353" w:rsidRDefault="00460A7A" w:rsidP="00F516BA">
            <w:pPr>
              <w:spacing w:after="0"/>
            </w:pPr>
            <w:r w:rsidRPr="00B12353">
              <w:t>Kirjeldus</w:t>
            </w:r>
          </w:p>
        </w:tc>
        <w:tc>
          <w:tcPr>
            <w:tcW w:w="7583" w:type="dxa"/>
            <w:tcBorders>
              <w:top w:val="single" w:sz="4" w:space="0" w:color="000000"/>
              <w:left w:val="single" w:sz="4" w:space="0" w:color="000000"/>
              <w:bottom w:val="single" w:sz="4" w:space="0" w:color="000000"/>
              <w:right w:val="single" w:sz="4" w:space="0" w:color="000000"/>
            </w:tcBorders>
            <w:shd w:val="clear" w:color="auto" w:fill="auto"/>
          </w:tcPr>
          <w:p w14:paraId="46F144B1" w14:textId="5ABA9C6F" w:rsidR="00460A7A" w:rsidRPr="009621BB" w:rsidRDefault="00460A7A" w:rsidP="009621BB">
            <w:pPr>
              <w:spacing w:after="0" w:line="240" w:lineRule="auto"/>
              <w:rPr>
                <w:rFonts w:eastAsia="Batang"/>
              </w:rPr>
            </w:pPr>
            <w:r w:rsidRPr="00460A7A">
              <w:t xml:space="preserve">Sisaldab ühe kalendrikuu kohta raporteid, bilansiperioodide lõikes, eraldi </w:t>
            </w:r>
            <w:proofErr w:type="spellStart"/>
            <w:r w:rsidRPr="00460A7A">
              <w:t>Pin</w:t>
            </w:r>
            <w:proofErr w:type="spellEnd"/>
            <w:r w:rsidRPr="00460A7A">
              <w:t xml:space="preserve"> ja Pout, arvesse võetakse vaid kehtivate võrgulepingutega mõõtepunktide andmeid agregeerimiseks.</w:t>
            </w:r>
          </w:p>
        </w:tc>
      </w:tr>
      <w:tr w:rsidR="00460A7A" w14:paraId="43AB1481" w14:textId="77777777" w:rsidTr="009621BB">
        <w:tc>
          <w:tcPr>
            <w:tcW w:w="1461" w:type="dxa"/>
            <w:tcBorders>
              <w:top w:val="single" w:sz="4" w:space="0" w:color="000000"/>
              <w:left w:val="single" w:sz="4" w:space="0" w:color="000000"/>
              <w:bottom w:val="single" w:sz="4" w:space="0" w:color="000000"/>
            </w:tcBorders>
            <w:shd w:val="clear" w:color="auto" w:fill="auto"/>
          </w:tcPr>
          <w:p w14:paraId="5CD596AF" w14:textId="77777777" w:rsidR="00460A7A" w:rsidRPr="00B12353" w:rsidRDefault="00460A7A" w:rsidP="00F516BA">
            <w:pPr>
              <w:spacing w:after="0"/>
            </w:pPr>
            <w:r>
              <w:t>Veergude kirjeldus</w:t>
            </w:r>
          </w:p>
        </w:tc>
        <w:tc>
          <w:tcPr>
            <w:tcW w:w="7583" w:type="dxa"/>
            <w:tcBorders>
              <w:top w:val="single" w:sz="4" w:space="0" w:color="000000"/>
              <w:left w:val="single" w:sz="4" w:space="0" w:color="000000"/>
              <w:bottom w:val="single" w:sz="4" w:space="0" w:color="000000"/>
              <w:right w:val="single" w:sz="4" w:space="0" w:color="000000"/>
            </w:tcBorders>
            <w:shd w:val="clear" w:color="auto" w:fill="auto"/>
          </w:tcPr>
          <w:p w14:paraId="441035CD" w14:textId="77777777" w:rsidR="00460A7A" w:rsidRPr="00460A7A" w:rsidRDefault="00460A7A" w:rsidP="009621BB">
            <w:pPr>
              <w:pStyle w:val="ListParagraph"/>
              <w:spacing w:after="0" w:line="240" w:lineRule="auto"/>
            </w:pPr>
            <w:r w:rsidRPr="009621BB">
              <w:rPr>
                <w:rFonts w:cs="Times New Roman"/>
              </w:rPr>
              <w:t>Bilansiportfellis avatud tarnijate koondmõõteandmed näidates eraldi summat:</w:t>
            </w:r>
          </w:p>
          <w:p w14:paraId="3CECCD65" w14:textId="77777777" w:rsidR="00460A7A" w:rsidRPr="00460A7A" w:rsidRDefault="00460A7A" w:rsidP="00460A7A">
            <w:pPr>
              <w:pStyle w:val="ListParagraph"/>
              <w:numPr>
                <w:ilvl w:val="1"/>
                <w:numId w:val="67"/>
              </w:numPr>
              <w:spacing w:after="0" w:line="240" w:lineRule="auto"/>
            </w:pPr>
            <w:r w:rsidRPr="009621BB">
              <w:rPr>
                <w:rFonts w:cs="Times New Roman"/>
              </w:rPr>
              <w:t xml:space="preserve">portfellis avatud tarnijate (k.a bilansihaldur ise) ja võrgupiirkonna lõikes agregeeritud kogused mõõtepunktide summas, mille kohta on olemas elektri avatud tarne leping - sisse ei arvutata piirimõõtepunkte, kus võrgulepingu kliendiks on teine võrguettevõtja. </w:t>
            </w:r>
          </w:p>
          <w:p w14:paraId="63905FF3" w14:textId="77777777" w:rsidR="00460A7A" w:rsidRPr="00460A7A" w:rsidRDefault="00460A7A" w:rsidP="00460A7A">
            <w:pPr>
              <w:pStyle w:val="ListParagraph"/>
              <w:numPr>
                <w:ilvl w:val="1"/>
                <w:numId w:val="67"/>
              </w:numPr>
              <w:spacing w:after="0" w:line="240" w:lineRule="auto"/>
            </w:pPr>
            <w:r w:rsidRPr="009621BB">
              <w:rPr>
                <w:rFonts w:cs="Times New Roman"/>
              </w:rPr>
              <w:t>portfellis võrguettevõtja portfell üldteenuse ja võrgukadude lõikes eraldi näidatuna;</w:t>
            </w:r>
          </w:p>
          <w:p w14:paraId="090298C3" w14:textId="7F04C917" w:rsidR="00460A7A" w:rsidRPr="00460A7A" w:rsidRDefault="00460A7A" w:rsidP="00F516BA">
            <w:pPr>
              <w:spacing w:after="0" w:line="240" w:lineRule="auto"/>
              <w:rPr>
                <w:rFonts w:cs="Times New Roman"/>
              </w:rPr>
            </w:pPr>
          </w:p>
        </w:tc>
      </w:tr>
      <w:tr w:rsidR="00762C08" w:rsidRPr="0022479B" w14:paraId="121ED6D7" w14:textId="77777777" w:rsidTr="00762C08">
        <w:tc>
          <w:tcPr>
            <w:tcW w:w="1461" w:type="dxa"/>
            <w:tcBorders>
              <w:top w:val="single" w:sz="4" w:space="0" w:color="000000"/>
              <w:left w:val="single" w:sz="4" w:space="0" w:color="000000"/>
              <w:bottom w:val="single" w:sz="4" w:space="0" w:color="000000"/>
            </w:tcBorders>
            <w:shd w:val="clear" w:color="auto" w:fill="auto"/>
          </w:tcPr>
          <w:p w14:paraId="6BECF7CC" w14:textId="77777777" w:rsidR="00762C08" w:rsidRPr="00762C08" w:rsidRDefault="00762C08" w:rsidP="00BA5FBE">
            <w:pPr>
              <w:spacing w:after="0"/>
            </w:pPr>
            <w:r w:rsidRPr="00762C08">
              <w:lastRenderedPageBreak/>
              <w:t>Veergude kirjeldus</w:t>
            </w:r>
          </w:p>
        </w:tc>
        <w:tc>
          <w:tcPr>
            <w:tcW w:w="7583" w:type="dxa"/>
            <w:tcBorders>
              <w:top w:val="single" w:sz="4" w:space="0" w:color="000000"/>
              <w:left w:val="single" w:sz="4" w:space="0" w:color="000000"/>
              <w:bottom w:val="single" w:sz="4" w:space="0" w:color="000000"/>
              <w:right w:val="single" w:sz="4" w:space="0" w:color="000000"/>
            </w:tcBorders>
            <w:shd w:val="clear" w:color="auto" w:fill="auto"/>
          </w:tcPr>
          <w:p w14:paraId="7CEB50FB" w14:textId="1C53AD82" w:rsidR="00762C08" w:rsidRPr="00D87BE4" w:rsidRDefault="00762C08" w:rsidP="009621BB">
            <w:pPr>
              <w:tabs>
                <w:tab w:val="num" w:pos="0"/>
              </w:tabs>
              <w:spacing w:line="240" w:lineRule="auto"/>
              <w:rPr>
                <w:rFonts w:cs="Times New Roman"/>
              </w:rPr>
            </w:pPr>
            <w:r w:rsidRPr="009621BB">
              <w:rPr>
                <w:rFonts w:cs="Times New Roman"/>
                <w:b/>
              </w:rPr>
              <w:t xml:space="preserve">LEHT BH_OS_GO </w:t>
            </w:r>
          </w:p>
          <w:p w14:paraId="7CD29566" w14:textId="26EBFD2D" w:rsidR="00762C08" w:rsidRPr="00762C08" w:rsidRDefault="00762C08" w:rsidP="00154715">
            <w:pPr>
              <w:pStyle w:val="ListParagraph"/>
              <w:numPr>
                <w:ilvl w:val="0"/>
                <w:numId w:val="83"/>
              </w:numPr>
              <w:spacing w:after="0" w:line="240" w:lineRule="auto"/>
              <w:rPr>
                <w:rFonts w:cs="Times New Roman"/>
              </w:rPr>
            </w:pPr>
            <w:r w:rsidRPr="00762C08">
              <w:rPr>
                <w:rFonts w:cs="Times New Roman"/>
              </w:rPr>
              <w:t>Avatud tarnija EIC - BH portfellis olevad avatud tarnijad mõõtepunkti kohta</w:t>
            </w:r>
            <w:r w:rsidR="003029CB">
              <w:rPr>
                <w:rFonts w:cs="Times New Roman"/>
              </w:rPr>
              <w:t xml:space="preserve"> </w:t>
            </w:r>
            <w:r w:rsidRPr="00762C08">
              <w:rPr>
                <w:rFonts w:cs="Times New Roman"/>
              </w:rPr>
              <w:t>(</w:t>
            </w:r>
            <w:proofErr w:type="spellStart"/>
            <w:r w:rsidRPr="00762C08">
              <w:rPr>
                <w:rFonts w:cs="Times New Roman"/>
              </w:rPr>
              <w:t>openSupplierEIC</w:t>
            </w:r>
            <w:proofErr w:type="spellEnd"/>
            <w:r w:rsidRPr="00762C08">
              <w:rPr>
                <w:rFonts w:cs="Times New Roman"/>
              </w:rPr>
              <w:t>)</w:t>
            </w:r>
          </w:p>
          <w:p w14:paraId="35BA77F8" w14:textId="77777777" w:rsidR="00762C08" w:rsidRPr="00762C08" w:rsidRDefault="00762C08" w:rsidP="00154715">
            <w:pPr>
              <w:pStyle w:val="ListParagraph"/>
              <w:numPr>
                <w:ilvl w:val="0"/>
                <w:numId w:val="83"/>
              </w:numPr>
              <w:spacing w:after="0" w:line="240" w:lineRule="auto"/>
              <w:rPr>
                <w:rFonts w:cs="Times New Roman"/>
              </w:rPr>
            </w:pPr>
            <w:r w:rsidRPr="00762C08">
              <w:rPr>
                <w:rFonts w:cs="Times New Roman"/>
              </w:rPr>
              <w:t>Avatud tarnija nimi: sama mis eelmine, aga nimi (</w:t>
            </w:r>
            <w:proofErr w:type="spellStart"/>
            <w:r w:rsidRPr="00762C08">
              <w:rPr>
                <w:rFonts w:cs="Times New Roman"/>
              </w:rPr>
              <w:t>openSupplierName</w:t>
            </w:r>
            <w:proofErr w:type="spellEnd"/>
            <w:r w:rsidRPr="00762C08">
              <w:rPr>
                <w:rFonts w:cs="Times New Roman"/>
              </w:rPr>
              <w:t>)</w:t>
            </w:r>
          </w:p>
          <w:p w14:paraId="4D993FFB" w14:textId="77777777" w:rsidR="00762C08" w:rsidRPr="00762C08" w:rsidRDefault="00762C08" w:rsidP="00154715">
            <w:pPr>
              <w:pStyle w:val="ListParagraph"/>
              <w:numPr>
                <w:ilvl w:val="0"/>
                <w:numId w:val="83"/>
              </w:numPr>
              <w:spacing w:after="0" w:line="240" w:lineRule="auto"/>
              <w:rPr>
                <w:rFonts w:cs="Times New Roman"/>
              </w:rPr>
            </w:pPr>
            <w:r w:rsidRPr="00762C08">
              <w:rPr>
                <w:rFonts w:cs="Times New Roman"/>
              </w:rPr>
              <w:t>Võrguettevõtja EIC – võrguettevõtja EIC kood mõõtepunktis (</w:t>
            </w:r>
            <w:proofErr w:type="spellStart"/>
            <w:r w:rsidRPr="00762C08">
              <w:rPr>
                <w:rFonts w:cs="Times New Roman"/>
              </w:rPr>
              <w:t>gridOperatorEIC</w:t>
            </w:r>
            <w:proofErr w:type="spellEnd"/>
            <w:r w:rsidRPr="00762C08">
              <w:rPr>
                <w:rFonts w:cs="Times New Roman"/>
              </w:rPr>
              <w:t>)</w:t>
            </w:r>
          </w:p>
          <w:p w14:paraId="0B3866B0" w14:textId="77777777" w:rsidR="00762C08" w:rsidRPr="00762C08" w:rsidRDefault="00762C08" w:rsidP="00154715">
            <w:pPr>
              <w:pStyle w:val="ListParagraph"/>
              <w:numPr>
                <w:ilvl w:val="0"/>
                <w:numId w:val="83"/>
              </w:numPr>
              <w:spacing w:after="0" w:line="240" w:lineRule="auto"/>
              <w:rPr>
                <w:rFonts w:cs="Times New Roman"/>
              </w:rPr>
            </w:pPr>
            <w:r w:rsidRPr="00762C08">
              <w:rPr>
                <w:rFonts w:cs="Times New Roman"/>
              </w:rPr>
              <w:t>Võrguettevõtja – võrguettevõtja nimi mõõtepunktis (</w:t>
            </w:r>
            <w:proofErr w:type="spellStart"/>
            <w:r w:rsidRPr="00762C08">
              <w:rPr>
                <w:rFonts w:cs="Times New Roman"/>
              </w:rPr>
              <w:t>gridOperatorName</w:t>
            </w:r>
            <w:proofErr w:type="spellEnd"/>
            <w:r w:rsidRPr="00762C08">
              <w:rPr>
                <w:rFonts w:cs="Times New Roman"/>
              </w:rPr>
              <w:t>)</w:t>
            </w:r>
          </w:p>
          <w:p w14:paraId="547F911B" w14:textId="77777777" w:rsidR="00762C08" w:rsidRPr="00762C08" w:rsidRDefault="00762C08" w:rsidP="00154715">
            <w:pPr>
              <w:pStyle w:val="ListParagraph"/>
              <w:numPr>
                <w:ilvl w:val="0"/>
                <w:numId w:val="83"/>
              </w:numPr>
              <w:spacing w:after="0" w:line="240" w:lineRule="auto"/>
              <w:rPr>
                <w:rFonts w:cs="Times New Roman"/>
              </w:rPr>
            </w:pPr>
            <w:r w:rsidRPr="00762C08">
              <w:rPr>
                <w:rFonts w:cs="Times New Roman"/>
              </w:rPr>
              <w:t>Bilansiperiood – bilansiperioodi algust tähistav aeg (kuupäev + kellaaeg) (</w:t>
            </w:r>
            <w:proofErr w:type="spellStart"/>
            <w:r w:rsidRPr="00762C08">
              <w:rPr>
                <w:rFonts w:cs="Times New Roman"/>
              </w:rPr>
              <w:t>DateTime</w:t>
            </w:r>
            <w:proofErr w:type="spellEnd"/>
            <w:r w:rsidRPr="00762C08">
              <w:rPr>
                <w:rFonts w:cs="Times New Roman"/>
              </w:rPr>
              <w:t>)</w:t>
            </w:r>
          </w:p>
          <w:p w14:paraId="3CEE9FFC" w14:textId="64848F3D" w:rsidR="00762C08" w:rsidRPr="00762C08" w:rsidRDefault="00762C08" w:rsidP="00154715">
            <w:pPr>
              <w:pStyle w:val="ListParagraph"/>
              <w:numPr>
                <w:ilvl w:val="0"/>
                <w:numId w:val="83"/>
              </w:numPr>
              <w:spacing w:after="0" w:line="240" w:lineRule="auto"/>
              <w:rPr>
                <w:rFonts w:cs="Times New Roman"/>
              </w:rPr>
            </w:pPr>
            <w:r w:rsidRPr="00762C08">
              <w:rPr>
                <w:rFonts w:cs="Times New Roman"/>
              </w:rPr>
              <w:t>BH portfellis võrku sisenenud kogus lõppkliendil</w:t>
            </w:r>
            <w:r w:rsidR="003029CB">
              <w:rPr>
                <w:rFonts w:cs="Times New Roman"/>
              </w:rPr>
              <w:t>t</w:t>
            </w:r>
            <w:r w:rsidRPr="00762C08">
              <w:rPr>
                <w:rFonts w:cs="Times New Roman"/>
              </w:rPr>
              <w:t xml:space="preserve">, kWh –võrku sisenenud kogus </w:t>
            </w:r>
            <w:proofErr w:type="spellStart"/>
            <w:r w:rsidRPr="00762C08">
              <w:rPr>
                <w:rFonts w:cs="Times New Roman"/>
              </w:rPr>
              <w:t>Pin</w:t>
            </w:r>
            <w:proofErr w:type="spellEnd"/>
            <w:r w:rsidRPr="00762C08">
              <w:rPr>
                <w:rFonts w:cs="Times New Roman"/>
              </w:rPr>
              <w:t xml:space="preserve"> (kõik </w:t>
            </w:r>
            <w:proofErr w:type="spellStart"/>
            <w:r w:rsidRPr="00762C08">
              <w:rPr>
                <w:rFonts w:cs="Times New Roman"/>
              </w:rPr>
              <w:t>MPd</w:t>
            </w:r>
            <w:proofErr w:type="spellEnd"/>
            <w:r w:rsidRPr="00762C08">
              <w:rPr>
                <w:rFonts w:cs="Times New Roman"/>
              </w:rPr>
              <w:t>, kus on kehtiv võrguleping ja punkt ei ole GO-GO piiripunkt) (</w:t>
            </w:r>
            <w:proofErr w:type="spellStart"/>
            <w:r w:rsidRPr="00762C08">
              <w:rPr>
                <w:rFonts w:cs="Times New Roman"/>
              </w:rPr>
              <w:t>inQuantity</w:t>
            </w:r>
            <w:proofErr w:type="spellEnd"/>
            <w:r w:rsidRPr="00762C08">
              <w:rPr>
                <w:rFonts w:cs="Times New Roman"/>
              </w:rPr>
              <w:t>)</w:t>
            </w:r>
          </w:p>
          <w:p w14:paraId="297C64F5" w14:textId="17405F00" w:rsidR="00762C08" w:rsidRDefault="00762C08" w:rsidP="00154715">
            <w:pPr>
              <w:pStyle w:val="ListParagraph"/>
              <w:numPr>
                <w:ilvl w:val="0"/>
                <w:numId w:val="83"/>
              </w:numPr>
              <w:spacing w:after="0" w:line="240" w:lineRule="auto"/>
              <w:rPr>
                <w:rFonts w:cs="Times New Roman"/>
              </w:rPr>
            </w:pPr>
            <w:r w:rsidRPr="00762C08">
              <w:rPr>
                <w:rFonts w:cs="Times New Roman"/>
              </w:rPr>
              <w:t xml:space="preserve">BH portfellis võrgust väljunud kogus lõppkliendile, kWh – võrguettevõtja võrgust väljunud kogus Pout (kõik </w:t>
            </w:r>
            <w:proofErr w:type="spellStart"/>
            <w:r w:rsidRPr="00762C08">
              <w:rPr>
                <w:rFonts w:cs="Times New Roman"/>
              </w:rPr>
              <w:t>MPd</w:t>
            </w:r>
            <w:proofErr w:type="spellEnd"/>
            <w:r w:rsidRPr="00762C08">
              <w:rPr>
                <w:rFonts w:cs="Times New Roman"/>
              </w:rPr>
              <w:t>, kus on kehtiv võrguleping ja punkt ei ole GO-GO piiripunkt (</w:t>
            </w:r>
            <w:proofErr w:type="spellStart"/>
            <w:r w:rsidRPr="00762C08">
              <w:rPr>
                <w:rFonts w:cs="Times New Roman"/>
              </w:rPr>
              <w:t>outQuantity</w:t>
            </w:r>
            <w:proofErr w:type="spellEnd"/>
            <w:r w:rsidRPr="00762C08">
              <w:rPr>
                <w:rFonts w:cs="Times New Roman"/>
              </w:rPr>
              <w:t>)</w:t>
            </w:r>
          </w:p>
          <w:p w14:paraId="18176852" w14:textId="6C735A46" w:rsidR="003029CB" w:rsidRPr="00762C08" w:rsidRDefault="003029CB" w:rsidP="00154715">
            <w:pPr>
              <w:pStyle w:val="ListParagraph"/>
              <w:numPr>
                <w:ilvl w:val="0"/>
                <w:numId w:val="83"/>
              </w:numPr>
              <w:spacing w:after="0" w:line="240" w:lineRule="auto"/>
              <w:rPr>
                <w:rFonts w:cs="Times New Roman"/>
              </w:rPr>
            </w:pPr>
            <w:r w:rsidRPr="00762C08">
              <w:rPr>
                <w:rFonts w:cs="Times New Roman"/>
              </w:rPr>
              <w:t xml:space="preserve">BH portfellis </w:t>
            </w:r>
            <w:r>
              <w:rPr>
                <w:rFonts w:cs="Times New Roman"/>
              </w:rPr>
              <w:t xml:space="preserve">isoleeritud </w:t>
            </w:r>
            <w:r w:rsidRPr="00762C08">
              <w:rPr>
                <w:rFonts w:cs="Times New Roman"/>
              </w:rPr>
              <w:t>võrku sisenenud kogus lõppkliendil</w:t>
            </w:r>
            <w:r>
              <w:rPr>
                <w:rFonts w:cs="Times New Roman"/>
              </w:rPr>
              <w:t>t</w:t>
            </w:r>
            <w:r w:rsidRPr="00762C08">
              <w:rPr>
                <w:rFonts w:cs="Times New Roman"/>
              </w:rPr>
              <w:t xml:space="preserve">, kWh –võrku sisenenud kogus </w:t>
            </w:r>
            <w:proofErr w:type="spellStart"/>
            <w:r w:rsidRPr="00762C08">
              <w:rPr>
                <w:rFonts w:cs="Times New Roman"/>
              </w:rPr>
              <w:t>Pin</w:t>
            </w:r>
            <w:proofErr w:type="spellEnd"/>
            <w:r w:rsidRPr="00762C08">
              <w:rPr>
                <w:rFonts w:cs="Times New Roman"/>
              </w:rPr>
              <w:t xml:space="preserve"> (kõik </w:t>
            </w:r>
            <w:r>
              <w:rPr>
                <w:rFonts w:cs="Times New Roman"/>
              </w:rPr>
              <w:t xml:space="preserve">isoleeritud </w:t>
            </w:r>
            <w:proofErr w:type="spellStart"/>
            <w:r w:rsidRPr="00762C08">
              <w:rPr>
                <w:rFonts w:cs="Times New Roman"/>
              </w:rPr>
              <w:t>MPd</w:t>
            </w:r>
            <w:proofErr w:type="spellEnd"/>
            <w:r w:rsidRPr="00762C08">
              <w:rPr>
                <w:rFonts w:cs="Times New Roman"/>
              </w:rPr>
              <w:t>, kus on kehtiv võrguleping ja punkt ei ole GO-GO piiripunkt) (</w:t>
            </w:r>
            <w:proofErr w:type="spellStart"/>
            <w:r w:rsidRPr="00762C08">
              <w:rPr>
                <w:rFonts w:cs="Times New Roman"/>
              </w:rPr>
              <w:t>inQuantity</w:t>
            </w:r>
            <w:r>
              <w:rPr>
                <w:rFonts w:cs="Times New Roman"/>
              </w:rPr>
              <w:t>Isolated</w:t>
            </w:r>
            <w:proofErr w:type="spellEnd"/>
            <w:r w:rsidRPr="00762C08">
              <w:rPr>
                <w:rFonts w:cs="Times New Roman"/>
              </w:rPr>
              <w:t>)</w:t>
            </w:r>
          </w:p>
          <w:p w14:paraId="5A863C22" w14:textId="54AFC8C3" w:rsidR="003029CB" w:rsidRDefault="003029CB" w:rsidP="00154715">
            <w:pPr>
              <w:pStyle w:val="ListParagraph"/>
              <w:numPr>
                <w:ilvl w:val="0"/>
                <w:numId w:val="83"/>
              </w:numPr>
              <w:spacing w:after="0" w:line="240" w:lineRule="auto"/>
              <w:rPr>
                <w:rFonts w:cs="Times New Roman"/>
              </w:rPr>
            </w:pPr>
            <w:r w:rsidRPr="00762C08">
              <w:rPr>
                <w:rFonts w:cs="Times New Roman"/>
              </w:rPr>
              <w:t xml:space="preserve">BH portfellis </w:t>
            </w:r>
            <w:r>
              <w:rPr>
                <w:rFonts w:cs="Times New Roman"/>
              </w:rPr>
              <w:t xml:space="preserve">isoleeritud </w:t>
            </w:r>
            <w:r w:rsidRPr="00762C08">
              <w:rPr>
                <w:rFonts w:cs="Times New Roman"/>
              </w:rPr>
              <w:t xml:space="preserve">võrgust väljunud kogus lõppkliendile, kWh – võrguettevõtja võrgust väljunud kogus Pout (kõik </w:t>
            </w:r>
            <w:r>
              <w:rPr>
                <w:rFonts w:cs="Times New Roman"/>
              </w:rPr>
              <w:t xml:space="preserve">isoleeritud </w:t>
            </w:r>
            <w:proofErr w:type="spellStart"/>
            <w:r w:rsidRPr="00762C08">
              <w:rPr>
                <w:rFonts w:cs="Times New Roman"/>
              </w:rPr>
              <w:t>MPd</w:t>
            </w:r>
            <w:proofErr w:type="spellEnd"/>
            <w:r w:rsidRPr="00762C08">
              <w:rPr>
                <w:rFonts w:cs="Times New Roman"/>
              </w:rPr>
              <w:t>, kus on kehtiv võrguleping ja punkt ei ole GO-GO piiripunkt (</w:t>
            </w:r>
            <w:proofErr w:type="spellStart"/>
            <w:r w:rsidRPr="00762C08">
              <w:rPr>
                <w:rFonts w:cs="Times New Roman"/>
              </w:rPr>
              <w:t>outQuantity</w:t>
            </w:r>
            <w:proofErr w:type="spellEnd"/>
            <w:r w:rsidRPr="00762C08">
              <w:rPr>
                <w:rFonts w:cs="Times New Roman"/>
              </w:rPr>
              <w:t>)</w:t>
            </w:r>
          </w:p>
          <w:p w14:paraId="1B893FC5" w14:textId="377E8392" w:rsidR="003029CB" w:rsidRDefault="003029CB">
            <w:pPr>
              <w:pStyle w:val="ListParagraph"/>
              <w:numPr>
                <w:ilvl w:val="0"/>
                <w:numId w:val="83"/>
              </w:numPr>
              <w:spacing w:after="0" w:line="240" w:lineRule="auto"/>
              <w:rPr>
                <w:lang w:eastAsia="en-GB"/>
              </w:rPr>
            </w:pPr>
            <w:r w:rsidRPr="00762C08">
              <w:rPr>
                <w:lang w:eastAsia="en-GB"/>
              </w:rPr>
              <w:t>Mõõtepunktide arv, tk (</w:t>
            </w:r>
            <w:proofErr w:type="spellStart"/>
            <w:r w:rsidRPr="00762C08">
              <w:rPr>
                <w:lang w:eastAsia="en-GB"/>
              </w:rPr>
              <w:t>meteringPointsTotal</w:t>
            </w:r>
            <w:proofErr w:type="spellEnd"/>
            <w:r w:rsidRPr="00762C08">
              <w:rPr>
                <w:lang w:eastAsia="en-GB"/>
              </w:rPr>
              <w:t>)</w:t>
            </w:r>
          </w:p>
          <w:p w14:paraId="0B8A59E6" w14:textId="06887F0A" w:rsidR="003029CB" w:rsidRDefault="003029CB" w:rsidP="009621BB">
            <w:pPr>
              <w:pStyle w:val="ListParagraph"/>
              <w:spacing w:after="0" w:line="240" w:lineRule="auto"/>
              <w:ind w:left="1080"/>
              <w:rPr>
                <w:lang w:eastAsia="en-GB"/>
              </w:rPr>
            </w:pPr>
          </w:p>
          <w:p w14:paraId="3D7E671E" w14:textId="5D90D579" w:rsidR="003029CB" w:rsidRPr="00D87BE4" w:rsidRDefault="001823E9" w:rsidP="009621BB">
            <w:pPr>
              <w:tabs>
                <w:tab w:val="num" w:pos="0"/>
              </w:tabs>
              <w:spacing w:line="240" w:lineRule="auto"/>
              <w:rPr>
                <w:rFonts w:cs="Times New Roman"/>
              </w:rPr>
            </w:pPr>
            <w:r w:rsidRPr="00EA5BA8">
              <w:rPr>
                <w:rFonts w:cs="Times New Roman"/>
                <w:b/>
              </w:rPr>
              <w:t xml:space="preserve">LEHT </w:t>
            </w:r>
            <w:r w:rsidR="00636F56">
              <w:rPr>
                <w:rFonts w:cs="Times New Roman"/>
                <w:b/>
              </w:rPr>
              <w:t>BH_GO_OS_GO</w:t>
            </w:r>
            <w:r w:rsidRPr="00EA5BA8">
              <w:rPr>
                <w:rFonts w:cs="Times New Roman"/>
                <w:b/>
              </w:rPr>
              <w:t xml:space="preserve"> </w:t>
            </w:r>
          </w:p>
          <w:p w14:paraId="28E8AF58" w14:textId="4C78065A" w:rsidR="00154715" w:rsidRPr="009621BB" w:rsidRDefault="00762C08">
            <w:pPr>
              <w:pStyle w:val="ListParagraph"/>
              <w:numPr>
                <w:ilvl w:val="0"/>
                <w:numId w:val="83"/>
              </w:numPr>
              <w:spacing w:after="0" w:line="240" w:lineRule="auto"/>
              <w:rPr>
                <w:rFonts w:cs="Times New Roman"/>
              </w:rPr>
            </w:pPr>
            <w:r w:rsidRPr="00762C08">
              <w:rPr>
                <w:rFonts w:cs="Times New Roman"/>
              </w:rPr>
              <w:t xml:space="preserve">BH portfellis GO </w:t>
            </w:r>
            <w:r w:rsidR="00154715">
              <w:rPr>
                <w:rFonts w:eastAsia="Batang" w:cs="Arial"/>
              </w:rPr>
              <w:t>v</w:t>
            </w:r>
            <w:r w:rsidR="00154715" w:rsidRPr="009621BB">
              <w:rPr>
                <w:rFonts w:eastAsia="Batang" w:cs="Arial"/>
              </w:rPr>
              <w:t xml:space="preserve">õrku sisenenud kogus võrgulepinguga üldteenuse lõppkliendilt, kWh –võrku sisenenud kogus </w:t>
            </w:r>
            <w:proofErr w:type="spellStart"/>
            <w:r w:rsidR="00154715" w:rsidRPr="009621BB">
              <w:rPr>
                <w:rFonts w:eastAsia="Batang" w:cs="Arial"/>
              </w:rPr>
              <w:t>Pin</w:t>
            </w:r>
            <w:proofErr w:type="spellEnd"/>
            <w:r w:rsidR="00154715" w:rsidRPr="009621BB">
              <w:rPr>
                <w:rFonts w:eastAsia="Batang" w:cs="Arial"/>
              </w:rPr>
              <w:t xml:space="preserve"> (tootmine) (</w:t>
            </w:r>
            <w:proofErr w:type="spellStart"/>
            <w:r w:rsidR="00154715" w:rsidRPr="009621BB">
              <w:rPr>
                <w:rFonts w:eastAsia="Batang" w:cs="Arial"/>
              </w:rPr>
              <w:t>inQtyPortfolioLastResortSupply</w:t>
            </w:r>
            <w:proofErr w:type="spellEnd"/>
            <w:r w:rsidR="00154715" w:rsidRPr="009621BB">
              <w:rPr>
                <w:rFonts w:eastAsia="Batang" w:cs="Arial"/>
              </w:rPr>
              <w:t>)</w:t>
            </w:r>
          </w:p>
          <w:p w14:paraId="5B498CEF" w14:textId="339899D1" w:rsidR="00762C08" w:rsidRPr="00D87BE4" w:rsidRDefault="00762C08">
            <w:pPr>
              <w:pStyle w:val="ListParagraph"/>
              <w:numPr>
                <w:ilvl w:val="0"/>
                <w:numId w:val="83"/>
              </w:numPr>
              <w:spacing w:after="0" w:line="240" w:lineRule="auto"/>
              <w:rPr>
                <w:rFonts w:cs="Times New Roman"/>
              </w:rPr>
            </w:pPr>
            <w:r w:rsidRPr="00762C08">
              <w:rPr>
                <w:rFonts w:cs="Times New Roman"/>
              </w:rPr>
              <w:t xml:space="preserve">BH portfellis GO võrgust väljunud </w:t>
            </w:r>
            <w:r w:rsidR="00154715" w:rsidRPr="00EA5BA8">
              <w:rPr>
                <w:rFonts w:eastAsia="Batang" w:cs="Arial"/>
              </w:rPr>
              <w:t>kogus võrgule</w:t>
            </w:r>
            <w:r w:rsidR="00154715">
              <w:rPr>
                <w:rFonts w:eastAsia="Batang" w:cs="Arial"/>
              </w:rPr>
              <w:t>pinguga üldteenuse lõppkliendile</w:t>
            </w:r>
            <w:r w:rsidR="00154715" w:rsidRPr="00EA5BA8">
              <w:rPr>
                <w:rFonts w:eastAsia="Batang" w:cs="Arial"/>
              </w:rPr>
              <w:t>, kWh –</w:t>
            </w:r>
            <w:r w:rsidR="00154715" w:rsidRPr="0022479B">
              <w:rPr>
                <w:rFonts w:eastAsia="Batang" w:cs="Arial"/>
              </w:rPr>
              <w:t xml:space="preserve"> võrguettevõtja võrgust väljunud kogus Pout (tarbimine)</w:t>
            </w:r>
            <w:r w:rsidR="00154715">
              <w:rPr>
                <w:rFonts w:eastAsia="Batang" w:cs="Arial"/>
              </w:rPr>
              <w:t xml:space="preserve"> (</w:t>
            </w:r>
            <w:proofErr w:type="spellStart"/>
            <w:r w:rsidR="00154715">
              <w:rPr>
                <w:rFonts w:eastAsia="Batang" w:cs="Arial"/>
              </w:rPr>
              <w:t>out</w:t>
            </w:r>
            <w:r w:rsidR="00154715" w:rsidRPr="004D78BD">
              <w:rPr>
                <w:rFonts w:eastAsia="Batang" w:cs="Arial"/>
              </w:rPr>
              <w:t>Q</w:t>
            </w:r>
            <w:r w:rsidR="00154715">
              <w:rPr>
                <w:rFonts w:eastAsia="Batang" w:cs="Arial"/>
              </w:rPr>
              <w:t>tyPortfolioLastResortSupply</w:t>
            </w:r>
            <w:proofErr w:type="spellEnd"/>
            <w:r w:rsidR="00154715">
              <w:rPr>
                <w:rFonts w:eastAsia="Batang" w:cs="Arial"/>
              </w:rPr>
              <w:t>)</w:t>
            </w:r>
          </w:p>
          <w:p w14:paraId="2FB091E7" w14:textId="57C23A63" w:rsidR="00762C08" w:rsidRPr="00762C08" w:rsidRDefault="00762C08" w:rsidP="00154715">
            <w:pPr>
              <w:pStyle w:val="ListParagraph"/>
              <w:numPr>
                <w:ilvl w:val="0"/>
                <w:numId w:val="83"/>
              </w:numPr>
              <w:spacing w:after="0" w:line="240" w:lineRule="auto"/>
              <w:rPr>
                <w:rFonts w:cs="Times New Roman"/>
              </w:rPr>
            </w:pPr>
            <w:r w:rsidRPr="00762C08">
              <w:rPr>
                <w:rFonts w:cs="Times New Roman"/>
              </w:rPr>
              <w:t>BH portfellis GO võrgukadu</w:t>
            </w:r>
            <w:r w:rsidR="00D378A2">
              <w:rPr>
                <w:rFonts w:cs="Times New Roman"/>
              </w:rPr>
              <w:t xml:space="preserve"> (</w:t>
            </w:r>
            <w:proofErr w:type="spellStart"/>
            <w:r w:rsidR="00D378A2">
              <w:rPr>
                <w:rFonts w:cs="Times New Roman"/>
              </w:rPr>
              <w:t>qtyLosses</w:t>
            </w:r>
            <w:proofErr w:type="spellEnd"/>
            <w:r w:rsidR="00D378A2">
              <w:rPr>
                <w:rFonts w:cs="Times New Roman"/>
              </w:rPr>
              <w:t>)</w:t>
            </w:r>
          </w:p>
          <w:p w14:paraId="12A9AB57" w14:textId="77777777" w:rsidR="00762C08" w:rsidRPr="00762C08" w:rsidRDefault="00762C08" w:rsidP="00154715">
            <w:pPr>
              <w:pStyle w:val="ListParagraph"/>
              <w:numPr>
                <w:ilvl w:val="0"/>
                <w:numId w:val="83"/>
              </w:numPr>
              <w:spacing w:after="0" w:line="240" w:lineRule="auto"/>
              <w:rPr>
                <w:rFonts w:cs="Times New Roman"/>
              </w:rPr>
            </w:pPr>
            <w:r w:rsidRPr="00762C08">
              <w:rPr>
                <w:rFonts w:cs="Times New Roman"/>
              </w:rPr>
              <w:t>Mõõtepunktide arv, tk (</w:t>
            </w:r>
            <w:proofErr w:type="spellStart"/>
            <w:r w:rsidRPr="00762C08">
              <w:rPr>
                <w:rFonts w:cs="Times New Roman"/>
              </w:rPr>
              <w:t>meteringPointsTotal</w:t>
            </w:r>
            <w:proofErr w:type="spellEnd"/>
            <w:r w:rsidRPr="00762C08">
              <w:rPr>
                <w:rFonts w:cs="Times New Roman"/>
              </w:rPr>
              <w:t>)</w:t>
            </w:r>
          </w:p>
        </w:tc>
      </w:tr>
    </w:tbl>
    <w:p w14:paraId="1AA0C3AF" w14:textId="77777777" w:rsidR="007D3FB0" w:rsidRPr="000A134B" w:rsidRDefault="007D3FB0" w:rsidP="00FB6DFE">
      <w:pPr>
        <w:rPr>
          <w:lang w:eastAsia="en-GB"/>
        </w:rPr>
      </w:pPr>
    </w:p>
    <w:p w14:paraId="44D1D2A3" w14:textId="77777777" w:rsidR="00BE4F4F" w:rsidRDefault="00BE4F4F">
      <w:pPr>
        <w:rPr>
          <w:rFonts w:cs="Arial"/>
          <w:b/>
          <w:bCs/>
          <w:smallCaps/>
          <w:kern w:val="32"/>
          <w:sz w:val="32"/>
          <w:szCs w:val="32"/>
        </w:rPr>
      </w:pPr>
      <w:r>
        <w:br w:type="page"/>
      </w:r>
    </w:p>
    <w:p w14:paraId="547F99D7" w14:textId="77EC71AC" w:rsidR="00536D99" w:rsidRPr="00926435" w:rsidRDefault="00536D99" w:rsidP="00BF209E">
      <w:pPr>
        <w:pStyle w:val="Heading1"/>
        <w:rPr>
          <w:lang w:val="et-EE"/>
        </w:rPr>
      </w:pPr>
      <w:bookmarkStart w:id="56" w:name="_Toc134522367"/>
      <w:r w:rsidRPr="000A134B">
        <w:rPr>
          <w:lang w:val="et-EE"/>
        </w:rPr>
        <w:lastRenderedPageBreak/>
        <w:t>Mõõteandmete</w:t>
      </w:r>
      <w:r w:rsidRPr="00926435">
        <w:rPr>
          <w:lang w:val="et-EE"/>
        </w:rPr>
        <w:t xml:space="preserve"> päringud</w:t>
      </w:r>
      <w:bookmarkEnd w:id="56"/>
    </w:p>
    <w:p w14:paraId="3E3DA958" w14:textId="561CB9E0" w:rsidR="00341CFC" w:rsidRPr="00926435" w:rsidRDefault="00341CFC" w:rsidP="00341CFC">
      <w:r w:rsidRPr="00926435">
        <w:t xml:space="preserve">Avatud tarnijal on õigus </w:t>
      </w:r>
      <w:r w:rsidR="00AD286C">
        <w:t>Andmelao</w:t>
      </w:r>
      <w:r w:rsidR="00AD286C" w:rsidRPr="00926435">
        <w:t xml:space="preserve"> </w:t>
      </w:r>
      <w:r w:rsidRPr="00926435">
        <w:t xml:space="preserve">kaudu saada avatud tarnijaga elektrilepingu sõlminud turuosalise või talle </w:t>
      </w:r>
      <w:r w:rsidR="007218EC">
        <w:t>kliendiportaali</w:t>
      </w:r>
      <w:r w:rsidR="007218EC" w:rsidRPr="00926435">
        <w:t xml:space="preserve"> </w:t>
      </w:r>
      <w:r w:rsidRPr="00926435">
        <w:t xml:space="preserve">kaudu selleks õiguse andnud turuosalise kohta viimase 12 kuu tunnipõhised mõõteandmed. </w:t>
      </w:r>
    </w:p>
    <w:p w14:paraId="49D88762" w14:textId="77777777" w:rsidR="00187A7D" w:rsidRPr="000A134B" w:rsidRDefault="00187A7D" w:rsidP="00BF209E">
      <w:pPr>
        <w:rPr>
          <w:b/>
        </w:rPr>
      </w:pPr>
      <w:bookmarkStart w:id="57" w:name="_Toc332723739"/>
      <w:r w:rsidRPr="000A134B">
        <w:rPr>
          <w:b/>
        </w:rPr>
        <w:t>Mõõteandmete päring (</w:t>
      </w:r>
      <w:proofErr w:type="spellStart"/>
      <w:r w:rsidRPr="000A134B">
        <w:rPr>
          <w:b/>
        </w:rPr>
        <w:t>RequestMeteringDataHistory</w:t>
      </w:r>
      <w:proofErr w:type="spellEnd"/>
      <w:r w:rsidRPr="000A134B">
        <w:rPr>
          <w:b/>
        </w:rPr>
        <w:t>)</w:t>
      </w:r>
      <w:bookmarkEnd w:id="57"/>
    </w:p>
    <w:tbl>
      <w:tblPr>
        <w:tblStyle w:val="TableGrid"/>
        <w:tblW w:w="0" w:type="auto"/>
        <w:shd w:val="clear" w:color="auto" w:fill="F2F2F2" w:themeFill="background1" w:themeFillShade="F2"/>
        <w:tblLook w:val="04A0" w:firstRow="1" w:lastRow="0" w:firstColumn="1" w:lastColumn="0" w:noHBand="0" w:noVBand="1"/>
      </w:tblPr>
      <w:tblGrid>
        <w:gridCol w:w="9281"/>
      </w:tblGrid>
      <w:tr w:rsidR="006517AC" w14:paraId="59B12CDE" w14:textId="77777777" w:rsidTr="00D05827">
        <w:tc>
          <w:tcPr>
            <w:tcW w:w="9281" w:type="dxa"/>
            <w:shd w:val="clear" w:color="auto" w:fill="F2F2F2" w:themeFill="background1" w:themeFillShade="F2"/>
          </w:tcPr>
          <w:p w14:paraId="4785CADC" w14:textId="2153F14E" w:rsidR="006517AC" w:rsidRDefault="006517AC" w:rsidP="006517AC">
            <w:pPr>
              <w:pStyle w:val="BodyText0"/>
              <w:spacing w:before="0" w:line="276" w:lineRule="auto"/>
              <w:ind w:left="0"/>
              <w:rPr>
                <w:rFonts w:asciiTheme="minorHAnsi" w:eastAsiaTheme="minorHAnsi" w:hAnsiTheme="minorHAnsi" w:cs="Arial"/>
                <w:sz w:val="22"/>
                <w:szCs w:val="22"/>
                <w:lang w:eastAsia="en-US"/>
              </w:rPr>
            </w:pPr>
            <w:r w:rsidRPr="009947FD">
              <w:rPr>
                <w:rFonts w:asciiTheme="minorHAnsi" w:eastAsiaTheme="minorHAnsi" w:hAnsiTheme="minorHAnsi" w:cs="Arial"/>
                <w:sz w:val="22"/>
                <w:szCs w:val="22"/>
                <w:lang w:eastAsia="en-US"/>
              </w:rPr>
              <w:t xml:space="preserve">Turuosalise </w:t>
            </w:r>
            <w:r>
              <w:rPr>
                <w:rFonts w:asciiTheme="minorHAnsi" w:eastAsiaTheme="minorHAnsi" w:hAnsiTheme="minorHAnsi" w:cs="Arial"/>
                <w:sz w:val="22"/>
                <w:szCs w:val="22"/>
                <w:lang w:eastAsia="en-US"/>
              </w:rPr>
              <w:t xml:space="preserve">mõõteandmete </w:t>
            </w:r>
            <w:r w:rsidRPr="009947FD">
              <w:rPr>
                <w:rFonts w:asciiTheme="minorHAnsi" w:eastAsiaTheme="minorHAnsi" w:hAnsiTheme="minorHAnsi" w:cs="Arial"/>
                <w:sz w:val="22"/>
                <w:szCs w:val="22"/>
                <w:lang w:eastAsia="en-US"/>
              </w:rPr>
              <w:t>päringu võib esitada</w:t>
            </w:r>
            <w:r>
              <w:rPr>
                <w:rFonts w:asciiTheme="minorHAnsi" w:eastAsiaTheme="minorHAnsi" w:hAnsiTheme="minorHAnsi" w:cs="Arial"/>
                <w:sz w:val="22"/>
                <w:szCs w:val="22"/>
                <w:lang w:eastAsia="en-US"/>
              </w:rPr>
              <w:t xml:space="preserve"> avatud tarnija järgmistel juhtudel:</w:t>
            </w:r>
          </w:p>
          <w:p w14:paraId="72C44451" w14:textId="77777777" w:rsidR="006517AC" w:rsidRDefault="006517AC" w:rsidP="006517AC">
            <w:pPr>
              <w:pStyle w:val="BodyText0"/>
              <w:numPr>
                <w:ilvl w:val="0"/>
                <w:numId w:val="7"/>
              </w:numPr>
              <w:spacing w:before="0" w:line="276" w:lineRule="auto"/>
              <w:rPr>
                <w:rFonts w:cs="Arial"/>
              </w:rPr>
            </w:pPr>
            <w:r>
              <w:rPr>
                <w:rFonts w:asciiTheme="minorHAnsi" w:eastAsiaTheme="minorHAnsi" w:hAnsiTheme="minorHAnsi" w:cs="Arial"/>
                <w:sz w:val="22"/>
                <w:szCs w:val="22"/>
                <w:lang w:eastAsia="en-US"/>
              </w:rPr>
              <w:t>avatud tarnijal on kliendiga leping või klient kuulub avatud tarnija tarneahelasse – päringu tegemise aluseks on kehtiv ja/või tulevikus jõustuv leping</w:t>
            </w:r>
          </w:p>
          <w:p w14:paraId="39BC52C6" w14:textId="77777777" w:rsidR="007218EC" w:rsidRPr="007218EC" w:rsidRDefault="007218EC" w:rsidP="007218EC">
            <w:pPr>
              <w:numPr>
                <w:ilvl w:val="0"/>
                <w:numId w:val="7"/>
              </w:numPr>
              <w:spacing w:before="0" w:after="200" w:line="276" w:lineRule="auto"/>
              <w:jc w:val="left"/>
              <w:rPr>
                <w:rFonts w:asciiTheme="minorHAnsi" w:eastAsiaTheme="minorHAnsi" w:hAnsiTheme="minorHAnsi" w:cstheme="minorBidi"/>
                <w:sz w:val="22"/>
                <w:szCs w:val="22"/>
                <w:lang w:eastAsia="en-US"/>
              </w:rPr>
            </w:pPr>
            <w:r w:rsidRPr="007218EC">
              <w:rPr>
                <w:rFonts w:asciiTheme="minorHAnsi" w:eastAsiaTheme="minorHAnsi" w:hAnsiTheme="minorHAnsi" w:cstheme="minorBidi"/>
                <w:sz w:val="22"/>
                <w:szCs w:val="22"/>
                <w:lang w:eastAsia="en-US"/>
              </w:rPr>
              <w:t>klient on andnud avatud tarnijale oma andmetele ligipääsuõiguse kliendiportaalis või on juriidilisest isikust klient andnud süsteemivälise volituse</w:t>
            </w:r>
          </w:p>
          <w:p w14:paraId="030FB32B" w14:textId="2713A23D" w:rsidR="006517AC" w:rsidRDefault="00896C08" w:rsidP="006517AC">
            <w:pPr>
              <w:pStyle w:val="BodyText0"/>
              <w:spacing w:before="0" w:line="276" w:lineRule="auto"/>
              <w:ind w:left="0"/>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Süsteemivälise v</w:t>
            </w:r>
            <w:r w:rsidR="006517AC">
              <w:rPr>
                <w:rFonts w:asciiTheme="minorHAnsi" w:eastAsiaTheme="minorHAnsi" w:hAnsiTheme="minorHAnsi" w:cs="Arial"/>
                <w:sz w:val="22"/>
                <w:szCs w:val="22"/>
                <w:lang w:eastAsia="en-US"/>
              </w:rPr>
              <w:t>olituse olemasolu kinnituse osas tuleb järgida järgmisi põhimõtteid:</w:t>
            </w:r>
          </w:p>
          <w:p w14:paraId="0C593C49" w14:textId="3743CC29" w:rsidR="006517AC" w:rsidRDefault="006517AC" w:rsidP="006517AC">
            <w:pPr>
              <w:pStyle w:val="BodyText0"/>
              <w:numPr>
                <w:ilvl w:val="0"/>
                <w:numId w:val="7"/>
              </w:numPr>
              <w:spacing w:before="0" w:line="276" w:lineRule="auto"/>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 xml:space="preserve">kui avatud tarnijal on leping (või klient kuulub avatud tarnija tarneahelasse), siis märkida, et kliendi </w:t>
            </w:r>
            <w:r w:rsidR="00896C08">
              <w:rPr>
                <w:rFonts w:asciiTheme="minorHAnsi" w:eastAsiaTheme="minorHAnsi" w:hAnsiTheme="minorHAnsi" w:cs="Arial"/>
                <w:sz w:val="22"/>
                <w:szCs w:val="22"/>
                <w:lang w:eastAsia="en-US"/>
              </w:rPr>
              <w:t>volitus</w:t>
            </w:r>
            <w:r>
              <w:rPr>
                <w:rFonts w:asciiTheme="minorHAnsi" w:eastAsiaTheme="minorHAnsi" w:hAnsiTheme="minorHAnsi" w:cs="Arial"/>
                <w:sz w:val="22"/>
                <w:szCs w:val="22"/>
                <w:lang w:eastAsia="en-US"/>
              </w:rPr>
              <w:t xml:space="preserve"> </w:t>
            </w:r>
            <w:r w:rsidRPr="005031C4">
              <w:rPr>
                <w:rFonts w:asciiTheme="minorHAnsi" w:eastAsiaTheme="minorHAnsi" w:hAnsiTheme="minorHAnsi" w:cs="Arial"/>
                <w:b/>
                <w:bCs/>
                <w:sz w:val="22"/>
                <w:szCs w:val="22"/>
                <w:lang w:eastAsia="en-US"/>
              </w:rPr>
              <w:t>puudub</w:t>
            </w:r>
            <w:r w:rsidRPr="005031C4">
              <w:rPr>
                <w:rFonts w:asciiTheme="minorHAnsi" w:eastAsiaTheme="minorHAnsi" w:hAnsiTheme="minorHAnsi" w:cs="Arial"/>
                <w:sz w:val="22"/>
                <w:szCs w:val="22"/>
                <w:lang w:eastAsia="en-US"/>
              </w:rPr>
              <w:t>;</w:t>
            </w:r>
          </w:p>
          <w:p w14:paraId="4551442C" w14:textId="6A26F390" w:rsidR="006517AC" w:rsidRPr="00D05827" w:rsidRDefault="00896C08" w:rsidP="00D05827">
            <w:pPr>
              <w:numPr>
                <w:ilvl w:val="0"/>
                <w:numId w:val="7"/>
              </w:numPr>
              <w:spacing w:before="0" w:after="200" w:line="276" w:lineRule="auto"/>
              <w:jc w:val="left"/>
              <w:rPr>
                <w:rFonts w:asciiTheme="minorHAnsi" w:eastAsiaTheme="minorHAnsi" w:hAnsiTheme="minorHAnsi" w:cstheme="minorBidi"/>
                <w:sz w:val="22"/>
                <w:szCs w:val="22"/>
                <w:lang w:eastAsia="en-US"/>
              </w:rPr>
            </w:pPr>
            <w:r w:rsidRPr="007218EC">
              <w:rPr>
                <w:rFonts w:asciiTheme="minorHAnsi" w:eastAsiaTheme="minorHAnsi" w:hAnsiTheme="minorHAnsi" w:cstheme="minorBidi"/>
                <w:sz w:val="22"/>
                <w:szCs w:val="22"/>
                <w:lang w:eastAsia="en-US"/>
              </w:rPr>
              <w:t xml:space="preserve">kui avatud tarnijal on kliendi </w:t>
            </w:r>
            <w:r w:rsidR="00D05827">
              <w:rPr>
                <w:rFonts w:asciiTheme="minorHAnsi" w:eastAsiaTheme="minorHAnsi" w:hAnsiTheme="minorHAnsi" w:cstheme="minorBidi"/>
                <w:sz w:val="22"/>
                <w:szCs w:val="22"/>
                <w:lang w:eastAsia="en-US"/>
              </w:rPr>
              <w:t>volitus</w:t>
            </w:r>
            <w:r w:rsidRPr="007218EC">
              <w:rPr>
                <w:rFonts w:asciiTheme="minorHAnsi" w:eastAsiaTheme="minorHAnsi" w:hAnsiTheme="minorHAnsi" w:cstheme="minorBidi"/>
                <w:sz w:val="22"/>
                <w:szCs w:val="22"/>
                <w:lang w:eastAsia="en-US"/>
              </w:rPr>
              <w:t xml:space="preserve">, siis märkida, et kliendi </w:t>
            </w:r>
            <w:r w:rsidR="00D05827">
              <w:rPr>
                <w:rFonts w:asciiTheme="minorHAnsi" w:eastAsiaTheme="minorHAnsi" w:hAnsiTheme="minorHAnsi" w:cstheme="minorBidi"/>
                <w:sz w:val="22"/>
                <w:szCs w:val="22"/>
                <w:lang w:eastAsia="en-US"/>
              </w:rPr>
              <w:t>volitus</w:t>
            </w:r>
            <w:r w:rsidRPr="007218EC">
              <w:rPr>
                <w:rFonts w:asciiTheme="minorHAnsi" w:eastAsiaTheme="minorHAnsi" w:hAnsiTheme="minorHAnsi" w:cstheme="minorBidi"/>
                <w:sz w:val="22"/>
                <w:szCs w:val="22"/>
                <w:lang w:eastAsia="en-US"/>
              </w:rPr>
              <w:t xml:space="preserve"> on </w:t>
            </w:r>
            <w:r w:rsidRPr="007218EC">
              <w:rPr>
                <w:rFonts w:asciiTheme="minorHAnsi" w:eastAsiaTheme="minorHAnsi" w:hAnsiTheme="minorHAnsi" w:cstheme="minorBidi"/>
                <w:b/>
                <w:bCs/>
                <w:sz w:val="22"/>
                <w:szCs w:val="22"/>
                <w:lang w:eastAsia="en-US"/>
              </w:rPr>
              <w:t>olemas</w:t>
            </w:r>
            <w:r w:rsidR="00D05827">
              <w:rPr>
                <w:rFonts w:asciiTheme="minorHAnsi" w:eastAsiaTheme="minorHAnsi" w:hAnsiTheme="minorHAnsi" w:cstheme="minorBidi"/>
                <w:sz w:val="22"/>
                <w:szCs w:val="22"/>
                <w:lang w:eastAsia="en-US"/>
              </w:rPr>
              <w:t>-</w:t>
            </w:r>
          </w:p>
        </w:tc>
      </w:tr>
    </w:tbl>
    <w:p w14:paraId="0C8100F9" w14:textId="77777777" w:rsidR="00896C08" w:rsidRDefault="00896C08" w:rsidP="00896C08">
      <w:pPr>
        <w:rPr>
          <w:rFonts w:cs="Arial"/>
        </w:rPr>
      </w:pPr>
    </w:p>
    <w:p w14:paraId="39DC2628" w14:textId="2FA6A5BE" w:rsidR="00896C08" w:rsidRDefault="00896C08" w:rsidP="00896C08">
      <w:r>
        <w:rPr>
          <w:rFonts w:cs="Arial"/>
        </w:rPr>
        <w:t>Iga Andmelao kasutaja vastutab päringute teostamisel õigusliku aluse olemasolu eest, sh, et on olemas juriidilisest isikust kliendi kirjalikku taasesitamist võimaldavas vormis volitus andmete. Päringu teostaja peab kliendi andmete töötlemisel tõendama õiguslikku alust.</w:t>
      </w:r>
    </w:p>
    <w:p w14:paraId="19D29561" w14:textId="77777777" w:rsidR="006517AC" w:rsidRDefault="006517AC" w:rsidP="00BE4F4F"/>
    <w:p w14:paraId="1A2FE414" w14:textId="1FBFBD6C" w:rsidR="00187A7D" w:rsidRPr="00926435" w:rsidRDefault="00BE4F4F" w:rsidP="00BE4F4F">
      <w:r w:rsidRPr="00926435">
        <w:t>Kasutatakse mõõtepunkti mõõteandmete küsimiseks.</w:t>
      </w:r>
      <w:r>
        <w:t xml:space="preserve"> </w:t>
      </w:r>
      <w:r w:rsidR="00AD286C">
        <w:rPr>
          <w:rFonts w:cs="Arial"/>
        </w:rPr>
        <w:t xml:space="preserve">Järgnevalt </w:t>
      </w:r>
      <w:r w:rsidR="004867D3" w:rsidRPr="00926435">
        <w:rPr>
          <w:rFonts w:cs="Arial"/>
        </w:rPr>
        <w:t>on toodud mõõteandmete päringu edastamise sõnumite kirjeldus, näited ja reeglid asuvad</w:t>
      </w:r>
      <w:r w:rsidR="00983BDF">
        <w:rPr>
          <w:rFonts w:cs="Arial"/>
        </w:rPr>
        <w:t xml:space="preserve"> </w:t>
      </w:r>
      <w:hyperlink r:id="rId31" w:history="1">
        <w:r w:rsidR="00983BDF" w:rsidRPr="00983BDF">
          <w:rPr>
            <w:rStyle w:val="Hyperlink"/>
            <w:rFonts w:cs="Arial"/>
          </w:rPr>
          <w:t>siin</w:t>
        </w:r>
      </w:hyperlink>
      <w:r w:rsidR="00983BDF">
        <w:rPr>
          <w:rFonts w:cs="Arial"/>
        </w:rPr>
        <w:t>.</w:t>
      </w:r>
    </w:p>
    <w:tbl>
      <w:tblPr>
        <w:tblStyle w:val="LightList-Accent5"/>
        <w:tblW w:w="0" w:type="auto"/>
        <w:tblLook w:val="04A0" w:firstRow="1" w:lastRow="0" w:firstColumn="1" w:lastColumn="0" w:noHBand="0" w:noVBand="1"/>
      </w:tblPr>
      <w:tblGrid>
        <w:gridCol w:w="4636"/>
        <w:gridCol w:w="4635"/>
      </w:tblGrid>
      <w:tr w:rsidR="00187A7D" w:rsidRPr="00926435" w14:paraId="18792ACD" w14:textId="77777777" w:rsidTr="00187A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3A4D980D" w14:textId="5785C6A1" w:rsidR="00187A7D" w:rsidRPr="00926435" w:rsidRDefault="006C231F" w:rsidP="00187A7D">
            <w:r>
              <w:t>Operaator</w:t>
            </w:r>
          </w:p>
        </w:tc>
        <w:tc>
          <w:tcPr>
            <w:tcW w:w="4716" w:type="dxa"/>
          </w:tcPr>
          <w:p w14:paraId="4DCEFAD2" w14:textId="77777777" w:rsidR="00187A7D" w:rsidRPr="00926435" w:rsidRDefault="00187A7D" w:rsidP="00187A7D">
            <w:pPr>
              <w:cnfStyle w:val="100000000000" w:firstRow="1" w:lastRow="0" w:firstColumn="0" w:lastColumn="0" w:oddVBand="0" w:evenVBand="0" w:oddHBand="0" w:evenHBand="0" w:firstRowFirstColumn="0" w:firstRowLastColumn="0" w:lastRowFirstColumn="0" w:lastRowLastColumn="0"/>
            </w:pPr>
            <w:r w:rsidRPr="00926435">
              <w:t>Tegevus</w:t>
            </w:r>
          </w:p>
        </w:tc>
      </w:tr>
      <w:tr w:rsidR="00187A7D" w:rsidRPr="00926435" w14:paraId="6D7F9A70" w14:textId="77777777" w:rsidTr="00187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7B6BAC26" w14:textId="77777777" w:rsidR="00187A7D" w:rsidRPr="00926435" w:rsidRDefault="00187A7D" w:rsidP="00187A7D">
            <w:r w:rsidRPr="00926435">
              <w:t>Avatud tarnija</w:t>
            </w:r>
          </w:p>
        </w:tc>
        <w:tc>
          <w:tcPr>
            <w:tcW w:w="4716" w:type="dxa"/>
          </w:tcPr>
          <w:p w14:paraId="6CB8180D" w14:textId="77777777" w:rsidR="00187A7D" w:rsidRPr="00926435" w:rsidRDefault="00187A7D" w:rsidP="00187A7D">
            <w:pPr>
              <w:cnfStyle w:val="000000100000" w:firstRow="0" w:lastRow="0" w:firstColumn="0" w:lastColumn="0" w:oddVBand="0" w:evenVBand="0" w:oddHBand="1" w:evenHBand="0" w:firstRowFirstColumn="0" w:firstRowLastColumn="0" w:lastRowFirstColumn="0" w:lastRowLastColumn="0"/>
            </w:pPr>
            <w:r w:rsidRPr="00926435">
              <w:t>Pärib mõõtepunkti mõõteandmed</w:t>
            </w:r>
          </w:p>
        </w:tc>
      </w:tr>
      <w:tr w:rsidR="00187A7D" w:rsidRPr="00926435" w14:paraId="4D401762" w14:textId="77777777" w:rsidTr="00187A7D">
        <w:tc>
          <w:tcPr>
            <w:cnfStyle w:val="001000000000" w:firstRow="0" w:lastRow="0" w:firstColumn="1" w:lastColumn="0" w:oddVBand="0" w:evenVBand="0" w:oddHBand="0" w:evenHBand="0" w:firstRowFirstColumn="0" w:firstRowLastColumn="0" w:lastRowFirstColumn="0" w:lastRowLastColumn="0"/>
            <w:tcW w:w="4715" w:type="dxa"/>
          </w:tcPr>
          <w:p w14:paraId="5354B44C" w14:textId="77777777" w:rsidR="00187A7D" w:rsidRPr="00926435" w:rsidRDefault="00187A7D" w:rsidP="00187A7D">
            <w:r w:rsidRPr="00926435">
              <w:t>Võrguettevõtja</w:t>
            </w:r>
          </w:p>
        </w:tc>
        <w:tc>
          <w:tcPr>
            <w:tcW w:w="4716" w:type="dxa"/>
          </w:tcPr>
          <w:p w14:paraId="739599F4" w14:textId="77777777" w:rsidR="00187A7D" w:rsidRPr="00926435" w:rsidRDefault="00187A7D" w:rsidP="00187A7D">
            <w:pPr>
              <w:cnfStyle w:val="000000000000" w:firstRow="0" w:lastRow="0" w:firstColumn="0" w:lastColumn="0" w:oddVBand="0" w:evenVBand="0" w:oddHBand="0" w:evenHBand="0" w:firstRowFirstColumn="0" w:firstRowLastColumn="0" w:lastRowFirstColumn="0" w:lastRowLastColumn="0"/>
            </w:pPr>
            <w:r w:rsidRPr="00926435">
              <w:t>----</w:t>
            </w:r>
          </w:p>
        </w:tc>
      </w:tr>
      <w:tr w:rsidR="00187A7D" w:rsidRPr="00926435" w14:paraId="270B1578" w14:textId="77777777" w:rsidTr="00187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2ECDDA40" w14:textId="773BAC00" w:rsidR="00187A7D" w:rsidRPr="00926435" w:rsidRDefault="00AD286C" w:rsidP="00187A7D">
            <w:r>
              <w:t>Andmeladu</w:t>
            </w:r>
          </w:p>
        </w:tc>
        <w:tc>
          <w:tcPr>
            <w:tcW w:w="4716" w:type="dxa"/>
          </w:tcPr>
          <w:p w14:paraId="2A3AA650" w14:textId="77777777" w:rsidR="00187A7D" w:rsidRPr="00926435" w:rsidRDefault="00187A7D" w:rsidP="00187A7D">
            <w:pPr>
              <w:cnfStyle w:val="000000100000" w:firstRow="0" w:lastRow="0" w:firstColumn="0" w:lastColumn="0" w:oddVBand="0" w:evenVBand="0" w:oddHBand="1" w:evenHBand="0" w:firstRowFirstColumn="0" w:firstRowLastColumn="0" w:lastRowFirstColumn="0" w:lastRowLastColumn="0"/>
            </w:pPr>
            <w:r w:rsidRPr="00926435">
              <w:t>Saadab küsitud andmed avatud tarnijale</w:t>
            </w:r>
          </w:p>
        </w:tc>
      </w:tr>
    </w:tbl>
    <w:p w14:paraId="6F435E3A" w14:textId="77777777" w:rsidR="00187A7D" w:rsidRPr="00926435" w:rsidRDefault="00187A7D" w:rsidP="00BF209E">
      <w:bookmarkStart w:id="58" w:name="_Toc332723741"/>
      <w:r w:rsidRPr="00926435">
        <w:t>Sõnumi kirjeldus</w:t>
      </w:r>
      <w:bookmarkEnd w:id="58"/>
    </w:p>
    <w:tbl>
      <w:tblPr>
        <w:tblStyle w:val="LightList-Accent5"/>
        <w:tblW w:w="0" w:type="auto"/>
        <w:tblLook w:val="04A0" w:firstRow="1" w:lastRow="0" w:firstColumn="1" w:lastColumn="0" w:noHBand="0" w:noVBand="1"/>
      </w:tblPr>
      <w:tblGrid>
        <w:gridCol w:w="2058"/>
        <w:gridCol w:w="7213"/>
      </w:tblGrid>
      <w:tr w:rsidR="00187A7D" w:rsidRPr="00926435" w14:paraId="5F3BF225" w14:textId="77777777" w:rsidTr="00187A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0682DBC6" w14:textId="77777777" w:rsidR="00187A7D" w:rsidRPr="00926435" w:rsidRDefault="00187A7D" w:rsidP="00187A7D">
            <w:r w:rsidRPr="00926435">
              <w:t>Document</w:t>
            </w:r>
          </w:p>
        </w:tc>
        <w:tc>
          <w:tcPr>
            <w:tcW w:w="7371" w:type="dxa"/>
          </w:tcPr>
          <w:p w14:paraId="6535E26A" w14:textId="77777777" w:rsidR="00187A7D" w:rsidRPr="00926435" w:rsidRDefault="00187A7D" w:rsidP="00187A7D">
            <w:pPr>
              <w:cnfStyle w:val="100000000000" w:firstRow="1" w:lastRow="0" w:firstColumn="0" w:lastColumn="0" w:oddVBand="0" w:evenVBand="0" w:oddHBand="0" w:evenHBand="0" w:firstRowFirstColumn="0" w:firstRowLastColumn="0" w:lastRowFirstColumn="0" w:lastRowLastColumn="0"/>
            </w:pPr>
            <w:r w:rsidRPr="00926435">
              <w:t>Nimetus</w:t>
            </w:r>
          </w:p>
        </w:tc>
      </w:tr>
      <w:tr w:rsidR="00187A7D" w:rsidRPr="00926435" w14:paraId="10C12E91" w14:textId="77777777" w:rsidTr="00187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9C55607" w14:textId="1CC9A62E" w:rsidR="00187A7D" w:rsidRPr="00926435" w:rsidRDefault="00187A7D" w:rsidP="00187A7D">
            <w:proofErr w:type="spellStart"/>
            <w:r w:rsidRPr="00926435">
              <w:t>Xml</w:t>
            </w:r>
            <w:proofErr w:type="spellEnd"/>
            <w:r w:rsidRPr="00926435">
              <w:t xml:space="preserve"> Document</w:t>
            </w:r>
          </w:p>
        </w:tc>
        <w:tc>
          <w:tcPr>
            <w:tcW w:w="7371" w:type="dxa"/>
          </w:tcPr>
          <w:p w14:paraId="42820330" w14:textId="77777777" w:rsidR="00187A7D" w:rsidRPr="00926435" w:rsidRDefault="00187A7D" w:rsidP="00187A7D">
            <w:pPr>
              <w:cnfStyle w:val="000000100000" w:firstRow="0" w:lastRow="0" w:firstColumn="0" w:lastColumn="0" w:oddVBand="0" w:evenVBand="0" w:oddHBand="1" w:evenHBand="0" w:firstRowFirstColumn="0" w:firstRowLastColumn="0" w:lastRowFirstColumn="0" w:lastRowLastColumn="0"/>
            </w:pPr>
            <w:proofErr w:type="spellStart"/>
            <w:r w:rsidRPr="00926435">
              <w:t>RequestMeteringDataHistory</w:t>
            </w:r>
            <w:proofErr w:type="spellEnd"/>
          </w:p>
        </w:tc>
      </w:tr>
      <w:tr w:rsidR="00187A7D" w:rsidRPr="00926435" w14:paraId="3E22C03E" w14:textId="77777777" w:rsidTr="00187A7D">
        <w:tc>
          <w:tcPr>
            <w:cnfStyle w:val="001000000000" w:firstRow="0" w:lastRow="0" w:firstColumn="1" w:lastColumn="0" w:oddVBand="0" w:evenVBand="0" w:oddHBand="0" w:evenHBand="0" w:firstRowFirstColumn="0" w:firstRowLastColumn="0" w:lastRowFirstColumn="0" w:lastRowLastColumn="0"/>
            <w:tcW w:w="2093" w:type="dxa"/>
          </w:tcPr>
          <w:p w14:paraId="5E243A41" w14:textId="77777777" w:rsidR="00187A7D" w:rsidRPr="00926435" w:rsidRDefault="00187A7D" w:rsidP="00187A7D">
            <w:proofErr w:type="spellStart"/>
            <w:r w:rsidRPr="00926435">
              <w:t>Xsd</w:t>
            </w:r>
            <w:proofErr w:type="spellEnd"/>
            <w:r w:rsidRPr="00926435">
              <w:t xml:space="preserve"> Document</w:t>
            </w:r>
          </w:p>
        </w:tc>
        <w:tc>
          <w:tcPr>
            <w:tcW w:w="7371" w:type="dxa"/>
          </w:tcPr>
          <w:p w14:paraId="2EDBB7B1" w14:textId="77777777" w:rsidR="00187A7D" w:rsidRPr="00926435" w:rsidRDefault="00187A7D" w:rsidP="00187A7D">
            <w:pPr>
              <w:cnfStyle w:val="000000000000" w:firstRow="0" w:lastRow="0" w:firstColumn="0" w:lastColumn="0" w:oddVBand="0" w:evenVBand="0" w:oddHBand="0" w:evenHBand="0" w:firstRowFirstColumn="0" w:firstRowLastColumn="0" w:lastRowFirstColumn="0" w:lastRowLastColumn="0"/>
            </w:pPr>
            <w:r w:rsidRPr="00926435">
              <w:t>RequestMeteringDataHistory.xsd</w:t>
            </w:r>
          </w:p>
        </w:tc>
      </w:tr>
    </w:tbl>
    <w:p w14:paraId="5635D42D" w14:textId="77777777" w:rsidR="00187A7D" w:rsidRPr="00926435" w:rsidRDefault="00187A7D" w:rsidP="00187A7D"/>
    <w:tbl>
      <w:tblPr>
        <w:tblStyle w:val="LightList-Accent5"/>
        <w:tblW w:w="0" w:type="auto"/>
        <w:tblLook w:val="04A0" w:firstRow="1" w:lastRow="0" w:firstColumn="1" w:lastColumn="0" w:noHBand="0" w:noVBand="1"/>
      </w:tblPr>
      <w:tblGrid>
        <w:gridCol w:w="2794"/>
        <w:gridCol w:w="3394"/>
        <w:gridCol w:w="3083"/>
      </w:tblGrid>
      <w:tr w:rsidR="00187A7D" w:rsidRPr="00AD286C" w14:paraId="0B9F71ED" w14:textId="77777777" w:rsidTr="00187A7D">
        <w:trPr>
          <w:cnfStyle w:val="100000000000" w:firstRow="1" w:lastRow="0" w:firstColumn="0" w:lastColumn="0" w:oddVBand="0" w:evenVBand="0" w:oddHBand="0"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09" w:type="dxa"/>
          </w:tcPr>
          <w:p w14:paraId="6A19B164" w14:textId="49121339" w:rsidR="00187A7D" w:rsidRPr="000A134B" w:rsidRDefault="00AD286C" w:rsidP="00187A7D">
            <w:pPr>
              <w:rPr>
                <w:sz w:val="20"/>
              </w:rPr>
            </w:pPr>
            <w:r w:rsidRPr="000A134B">
              <w:rPr>
                <w:sz w:val="20"/>
              </w:rPr>
              <w:t xml:space="preserve">XML </w:t>
            </w:r>
            <w:r w:rsidR="00187A7D" w:rsidRPr="000A134B">
              <w:rPr>
                <w:sz w:val="20"/>
              </w:rPr>
              <w:t>element</w:t>
            </w:r>
          </w:p>
        </w:tc>
        <w:tc>
          <w:tcPr>
            <w:tcW w:w="3516" w:type="dxa"/>
          </w:tcPr>
          <w:p w14:paraId="76B72A82" w14:textId="77777777" w:rsidR="00187A7D" w:rsidRPr="000A134B" w:rsidRDefault="00187A7D" w:rsidP="00187A7D">
            <w:pPr>
              <w:cnfStyle w:val="100000000000" w:firstRow="1" w:lastRow="0" w:firstColumn="0" w:lastColumn="0" w:oddVBand="0" w:evenVBand="0" w:oddHBand="0" w:evenHBand="0" w:firstRowFirstColumn="0" w:firstRowLastColumn="0" w:lastRowFirstColumn="0" w:lastRowLastColumn="0"/>
              <w:rPr>
                <w:sz w:val="20"/>
              </w:rPr>
            </w:pPr>
            <w:r w:rsidRPr="000A134B">
              <w:rPr>
                <w:sz w:val="20"/>
              </w:rPr>
              <w:t>Kirjeldus</w:t>
            </w:r>
          </w:p>
        </w:tc>
        <w:tc>
          <w:tcPr>
            <w:tcW w:w="3182" w:type="dxa"/>
          </w:tcPr>
          <w:p w14:paraId="6BE6AD9E" w14:textId="77777777" w:rsidR="00187A7D" w:rsidRPr="000A134B" w:rsidRDefault="00187A7D" w:rsidP="00187A7D">
            <w:pPr>
              <w:cnfStyle w:val="100000000000" w:firstRow="1" w:lastRow="0" w:firstColumn="0" w:lastColumn="0" w:oddVBand="0" w:evenVBand="0" w:oddHBand="0" w:evenHBand="0" w:firstRowFirstColumn="0" w:firstRowLastColumn="0" w:lastRowFirstColumn="0" w:lastRowLastColumn="0"/>
              <w:rPr>
                <w:sz w:val="20"/>
              </w:rPr>
            </w:pPr>
            <w:r w:rsidRPr="000A134B">
              <w:rPr>
                <w:sz w:val="20"/>
              </w:rPr>
              <w:t>Formaat</w:t>
            </w:r>
          </w:p>
        </w:tc>
      </w:tr>
      <w:tr w:rsidR="00187A7D" w:rsidRPr="00AD286C" w14:paraId="3AE30687" w14:textId="77777777" w:rsidTr="00187A7D">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09" w:type="dxa"/>
          </w:tcPr>
          <w:p w14:paraId="7EE23762" w14:textId="77777777" w:rsidR="00187A7D" w:rsidRPr="000A134B" w:rsidRDefault="00187A7D" w:rsidP="00187A7D">
            <w:pPr>
              <w:rPr>
                <w:sz w:val="20"/>
              </w:rPr>
            </w:pPr>
            <w:proofErr w:type="spellStart"/>
            <w:r w:rsidRPr="000A134B">
              <w:rPr>
                <w:sz w:val="20"/>
              </w:rPr>
              <w:t>DocumentIdentification</w:t>
            </w:r>
            <w:proofErr w:type="spellEnd"/>
          </w:p>
        </w:tc>
        <w:tc>
          <w:tcPr>
            <w:tcW w:w="3516" w:type="dxa"/>
          </w:tcPr>
          <w:p w14:paraId="4773A3D6" w14:textId="77777777" w:rsidR="00187A7D" w:rsidRPr="000A134B" w:rsidRDefault="00187A7D" w:rsidP="00187A7D">
            <w:pPr>
              <w:cnfStyle w:val="000000100000" w:firstRow="0" w:lastRow="0" w:firstColumn="0" w:lastColumn="0" w:oddVBand="0" w:evenVBand="0" w:oddHBand="1" w:evenHBand="0" w:firstRowFirstColumn="0" w:firstRowLastColumn="0" w:lastRowFirstColumn="0" w:lastRowLastColumn="0"/>
              <w:rPr>
                <w:sz w:val="20"/>
              </w:rPr>
            </w:pPr>
            <w:r w:rsidRPr="000A134B">
              <w:rPr>
                <w:sz w:val="20"/>
              </w:rPr>
              <w:t>Unikaalne sõnumi identifikaator.</w:t>
            </w:r>
          </w:p>
        </w:tc>
        <w:tc>
          <w:tcPr>
            <w:tcW w:w="3182" w:type="dxa"/>
          </w:tcPr>
          <w:p w14:paraId="3A611EB0" w14:textId="77777777" w:rsidR="00187A7D" w:rsidRPr="000A134B" w:rsidRDefault="00187A7D" w:rsidP="00187A7D">
            <w:pPr>
              <w:cnfStyle w:val="000000100000" w:firstRow="0" w:lastRow="0" w:firstColumn="0" w:lastColumn="0" w:oddVBand="0" w:evenVBand="0" w:oddHBand="1" w:evenHBand="0" w:firstRowFirstColumn="0" w:firstRowLastColumn="0" w:lastRowFirstColumn="0" w:lastRowLastColumn="0"/>
              <w:rPr>
                <w:sz w:val="20"/>
              </w:rPr>
            </w:pPr>
            <w:r w:rsidRPr="000A134B">
              <w:rPr>
                <w:sz w:val="20"/>
              </w:rPr>
              <w:t>Max pikkus 50 sümbolit.</w:t>
            </w:r>
          </w:p>
        </w:tc>
      </w:tr>
      <w:tr w:rsidR="00187A7D" w:rsidRPr="00AD286C" w14:paraId="602ECDCF" w14:textId="77777777" w:rsidTr="00187A7D">
        <w:trPr>
          <w:trHeight w:val="516"/>
        </w:trPr>
        <w:tc>
          <w:tcPr>
            <w:cnfStyle w:val="001000000000" w:firstRow="0" w:lastRow="0" w:firstColumn="1" w:lastColumn="0" w:oddVBand="0" w:evenVBand="0" w:oddHBand="0" w:evenHBand="0" w:firstRowFirstColumn="0" w:firstRowLastColumn="0" w:lastRowFirstColumn="0" w:lastRowLastColumn="0"/>
            <w:tcW w:w="2809" w:type="dxa"/>
          </w:tcPr>
          <w:p w14:paraId="327E328C" w14:textId="77777777" w:rsidR="00187A7D" w:rsidRPr="000A134B" w:rsidRDefault="00187A7D" w:rsidP="00187A7D">
            <w:pPr>
              <w:rPr>
                <w:sz w:val="20"/>
              </w:rPr>
            </w:pPr>
            <w:proofErr w:type="spellStart"/>
            <w:r w:rsidRPr="000A134B">
              <w:rPr>
                <w:sz w:val="20"/>
              </w:rPr>
              <w:t>SenderIdentification</w:t>
            </w:r>
            <w:proofErr w:type="spellEnd"/>
          </w:p>
        </w:tc>
        <w:tc>
          <w:tcPr>
            <w:tcW w:w="3516" w:type="dxa"/>
          </w:tcPr>
          <w:p w14:paraId="2E6605F8" w14:textId="77777777" w:rsidR="00187A7D" w:rsidRPr="000A134B" w:rsidRDefault="00187A7D" w:rsidP="00187A7D">
            <w:pPr>
              <w:cnfStyle w:val="000000000000" w:firstRow="0" w:lastRow="0" w:firstColumn="0" w:lastColumn="0" w:oddVBand="0" w:evenVBand="0" w:oddHBand="0" w:evenHBand="0" w:firstRowFirstColumn="0" w:firstRowLastColumn="0" w:lastRowFirstColumn="0" w:lastRowLastColumn="0"/>
              <w:rPr>
                <w:sz w:val="20"/>
              </w:rPr>
            </w:pPr>
            <w:r w:rsidRPr="000A134B">
              <w:rPr>
                <w:sz w:val="20"/>
              </w:rPr>
              <w:t>Sõnumi saatja EIC kood</w:t>
            </w:r>
          </w:p>
        </w:tc>
        <w:tc>
          <w:tcPr>
            <w:tcW w:w="3182" w:type="dxa"/>
          </w:tcPr>
          <w:p w14:paraId="1AFFBE28" w14:textId="77777777" w:rsidR="00187A7D" w:rsidRPr="000A134B" w:rsidRDefault="00187A7D" w:rsidP="00187A7D">
            <w:pPr>
              <w:cnfStyle w:val="000000000000" w:firstRow="0" w:lastRow="0" w:firstColumn="0" w:lastColumn="0" w:oddVBand="0" w:evenVBand="0" w:oddHBand="0" w:evenHBand="0" w:firstRowFirstColumn="0" w:firstRowLastColumn="0" w:lastRowFirstColumn="0" w:lastRowLastColumn="0"/>
              <w:rPr>
                <w:sz w:val="20"/>
              </w:rPr>
            </w:pPr>
            <w:r w:rsidRPr="000A134B">
              <w:rPr>
                <w:sz w:val="20"/>
              </w:rPr>
              <w:t>16 sümbolit</w:t>
            </w:r>
          </w:p>
        </w:tc>
      </w:tr>
      <w:tr w:rsidR="00187A7D" w:rsidRPr="00AD286C" w14:paraId="2C9626B6" w14:textId="77777777" w:rsidTr="00187A7D">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09" w:type="dxa"/>
          </w:tcPr>
          <w:p w14:paraId="7E9A70C3" w14:textId="77777777" w:rsidR="00187A7D" w:rsidRPr="000A134B" w:rsidRDefault="00187A7D" w:rsidP="00187A7D">
            <w:pPr>
              <w:rPr>
                <w:sz w:val="20"/>
              </w:rPr>
            </w:pPr>
            <w:proofErr w:type="spellStart"/>
            <w:r w:rsidRPr="000A134B">
              <w:rPr>
                <w:sz w:val="20"/>
              </w:rPr>
              <w:t>ReceiverIdentification</w:t>
            </w:r>
            <w:proofErr w:type="spellEnd"/>
          </w:p>
        </w:tc>
        <w:tc>
          <w:tcPr>
            <w:tcW w:w="3516" w:type="dxa"/>
          </w:tcPr>
          <w:p w14:paraId="05E4DEA2" w14:textId="02F605C7" w:rsidR="00187A7D" w:rsidRPr="000A134B" w:rsidRDefault="00187A7D" w:rsidP="00187A7D">
            <w:pPr>
              <w:cnfStyle w:val="000000100000" w:firstRow="0" w:lastRow="0" w:firstColumn="0" w:lastColumn="0" w:oddVBand="0" w:evenVBand="0" w:oddHBand="1" w:evenHBand="0" w:firstRowFirstColumn="0" w:firstRowLastColumn="0" w:lastRowFirstColumn="0" w:lastRowLastColumn="0"/>
              <w:rPr>
                <w:sz w:val="20"/>
              </w:rPr>
            </w:pPr>
            <w:r w:rsidRPr="000A134B">
              <w:rPr>
                <w:sz w:val="20"/>
              </w:rPr>
              <w:t>Sõnumi saaja (</w:t>
            </w:r>
            <w:r w:rsidR="00AD286C" w:rsidRPr="000A134B">
              <w:rPr>
                <w:sz w:val="20"/>
              </w:rPr>
              <w:t>Andmeladu</w:t>
            </w:r>
            <w:r w:rsidRPr="000A134B">
              <w:rPr>
                <w:sz w:val="20"/>
              </w:rPr>
              <w:t>) EIC kood</w:t>
            </w:r>
          </w:p>
        </w:tc>
        <w:tc>
          <w:tcPr>
            <w:tcW w:w="3182" w:type="dxa"/>
          </w:tcPr>
          <w:p w14:paraId="383D8EA5" w14:textId="77777777" w:rsidR="00187A7D" w:rsidRPr="000A134B" w:rsidRDefault="00187A7D" w:rsidP="00187A7D">
            <w:pPr>
              <w:cnfStyle w:val="000000100000" w:firstRow="0" w:lastRow="0" w:firstColumn="0" w:lastColumn="0" w:oddVBand="0" w:evenVBand="0" w:oddHBand="1" w:evenHBand="0" w:firstRowFirstColumn="0" w:firstRowLastColumn="0" w:lastRowFirstColumn="0" w:lastRowLastColumn="0"/>
              <w:rPr>
                <w:sz w:val="20"/>
              </w:rPr>
            </w:pPr>
            <w:r w:rsidRPr="000A134B">
              <w:rPr>
                <w:sz w:val="20"/>
              </w:rPr>
              <w:t>16 sümbolit</w:t>
            </w:r>
          </w:p>
        </w:tc>
      </w:tr>
      <w:tr w:rsidR="00187A7D" w:rsidRPr="00AD286C" w14:paraId="3EF964DA" w14:textId="77777777" w:rsidTr="00187A7D">
        <w:trPr>
          <w:trHeight w:val="516"/>
        </w:trPr>
        <w:tc>
          <w:tcPr>
            <w:cnfStyle w:val="001000000000" w:firstRow="0" w:lastRow="0" w:firstColumn="1" w:lastColumn="0" w:oddVBand="0" w:evenVBand="0" w:oddHBand="0" w:evenHBand="0" w:firstRowFirstColumn="0" w:firstRowLastColumn="0" w:lastRowFirstColumn="0" w:lastRowLastColumn="0"/>
            <w:tcW w:w="2809" w:type="dxa"/>
          </w:tcPr>
          <w:p w14:paraId="1757D4A2" w14:textId="77777777" w:rsidR="00187A7D" w:rsidRPr="000A134B" w:rsidRDefault="00187A7D" w:rsidP="00187A7D">
            <w:pPr>
              <w:rPr>
                <w:sz w:val="20"/>
              </w:rPr>
            </w:pPr>
            <w:proofErr w:type="spellStart"/>
            <w:r w:rsidRPr="000A134B">
              <w:rPr>
                <w:sz w:val="20"/>
              </w:rPr>
              <w:lastRenderedPageBreak/>
              <w:t>DocumentDateTime</w:t>
            </w:r>
            <w:proofErr w:type="spellEnd"/>
          </w:p>
        </w:tc>
        <w:tc>
          <w:tcPr>
            <w:tcW w:w="3516" w:type="dxa"/>
          </w:tcPr>
          <w:p w14:paraId="1F850D64" w14:textId="77777777" w:rsidR="00187A7D" w:rsidRPr="000A134B" w:rsidRDefault="00187A7D" w:rsidP="00187A7D">
            <w:pPr>
              <w:cnfStyle w:val="000000000000" w:firstRow="0" w:lastRow="0" w:firstColumn="0" w:lastColumn="0" w:oddVBand="0" w:evenVBand="0" w:oddHBand="0" w:evenHBand="0" w:firstRowFirstColumn="0" w:firstRowLastColumn="0" w:lastRowFirstColumn="0" w:lastRowLastColumn="0"/>
              <w:rPr>
                <w:sz w:val="20"/>
              </w:rPr>
            </w:pPr>
            <w:r w:rsidRPr="000A134B">
              <w:rPr>
                <w:sz w:val="20"/>
              </w:rPr>
              <w:t>Sõnumi loomise aeg</w:t>
            </w:r>
          </w:p>
        </w:tc>
        <w:tc>
          <w:tcPr>
            <w:tcW w:w="3182" w:type="dxa"/>
          </w:tcPr>
          <w:p w14:paraId="4E5F7431" w14:textId="77777777" w:rsidR="00187A7D" w:rsidRPr="000A134B" w:rsidRDefault="00187A7D" w:rsidP="00187A7D">
            <w:pPr>
              <w:cnfStyle w:val="000000000000" w:firstRow="0" w:lastRow="0" w:firstColumn="0" w:lastColumn="0" w:oddVBand="0" w:evenVBand="0" w:oddHBand="0" w:evenHBand="0" w:firstRowFirstColumn="0" w:firstRowLastColumn="0" w:lastRowFirstColumn="0" w:lastRowLastColumn="0"/>
              <w:rPr>
                <w:b/>
                <w:sz w:val="20"/>
                <w:u w:val="single"/>
              </w:rPr>
            </w:pPr>
            <w:r w:rsidRPr="000A134B">
              <w:rPr>
                <w:sz w:val="20"/>
              </w:rPr>
              <w:t>YYYY-MM-DDTHH:MM:SS</w:t>
            </w:r>
          </w:p>
        </w:tc>
      </w:tr>
      <w:tr w:rsidR="00187A7D" w:rsidRPr="00AD286C" w14:paraId="036308F6" w14:textId="77777777" w:rsidTr="00187A7D">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09" w:type="dxa"/>
          </w:tcPr>
          <w:p w14:paraId="009ECC00" w14:textId="77777777" w:rsidR="00187A7D" w:rsidRPr="000A134B" w:rsidRDefault="00187A7D" w:rsidP="00187A7D">
            <w:pPr>
              <w:rPr>
                <w:sz w:val="20"/>
              </w:rPr>
            </w:pPr>
            <w:proofErr w:type="spellStart"/>
            <w:r w:rsidRPr="000A134B">
              <w:rPr>
                <w:sz w:val="20"/>
              </w:rPr>
              <w:t>MeteringPointIdentification</w:t>
            </w:r>
            <w:proofErr w:type="spellEnd"/>
          </w:p>
        </w:tc>
        <w:tc>
          <w:tcPr>
            <w:tcW w:w="3516" w:type="dxa"/>
          </w:tcPr>
          <w:p w14:paraId="6704D671" w14:textId="77777777" w:rsidR="00187A7D" w:rsidRPr="000A134B" w:rsidRDefault="00187A7D" w:rsidP="00413358">
            <w:pPr>
              <w:cnfStyle w:val="000000100000" w:firstRow="0" w:lastRow="0" w:firstColumn="0" w:lastColumn="0" w:oddVBand="0" w:evenVBand="0" w:oddHBand="1" w:evenHBand="0" w:firstRowFirstColumn="0" w:firstRowLastColumn="0" w:lastRowFirstColumn="0" w:lastRowLastColumn="0"/>
              <w:rPr>
                <w:sz w:val="20"/>
              </w:rPr>
            </w:pPr>
            <w:r w:rsidRPr="000A134B">
              <w:rPr>
                <w:sz w:val="20"/>
              </w:rPr>
              <w:t>Mõõtepunkti EIC, millise andmeid päritakse</w:t>
            </w:r>
          </w:p>
        </w:tc>
        <w:tc>
          <w:tcPr>
            <w:tcW w:w="3182" w:type="dxa"/>
          </w:tcPr>
          <w:p w14:paraId="3FA3A0F7" w14:textId="77777777" w:rsidR="00187A7D" w:rsidRPr="000A134B" w:rsidRDefault="00187A7D" w:rsidP="00187A7D">
            <w:pPr>
              <w:cnfStyle w:val="000000100000" w:firstRow="0" w:lastRow="0" w:firstColumn="0" w:lastColumn="0" w:oddVBand="0" w:evenVBand="0" w:oddHBand="1" w:evenHBand="0" w:firstRowFirstColumn="0" w:firstRowLastColumn="0" w:lastRowFirstColumn="0" w:lastRowLastColumn="0"/>
              <w:rPr>
                <w:sz w:val="20"/>
              </w:rPr>
            </w:pPr>
            <w:r w:rsidRPr="000A134B">
              <w:rPr>
                <w:sz w:val="20"/>
              </w:rPr>
              <w:t>16 sümbolit</w:t>
            </w:r>
          </w:p>
        </w:tc>
      </w:tr>
      <w:tr w:rsidR="00187A7D" w:rsidRPr="00AD286C" w14:paraId="52EAF0FB" w14:textId="77777777" w:rsidTr="00187A7D">
        <w:trPr>
          <w:trHeight w:val="516"/>
        </w:trPr>
        <w:tc>
          <w:tcPr>
            <w:cnfStyle w:val="001000000000" w:firstRow="0" w:lastRow="0" w:firstColumn="1" w:lastColumn="0" w:oddVBand="0" w:evenVBand="0" w:oddHBand="0" w:evenHBand="0" w:firstRowFirstColumn="0" w:firstRowLastColumn="0" w:lastRowFirstColumn="0" w:lastRowLastColumn="0"/>
            <w:tcW w:w="2809" w:type="dxa"/>
          </w:tcPr>
          <w:p w14:paraId="095B880F" w14:textId="77777777" w:rsidR="00187A7D" w:rsidRPr="000A134B" w:rsidRDefault="00187A7D" w:rsidP="00187A7D">
            <w:pPr>
              <w:rPr>
                <w:sz w:val="20"/>
              </w:rPr>
            </w:pPr>
            <w:proofErr w:type="spellStart"/>
            <w:r w:rsidRPr="000A134B">
              <w:rPr>
                <w:sz w:val="20"/>
              </w:rPr>
              <w:t>CustomerIdentification</w:t>
            </w:r>
            <w:proofErr w:type="spellEnd"/>
          </w:p>
        </w:tc>
        <w:tc>
          <w:tcPr>
            <w:tcW w:w="3516" w:type="dxa"/>
          </w:tcPr>
          <w:p w14:paraId="177F4DE4" w14:textId="77777777" w:rsidR="00187A7D" w:rsidRPr="000A134B" w:rsidRDefault="00187A7D" w:rsidP="00413358">
            <w:pPr>
              <w:cnfStyle w:val="000000000000" w:firstRow="0" w:lastRow="0" w:firstColumn="0" w:lastColumn="0" w:oddVBand="0" w:evenVBand="0" w:oddHBand="0" w:evenHBand="0" w:firstRowFirstColumn="0" w:firstRowLastColumn="0" w:lastRowFirstColumn="0" w:lastRowLastColumn="0"/>
              <w:rPr>
                <w:sz w:val="20"/>
              </w:rPr>
            </w:pPr>
            <w:r w:rsidRPr="000A134B">
              <w:rPr>
                <w:sz w:val="20"/>
              </w:rPr>
              <w:t>Kliendi EIC, kelle andmeid päritakse</w:t>
            </w:r>
          </w:p>
        </w:tc>
        <w:tc>
          <w:tcPr>
            <w:tcW w:w="3182" w:type="dxa"/>
          </w:tcPr>
          <w:p w14:paraId="09DBDE47" w14:textId="77777777" w:rsidR="00187A7D" w:rsidRPr="000A134B" w:rsidRDefault="00187A7D" w:rsidP="00187A7D">
            <w:pPr>
              <w:cnfStyle w:val="000000000000" w:firstRow="0" w:lastRow="0" w:firstColumn="0" w:lastColumn="0" w:oddVBand="0" w:evenVBand="0" w:oddHBand="0" w:evenHBand="0" w:firstRowFirstColumn="0" w:firstRowLastColumn="0" w:lastRowFirstColumn="0" w:lastRowLastColumn="0"/>
              <w:rPr>
                <w:sz w:val="20"/>
              </w:rPr>
            </w:pPr>
            <w:r w:rsidRPr="000A134B">
              <w:rPr>
                <w:sz w:val="20"/>
              </w:rPr>
              <w:t>16 sümbolit</w:t>
            </w:r>
          </w:p>
        </w:tc>
      </w:tr>
      <w:tr w:rsidR="00187A7D" w:rsidRPr="00AD286C" w14:paraId="7B4A3D39" w14:textId="77777777" w:rsidTr="00187A7D">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09" w:type="dxa"/>
          </w:tcPr>
          <w:p w14:paraId="1A2BA6F3" w14:textId="77777777" w:rsidR="00187A7D" w:rsidRPr="000A134B" w:rsidRDefault="00187A7D" w:rsidP="00187A7D">
            <w:pPr>
              <w:rPr>
                <w:sz w:val="20"/>
              </w:rPr>
            </w:pPr>
            <w:proofErr w:type="spellStart"/>
            <w:r w:rsidRPr="000A134B">
              <w:rPr>
                <w:sz w:val="20"/>
              </w:rPr>
              <w:t>CustomerAuthorization</w:t>
            </w:r>
            <w:proofErr w:type="spellEnd"/>
          </w:p>
        </w:tc>
        <w:tc>
          <w:tcPr>
            <w:tcW w:w="3516" w:type="dxa"/>
          </w:tcPr>
          <w:p w14:paraId="17B082FC" w14:textId="77777777" w:rsidR="00187A7D" w:rsidRPr="000A134B" w:rsidRDefault="00187A7D" w:rsidP="00413358">
            <w:pPr>
              <w:cnfStyle w:val="000000100000" w:firstRow="0" w:lastRow="0" w:firstColumn="0" w:lastColumn="0" w:oddVBand="0" w:evenVBand="0" w:oddHBand="1" w:evenHBand="0" w:firstRowFirstColumn="0" w:firstRowLastColumn="0" w:lastRowFirstColumn="0" w:lastRowLastColumn="0"/>
              <w:rPr>
                <w:sz w:val="20"/>
              </w:rPr>
            </w:pPr>
            <w:r w:rsidRPr="000A134B">
              <w:rPr>
                <w:sz w:val="20"/>
              </w:rPr>
              <w:t>Kas kliendi nõusolek on olemas</w:t>
            </w:r>
            <w:r w:rsidRPr="000A134B">
              <w:rPr>
                <w:rStyle w:val="FootnoteReference"/>
                <w:sz w:val="20"/>
              </w:rPr>
              <w:footnoteReference w:id="7"/>
            </w:r>
          </w:p>
        </w:tc>
        <w:tc>
          <w:tcPr>
            <w:tcW w:w="3182" w:type="dxa"/>
          </w:tcPr>
          <w:p w14:paraId="699DB4B1" w14:textId="77777777" w:rsidR="00187A7D" w:rsidRPr="000A134B" w:rsidRDefault="00187A7D" w:rsidP="00187A7D">
            <w:pPr>
              <w:cnfStyle w:val="000000100000" w:firstRow="0" w:lastRow="0" w:firstColumn="0" w:lastColumn="0" w:oddVBand="0" w:evenVBand="0" w:oddHBand="1" w:evenHBand="0" w:firstRowFirstColumn="0" w:firstRowLastColumn="0" w:lastRowFirstColumn="0" w:lastRowLastColumn="0"/>
              <w:rPr>
                <w:sz w:val="20"/>
              </w:rPr>
            </w:pPr>
            <w:r w:rsidRPr="000A134B">
              <w:rPr>
                <w:sz w:val="20"/>
              </w:rPr>
              <w:t>TRUE</w:t>
            </w:r>
          </w:p>
          <w:p w14:paraId="6229DE83" w14:textId="77777777" w:rsidR="00187A7D" w:rsidRPr="000A134B" w:rsidRDefault="00187A7D" w:rsidP="00187A7D">
            <w:pPr>
              <w:cnfStyle w:val="000000100000" w:firstRow="0" w:lastRow="0" w:firstColumn="0" w:lastColumn="0" w:oddVBand="0" w:evenVBand="0" w:oddHBand="1" w:evenHBand="0" w:firstRowFirstColumn="0" w:firstRowLastColumn="0" w:lastRowFirstColumn="0" w:lastRowLastColumn="0"/>
              <w:rPr>
                <w:sz w:val="20"/>
              </w:rPr>
            </w:pPr>
            <w:r w:rsidRPr="000A134B">
              <w:rPr>
                <w:sz w:val="20"/>
              </w:rPr>
              <w:t>FALSE</w:t>
            </w:r>
          </w:p>
        </w:tc>
      </w:tr>
    </w:tbl>
    <w:p w14:paraId="01026A54" w14:textId="77777777" w:rsidR="00AD286C" w:rsidRDefault="00AD286C" w:rsidP="00187A7D">
      <w:bookmarkStart w:id="59" w:name="_Toc332723742"/>
    </w:p>
    <w:p w14:paraId="3E80A26D" w14:textId="77777777" w:rsidR="00187A7D" w:rsidRPr="00926435" w:rsidRDefault="00187A7D" w:rsidP="00BF209E">
      <w:bookmarkStart w:id="60" w:name="_Toc332723743"/>
      <w:bookmarkEnd w:id="59"/>
      <w:r w:rsidRPr="00926435">
        <w:t>Tagasiside</w:t>
      </w:r>
      <w:bookmarkEnd w:id="60"/>
    </w:p>
    <w:p w14:paraId="67E3F295" w14:textId="77777777" w:rsidR="00187A7D" w:rsidRPr="00926435" w:rsidRDefault="00187A7D" w:rsidP="006C3A6D">
      <w:pPr>
        <w:rPr>
          <w:noProof/>
        </w:rPr>
      </w:pPr>
      <w:r w:rsidRPr="00926435">
        <w:rPr>
          <w:noProof/>
        </w:rPr>
        <w:t>Tagastatavad andmed</w:t>
      </w:r>
    </w:p>
    <w:tbl>
      <w:tblPr>
        <w:tblStyle w:val="LightList-Accent5"/>
        <w:tblW w:w="0" w:type="auto"/>
        <w:tblLook w:val="04A0" w:firstRow="1" w:lastRow="0" w:firstColumn="1" w:lastColumn="0" w:noHBand="0" w:noVBand="1"/>
      </w:tblPr>
      <w:tblGrid>
        <w:gridCol w:w="2065"/>
        <w:gridCol w:w="7206"/>
      </w:tblGrid>
      <w:tr w:rsidR="00187A7D" w:rsidRPr="00926435" w14:paraId="1E655CF2" w14:textId="77777777" w:rsidTr="004867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EDE26CE" w14:textId="77777777" w:rsidR="00187A7D" w:rsidRPr="00926435" w:rsidRDefault="00187A7D" w:rsidP="00187A7D">
            <w:pPr>
              <w:rPr>
                <w:noProof/>
              </w:rPr>
            </w:pPr>
            <w:r w:rsidRPr="00926435">
              <w:rPr>
                <w:noProof/>
              </w:rPr>
              <w:t>Sektsioon</w:t>
            </w:r>
          </w:p>
        </w:tc>
        <w:tc>
          <w:tcPr>
            <w:tcW w:w="7371" w:type="dxa"/>
          </w:tcPr>
          <w:p w14:paraId="1B837D29" w14:textId="77777777" w:rsidR="00187A7D" w:rsidRPr="00926435" w:rsidRDefault="00187A7D" w:rsidP="00187A7D">
            <w:pPr>
              <w:cnfStyle w:val="100000000000" w:firstRow="1" w:lastRow="0" w:firstColumn="0" w:lastColumn="0" w:oddVBand="0" w:evenVBand="0" w:oddHBand="0" w:evenHBand="0" w:firstRowFirstColumn="0" w:firstRowLastColumn="0" w:lastRowFirstColumn="0" w:lastRowLastColumn="0"/>
              <w:rPr>
                <w:noProof/>
              </w:rPr>
            </w:pPr>
            <w:r w:rsidRPr="00926435">
              <w:rPr>
                <w:noProof/>
              </w:rPr>
              <w:t>Nimetus</w:t>
            </w:r>
          </w:p>
        </w:tc>
      </w:tr>
      <w:tr w:rsidR="00187A7D" w:rsidRPr="00926435" w14:paraId="1AB13B3B" w14:textId="77777777" w:rsidTr="004867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2"/>
          </w:tcPr>
          <w:p w14:paraId="31AB7B98" w14:textId="77777777" w:rsidR="00187A7D" w:rsidRPr="00926435" w:rsidRDefault="00187A7D" w:rsidP="00187A7D">
            <w:pPr>
              <w:rPr>
                <w:b w:val="0"/>
                <w:noProof/>
              </w:rPr>
            </w:pPr>
            <w:r w:rsidRPr="00926435">
              <w:rPr>
                <w:b w:val="0"/>
                <w:noProof/>
              </w:rPr>
              <w:t>HTTP tagasiside:</w:t>
            </w:r>
          </w:p>
        </w:tc>
      </w:tr>
      <w:tr w:rsidR="00187A7D" w:rsidRPr="00926435" w14:paraId="7DAD6B85" w14:textId="77777777" w:rsidTr="004867D3">
        <w:tc>
          <w:tcPr>
            <w:cnfStyle w:val="001000000000" w:firstRow="0" w:lastRow="0" w:firstColumn="1" w:lastColumn="0" w:oddVBand="0" w:evenVBand="0" w:oddHBand="0" w:evenHBand="0" w:firstRowFirstColumn="0" w:firstRowLastColumn="0" w:lastRowFirstColumn="0" w:lastRowLastColumn="0"/>
            <w:tcW w:w="2093" w:type="dxa"/>
          </w:tcPr>
          <w:p w14:paraId="1C3A0513" w14:textId="77777777" w:rsidR="00187A7D" w:rsidRPr="00926435" w:rsidRDefault="00187A7D" w:rsidP="00187A7D">
            <w:pPr>
              <w:rPr>
                <w:noProof/>
              </w:rPr>
            </w:pPr>
            <w:r w:rsidRPr="00926435">
              <w:rPr>
                <w:noProof/>
              </w:rPr>
              <w:t>200 OK</w:t>
            </w:r>
          </w:p>
        </w:tc>
        <w:tc>
          <w:tcPr>
            <w:tcW w:w="7371" w:type="dxa"/>
          </w:tcPr>
          <w:p w14:paraId="78E17E0B" w14:textId="77777777" w:rsidR="00187A7D" w:rsidRPr="00926435" w:rsidRDefault="00187A7D" w:rsidP="00187A7D">
            <w:pPr>
              <w:cnfStyle w:val="000000000000" w:firstRow="0" w:lastRow="0" w:firstColumn="0" w:lastColumn="0" w:oddVBand="0" w:evenVBand="0" w:oddHBand="0" w:evenHBand="0" w:firstRowFirstColumn="0" w:firstRowLastColumn="0" w:lastRowFirstColumn="0" w:lastRowLastColumn="0"/>
              <w:rPr>
                <w:noProof/>
              </w:rPr>
            </w:pPr>
            <w:r w:rsidRPr="00926435">
              <w:rPr>
                <w:noProof/>
              </w:rPr>
              <w:t>Tagasiside xml sõnumina</w:t>
            </w:r>
          </w:p>
        </w:tc>
      </w:tr>
      <w:tr w:rsidR="00187A7D" w:rsidRPr="00926435" w14:paraId="64792EB7" w14:textId="77777777" w:rsidTr="004867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2"/>
          </w:tcPr>
          <w:p w14:paraId="0102D384" w14:textId="77777777" w:rsidR="00187A7D" w:rsidRPr="00926435" w:rsidRDefault="00187A7D" w:rsidP="00187A7D">
            <w:pPr>
              <w:rPr>
                <w:b w:val="0"/>
                <w:noProof/>
              </w:rPr>
            </w:pPr>
            <w:r w:rsidRPr="00926435">
              <w:rPr>
                <w:b w:val="0"/>
                <w:noProof/>
              </w:rPr>
              <w:t>Xml payload:</w:t>
            </w:r>
          </w:p>
        </w:tc>
      </w:tr>
      <w:tr w:rsidR="00187A7D" w:rsidRPr="00926435" w14:paraId="16B60538" w14:textId="77777777" w:rsidTr="004867D3">
        <w:tc>
          <w:tcPr>
            <w:cnfStyle w:val="001000000000" w:firstRow="0" w:lastRow="0" w:firstColumn="1" w:lastColumn="0" w:oddVBand="0" w:evenVBand="0" w:oddHBand="0" w:evenHBand="0" w:firstRowFirstColumn="0" w:firstRowLastColumn="0" w:lastRowFirstColumn="0" w:lastRowLastColumn="0"/>
            <w:tcW w:w="2093" w:type="dxa"/>
          </w:tcPr>
          <w:p w14:paraId="1802126D" w14:textId="77777777" w:rsidR="00187A7D" w:rsidRPr="00926435" w:rsidRDefault="00187A7D" w:rsidP="00187A7D">
            <w:pPr>
              <w:rPr>
                <w:noProof/>
              </w:rPr>
            </w:pPr>
            <w:r w:rsidRPr="00926435">
              <w:rPr>
                <w:noProof/>
              </w:rPr>
              <w:t>Xml dokument</w:t>
            </w:r>
          </w:p>
        </w:tc>
        <w:tc>
          <w:tcPr>
            <w:tcW w:w="7371" w:type="dxa"/>
          </w:tcPr>
          <w:p w14:paraId="2289ACC7" w14:textId="77777777" w:rsidR="00187A7D" w:rsidRPr="00926435" w:rsidRDefault="00187A7D" w:rsidP="00187A7D">
            <w:pPr>
              <w:cnfStyle w:val="000000000000" w:firstRow="0" w:lastRow="0" w:firstColumn="0" w:lastColumn="0" w:oddVBand="0" w:evenVBand="0" w:oddHBand="0" w:evenHBand="0" w:firstRowFirstColumn="0" w:firstRowLastColumn="0" w:lastRowFirstColumn="0" w:lastRowLastColumn="0"/>
              <w:rPr>
                <w:noProof/>
              </w:rPr>
            </w:pPr>
            <w:r w:rsidRPr="00926435">
              <w:rPr>
                <w:noProof/>
              </w:rPr>
              <w:t>EnergyReport</w:t>
            </w:r>
          </w:p>
        </w:tc>
      </w:tr>
      <w:tr w:rsidR="00187A7D" w:rsidRPr="00926435" w14:paraId="423295C6" w14:textId="77777777" w:rsidTr="004867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FF2EE4A" w14:textId="77777777" w:rsidR="00187A7D" w:rsidRPr="00926435" w:rsidRDefault="00187A7D" w:rsidP="00187A7D">
            <w:pPr>
              <w:rPr>
                <w:noProof/>
              </w:rPr>
            </w:pPr>
            <w:r w:rsidRPr="00926435">
              <w:rPr>
                <w:noProof/>
              </w:rPr>
              <w:t>Xsd dokument</w:t>
            </w:r>
          </w:p>
        </w:tc>
        <w:tc>
          <w:tcPr>
            <w:tcW w:w="7371" w:type="dxa"/>
          </w:tcPr>
          <w:p w14:paraId="05AC6886" w14:textId="77777777" w:rsidR="00187A7D" w:rsidRPr="00926435" w:rsidRDefault="00187A7D" w:rsidP="00187A7D">
            <w:pPr>
              <w:cnfStyle w:val="000000100000" w:firstRow="0" w:lastRow="0" w:firstColumn="0" w:lastColumn="0" w:oddVBand="0" w:evenVBand="0" w:oddHBand="1" w:evenHBand="0" w:firstRowFirstColumn="0" w:firstRowLastColumn="0" w:lastRowFirstColumn="0" w:lastRowLastColumn="0"/>
              <w:rPr>
                <w:noProof/>
              </w:rPr>
            </w:pPr>
            <w:r w:rsidRPr="00926435">
              <w:rPr>
                <w:noProof/>
              </w:rPr>
              <w:t>EnergyReport.xsd</w:t>
            </w:r>
          </w:p>
        </w:tc>
      </w:tr>
    </w:tbl>
    <w:p w14:paraId="048F415F" w14:textId="77777777" w:rsidR="00AD286C" w:rsidRDefault="00AD286C" w:rsidP="00BF209E">
      <w:bookmarkStart w:id="61" w:name="_Toc345619265"/>
      <w:bookmarkEnd w:id="61"/>
    </w:p>
    <w:p w14:paraId="29A8B681" w14:textId="75E24573" w:rsidR="006C3A6D" w:rsidRPr="00926435" w:rsidRDefault="006C3A6D" w:rsidP="00BF209E">
      <w:r w:rsidRPr="00926435">
        <w:t>Sõnumi reeglid</w:t>
      </w:r>
    </w:p>
    <w:p w14:paraId="486E4A14" w14:textId="77777777" w:rsidR="006C3A6D" w:rsidRPr="00926435" w:rsidRDefault="0065517B" w:rsidP="000C088D">
      <w:pPr>
        <w:pStyle w:val="ListParagraph"/>
        <w:numPr>
          <w:ilvl w:val="0"/>
          <w:numId w:val="21"/>
        </w:numPr>
      </w:pPr>
      <w:r w:rsidRPr="00926435">
        <w:t>Mõõteandmeid saavad pärida:</w:t>
      </w:r>
    </w:p>
    <w:p w14:paraId="4A1CCB97" w14:textId="77777777" w:rsidR="0065517B" w:rsidRPr="00926435" w:rsidRDefault="0065517B" w:rsidP="000C088D">
      <w:pPr>
        <w:pStyle w:val="ListParagraph"/>
        <w:numPr>
          <w:ilvl w:val="0"/>
          <w:numId w:val="20"/>
        </w:numPr>
      </w:pPr>
      <w:r w:rsidRPr="00926435">
        <w:t>Mõõtepunktide võrguettevõtjad, nende avatud tarnijad ja bilansihaldurid</w:t>
      </w:r>
      <w:r w:rsidR="00911459" w:rsidRPr="00926435">
        <w:t>. Sh on ligipääs avatud tarnijatele piiratud ajaperioodis, mil puudub avatud tarne leping;</w:t>
      </w:r>
    </w:p>
    <w:p w14:paraId="4DBB3007" w14:textId="77777777" w:rsidR="00911459" w:rsidRPr="00926435" w:rsidRDefault="0065517B" w:rsidP="000C088D">
      <w:pPr>
        <w:pStyle w:val="ListParagraph"/>
        <w:numPr>
          <w:ilvl w:val="0"/>
          <w:numId w:val="20"/>
        </w:numPr>
      </w:pPr>
      <w:r w:rsidRPr="00926435">
        <w:t>Avatud tarnijad</w:t>
      </w:r>
      <w:r w:rsidR="00911459" w:rsidRPr="00926435">
        <w:t xml:space="preserve"> ja bilansihaldurid, avatud tarne lepingu kehtivuse alusel;</w:t>
      </w:r>
    </w:p>
    <w:p w14:paraId="212E6405" w14:textId="5FBCB49E" w:rsidR="0065517B" w:rsidRPr="00926435" w:rsidRDefault="00911459" w:rsidP="000C088D">
      <w:pPr>
        <w:pStyle w:val="ListParagraph"/>
        <w:numPr>
          <w:ilvl w:val="0"/>
          <w:numId w:val="20"/>
        </w:numPr>
      </w:pPr>
      <w:r w:rsidRPr="00926435">
        <w:t>Avatud tarnijad, kellel on olemas volitus mõõteandmete päringuks (sh on perioodi kontroll)</w:t>
      </w:r>
      <w:r w:rsidR="00AD286C">
        <w:t>;</w:t>
      </w:r>
    </w:p>
    <w:p w14:paraId="0BBFE7BD" w14:textId="77777777" w:rsidR="0065517B" w:rsidRPr="00926435" w:rsidRDefault="00911459" w:rsidP="000C088D">
      <w:pPr>
        <w:pStyle w:val="ListParagraph"/>
        <w:numPr>
          <w:ilvl w:val="0"/>
          <w:numId w:val="20"/>
        </w:numPr>
      </w:pPr>
      <w:r w:rsidRPr="00926435">
        <w:t>Süsteemihaldur</w:t>
      </w:r>
    </w:p>
    <w:p w14:paraId="5C2A01EB" w14:textId="77777777" w:rsidR="006C3A6D" w:rsidRPr="00926435" w:rsidRDefault="00911459" w:rsidP="000C088D">
      <w:pPr>
        <w:pStyle w:val="ListParagraph"/>
        <w:numPr>
          <w:ilvl w:val="0"/>
          <w:numId w:val="21"/>
        </w:numPr>
      </w:pPr>
      <w:r w:rsidRPr="00926435">
        <w:t>Mõõteandmeid saab pärida viimase 12 kuu kohta + jooksva kuu andmed</w:t>
      </w:r>
    </w:p>
    <w:p w14:paraId="5298806B" w14:textId="77777777" w:rsidR="00911459" w:rsidRPr="00926435" w:rsidRDefault="00911459" w:rsidP="00911459">
      <w:pPr>
        <w:pStyle w:val="ListParagraph"/>
      </w:pPr>
      <w:r w:rsidRPr="00926435">
        <w:t>Näide: 22.08.2012 saab mõõteandmed: 01.08.2011-21.08.2012</w:t>
      </w:r>
    </w:p>
    <w:p w14:paraId="3F835FDD" w14:textId="77777777" w:rsidR="00911459" w:rsidRPr="00926435" w:rsidRDefault="00911459" w:rsidP="000C088D">
      <w:pPr>
        <w:pStyle w:val="ListParagraph"/>
        <w:numPr>
          <w:ilvl w:val="0"/>
          <w:numId w:val="21"/>
        </w:numPr>
      </w:pPr>
      <w:r w:rsidRPr="00926435">
        <w:t>Mõõteandmed on saadaval ainult selle perioodi kohta, kus turuosalisel on kehtiv võrguleping</w:t>
      </w:r>
    </w:p>
    <w:p w14:paraId="2E0176B4" w14:textId="77777777" w:rsidR="00BA0EB6" w:rsidRDefault="00BA0EB6">
      <w:pPr>
        <w:rPr>
          <w:rFonts w:cs="Arial"/>
          <w:b/>
          <w:bCs/>
          <w:smallCaps/>
          <w:kern w:val="32"/>
          <w:sz w:val="32"/>
          <w:szCs w:val="32"/>
        </w:rPr>
      </w:pPr>
    </w:p>
    <w:p w14:paraId="6DDDA2B6" w14:textId="77777777" w:rsidR="006E3CDC" w:rsidRPr="006E3CDC" w:rsidRDefault="006E3CDC" w:rsidP="006E3CDC">
      <w:pPr>
        <w:pStyle w:val="ListParagraph"/>
        <w:numPr>
          <w:ilvl w:val="0"/>
          <w:numId w:val="97"/>
        </w:numPr>
        <w:spacing w:after="60"/>
        <w:contextualSpacing w:val="0"/>
        <w:outlineLvl w:val="4"/>
        <w:rPr>
          <w:b/>
          <w:bCs/>
          <w:vanish/>
          <w:sz w:val="26"/>
          <w:szCs w:val="26"/>
          <w:lang w:val="en-US"/>
        </w:rPr>
      </w:pPr>
    </w:p>
    <w:p w14:paraId="30FF86AD" w14:textId="77777777" w:rsidR="006E3CDC" w:rsidRPr="006E3CDC" w:rsidRDefault="006E3CDC" w:rsidP="006E3CDC">
      <w:pPr>
        <w:pStyle w:val="ListParagraph"/>
        <w:numPr>
          <w:ilvl w:val="0"/>
          <w:numId w:val="97"/>
        </w:numPr>
        <w:spacing w:after="60"/>
        <w:contextualSpacing w:val="0"/>
        <w:outlineLvl w:val="4"/>
        <w:rPr>
          <w:b/>
          <w:bCs/>
          <w:vanish/>
          <w:sz w:val="26"/>
          <w:szCs w:val="26"/>
          <w:lang w:val="en-US"/>
        </w:rPr>
      </w:pPr>
    </w:p>
    <w:p w14:paraId="737A7E70" w14:textId="27188D7A" w:rsidR="00003DEC" w:rsidRPr="00D05827" w:rsidRDefault="00003DEC" w:rsidP="00983BDF">
      <w:pPr>
        <w:pStyle w:val="Heading5"/>
        <w:numPr>
          <w:ilvl w:val="1"/>
          <w:numId w:val="97"/>
        </w:numPr>
        <w:rPr>
          <w:lang w:val="et-EE"/>
        </w:rPr>
      </w:pPr>
      <w:r w:rsidRPr="00D05827">
        <w:rPr>
          <w:lang w:val="et-EE"/>
        </w:rPr>
        <w:t xml:space="preserve">Füüsiliste isikute </w:t>
      </w:r>
      <w:r w:rsidR="00D05827" w:rsidRPr="00D05827">
        <w:rPr>
          <w:lang w:val="et-EE"/>
        </w:rPr>
        <w:t xml:space="preserve">andmevahetuse </w:t>
      </w:r>
      <w:r w:rsidRPr="00D05827">
        <w:rPr>
          <w:lang w:val="et-EE"/>
        </w:rPr>
        <w:t>reegli</w:t>
      </w:r>
      <w:r w:rsidR="00BE4F4F" w:rsidRPr="00D05827">
        <w:rPr>
          <w:lang w:val="et-EE"/>
        </w:rPr>
        <w:t>d (</w:t>
      </w:r>
      <w:r w:rsidRPr="00D05827">
        <w:rPr>
          <w:lang w:val="et-EE"/>
        </w:rPr>
        <w:t>alates 25.05.2018</w:t>
      </w:r>
      <w:r w:rsidR="00BE4F4F" w:rsidRPr="00D05827">
        <w:rPr>
          <w:lang w:val="et-EE"/>
        </w:rPr>
        <w:t>)</w:t>
      </w:r>
    </w:p>
    <w:p w14:paraId="7BA1A10E" w14:textId="37A84ED8" w:rsidR="00003DEC" w:rsidRDefault="00003DEC" w:rsidP="009621BB">
      <w:pPr>
        <w:pStyle w:val="ListParagraph"/>
        <w:numPr>
          <w:ilvl w:val="2"/>
          <w:numId w:val="97"/>
        </w:numPr>
      </w:pPr>
      <w:r>
        <w:t xml:space="preserve">AVP väljastab mõõtepunkti mõõteandmed </w:t>
      </w:r>
      <w:r w:rsidR="00D05827">
        <w:t xml:space="preserve">(päring </w:t>
      </w:r>
      <w:proofErr w:type="spellStart"/>
      <w:r w:rsidR="00D05827" w:rsidRPr="00D05827">
        <w:t>RequestMeteringDataHistory</w:t>
      </w:r>
      <w:proofErr w:type="spellEnd"/>
      <w:r w:rsidR="00D05827">
        <w:t>)</w:t>
      </w:r>
      <w:r w:rsidR="00D05827" w:rsidRPr="00D05827">
        <w:t xml:space="preserve"> </w:t>
      </w:r>
      <w:r>
        <w:t>järgmiste mõõtepunktide kohta, mis on kliendi päringuga seotud:</w:t>
      </w:r>
    </w:p>
    <w:p w14:paraId="02AC9E03" w14:textId="0F9CCB4A" w:rsidR="00003DEC" w:rsidRDefault="00003DEC" w:rsidP="00003DEC">
      <w:pPr>
        <w:pStyle w:val="ListParagraph"/>
        <w:numPr>
          <w:ilvl w:val="0"/>
          <w:numId w:val="91"/>
        </w:numPr>
      </w:pPr>
      <w:r>
        <w:t>Mõõtepunktid, mis on avatud tarnija portfellis  – aluseks kehtiv avatud tarne leping. NB, portfellipuu alusel ei väljastata mõõteandmeid, kui avatud tar</w:t>
      </w:r>
      <w:r w:rsidR="00BE4F4F">
        <w:t>nija on sisestanud „keelamise“</w:t>
      </w:r>
      <w:r>
        <w:t>.</w:t>
      </w:r>
    </w:p>
    <w:p w14:paraId="3336793C" w14:textId="7D2DDFEC" w:rsidR="00003DEC" w:rsidRDefault="00003DEC" w:rsidP="00003DEC">
      <w:pPr>
        <w:pStyle w:val="ListParagraph"/>
        <w:numPr>
          <w:ilvl w:val="0"/>
          <w:numId w:val="91"/>
        </w:numPr>
      </w:pPr>
      <w:r>
        <w:t>Võrguettevõtjale tema piirkonna mõõtepunktid</w:t>
      </w:r>
      <w:r w:rsidR="00D05827">
        <w:t>e mõõteandmed</w:t>
      </w:r>
      <w:r>
        <w:t>;</w:t>
      </w:r>
    </w:p>
    <w:p w14:paraId="4BD5C9B7" w14:textId="735ABA65" w:rsidR="00003DEC" w:rsidRDefault="00003DEC" w:rsidP="00003DEC">
      <w:pPr>
        <w:pStyle w:val="ListParagraph"/>
        <w:numPr>
          <w:ilvl w:val="0"/>
          <w:numId w:val="91"/>
        </w:numPr>
      </w:pPr>
      <w:r>
        <w:t xml:space="preserve">Kliendiportaalis (E-elering) tarbija poolt antud kehtiv </w:t>
      </w:r>
      <w:r w:rsidR="00B577F8">
        <w:t xml:space="preserve">ligipääsuõigus </w:t>
      </w:r>
      <w:r>
        <w:t>konkreetsele avatud tarnijale andmetele ligipääsuks</w:t>
      </w:r>
    </w:p>
    <w:p w14:paraId="63A856EE" w14:textId="7AADA1C9" w:rsidR="00003DEC" w:rsidRDefault="00003DEC" w:rsidP="009621BB">
      <w:pPr>
        <w:pStyle w:val="ListParagraph"/>
        <w:numPr>
          <w:ilvl w:val="2"/>
          <w:numId w:val="97"/>
        </w:numPr>
      </w:pPr>
      <w:r>
        <w:t xml:space="preserve">AVP </w:t>
      </w:r>
      <w:r w:rsidRPr="00E07F44">
        <w:rPr>
          <w:b/>
          <w:u w:val="single"/>
        </w:rPr>
        <w:t>ei väljasta</w:t>
      </w:r>
      <w:r w:rsidRPr="00E07F44">
        <w:rPr>
          <w:b/>
        </w:rPr>
        <w:t xml:space="preserve"> </w:t>
      </w:r>
      <w:r>
        <w:t>mõõtepunkti mõõteandme</w:t>
      </w:r>
      <w:r w:rsidR="00E07F44">
        <w:t>i</w:t>
      </w:r>
      <w:r>
        <w:t xml:space="preserve">d </w:t>
      </w:r>
      <w:r w:rsidR="00B577F8">
        <w:t>kui</w:t>
      </w:r>
      <w:r>
        <w:t>:</w:t>
      </w:r>
    </w:p>
    <w:p w14:paraId="4C1BE66A" w14:textId="13827C6A" w:rsidR="00003DEC" w:rsidRDefault="00003DEC" w:rsidP="00003DEC">
      <w:pPr>
        <w:pStyle w:val="ListParagraph"/>
        <w:numPr>
          <w:ilvl w:val="0"/>
          <w:numId w:val="92"/>
        </w:numPr>
      </w:pPr>
      <w:r>
        <w:t xml:space="preserve">Avatud tarnija ei ole füüsilisele isikule avatud tarnija vastavas mõõtepunktis </w:t>
      </w:r>
    </w:p>
    <w:p w14:paraId="6563574F" w14:textId="722487D7" w:rsidR="00003DEC" w:rsidRDefault="00003DEC" w:rsidP="00003DEC">
      <w:pPr>
        <w:pStyle w:val="ListParagraph"/>
        <w:numPr>
          <w:ilvl w:val="0"/>
          <w:numId w:val="92"/>
        </w:numPr>
      </w:pPr>
      <w:r>
        <w:lastRenderedPageBreak/>
        <w:t xml:space="preserve">Puudub tarbija </w:t>
      </w:r>
      <w:r w:rsidR="00B577F8">
        <w:t xml:space="preserve">poolt  kehtiv ligipääsuõigus </w:t>
      </w:r>
      <w:r>
        <w:t xml:space="preserve">e-eleringi kaudu </w:t>
      </w:r>
    </w:p>
    <w:p w14:paraId="7662D7EE" w14:textId="1427574F" w:rsidR="00832E85" w:rsidRDefault="00003DEC" w:rsidP="00832E85">
      <w:pPr>
        <w:pStyle w:val="ListParagraph"/>
        <w:numPr>
          <w:ilvl w:val="0"/>
          <w:numId w:val="92"/>
        </w:numPr>
      </w:pPr>
      <w:r>
        <w:t>Avatud tarnija on sisestanud keelamise oma bilansihaldurile (ülem-avatud tarnijale).</w:t>
      </w:r>
    </w:p>
    <w:p w14:paraId="5F4D18DF" w14:textId="0BE3E318" w:rsidR="00832E85" w:rsidRPr="00D05827" w:rsidRDefault="00832E85" w:rsidP="009621BB">
      <w:pPr>
        <w:pStyle w:val="ListParagraph"/>
        <w:numPr>
          <w:ilvl w:val="2"/>
          <w:numId w:val="97"/>
        </w:numPr>
      </w:pPr>
      <w:r>
        <w:t>Kui avatud tarnija täidab oma elektrituru toimimise võrgueeskirja §-st 8 lõige 5 tulenevat kontrollkohustust, siis väljastab AVP avatud tarnijale kliendi mõõtepunkti</w:t>
      </w:r>
      <w:r w:rsidR="00D05827">
        <w:t xml:space="preserve"> </w:t>
      </w:r>
      <w:r>
        <w:t>info (</w:t>
      </w:r>
      <w:r w:rsidR="00D05827">
        <w:t>EIC kood, võrgulepingu kehtivusperiood, avatud tarne lepingu olemasolul avatud tarne lepingu kehtivusperiood</w:t>
      </w:r>
      <w:r>
        <w:t xml:space="preserve">)  </w:t>
      </w:r>
    </w:p>
    <w:p w14:paraId="5089F722" w14:textId="77777777" w:rsidR="00641553" w:rsidRDefault="00641553" w:rsidP="00641553">
      <w:pPr>
        <w:pStyle w:val="ListParagraph"/>
        <w:ind w:left="600"/>
        <w:jc w:val="both"/>
      </w:pPr>
    </w:p>
    <w:p w14:paraId="6ADBFCAB" w14:textId="4E0DBD51" w:rsidR="00641553" w:rsidRPr="004C23DA" w:rsidRDefault="00641553" w:rsidP="00D05827">
      <w:pPr>
        <w:pStyle w:val="ListParagraph"/>
        <w:ind w:left="600"/>
        <w:jc w:val="both"/>
      </w:pPr>
      <w:r>
        <w:t xml:space="preserve">NB! Kõik füüsiliste isikutega seotud andmed (sh EIC koodid) on isikuandmed ja kohaldub isikuandmete kaitse üldmäärus.  </w:t>
      </w:r>
      <w:r w:rsidRPr="00641553">
        <w:rPr>
          <w:rFonts w:cs="Arial"/>
        </w:rPr>
        <w:t xml:space="preserve">Iga Andmelao kasutaja vastutab päringute teostamisel õigusliku aluse olemasolu eest, sh on mõõtepunkti päring lubatud ainult elektrituru toimimise võrgueeskirjas sätestatud kontrollkohustuse täitmiseks. Kõik tarbijad saavad esitada Eleringile kaebusi ja päringuid turuosaliste poolt teostatud päringute kohta ja päringu teostaja peab kliendi andmete töötlemisel tõendama õiguslikku alust. </w:t>
      </w:r>
    </w:p>
    <w:p w14:paraId="472FF46A" w14:textId="77777777" w:rsidR="00641553" w:rsidRPr="00D05827" w:rsidRDefault="00641553" w:rsidP="00D05827">
      <w:pPr>
        <w:pStyle w:val="ListParagraph"/>
      </w:pPr>
    </w:p>
    <w:p w14:paraId="150E8C19" w14:textId="444D29E5" w:rsidR="00A55343" w:rsidRPr="00BE4F4F" w:rsidRDefault="00A55343" w:rsidP="009621BB">
      <w:pPr>
        <w:pStyle w:val="ListParagraph"/>
        <w:numPr>
          <w:ilvl w:val="2"/>
          <w:numId w:val="97"/>
        </w:numPr>
      </w:pPr>
      <w:proofErr w:type="spellStart"/>
      <w:r w:rsidRPr="009621BB">
        <w:rPr>
          <w:i/>
          <w:szCs w:val="20"/>
        </w:rPr>
        <w:t>RequestMeteringDataHistory</w:t>
      </w:r>
      <w:proofErr w:type="spellEnd"/>
      <w:r w:rsidRPr="00E07F44">
        <w:rPr>
          <w:szCs w:val="20"/>
        </w:rPr>
        <w:t xml:space="preserve"> </w:t>
      </w:r>
      <w:r w:rsidR="00BE4F4F">
        <w:t>päringu</w:t>
      </w:r>
      <w:r w:rsidRPr="00BE4F4F">
        <w:t xml:space="preserve"> lisareeglid:</w:t>
      </w:r>
    </w:p>
    <w:p w14:paraId="68A5F22D" w14:textId="7E7C2BA1" w:rsidR="00A55343" w:rsidRPr="009621BB" w:rsidRDefault="00A55343" w:rsidP="00C75C68">
      <w:pPr>
        <w:pStyle w:val="ListParagraph"/>
        <w:numPr>
          <w:ilvl w:val="3"/>
          <w:numId w:val="97"/>
        </w:numPr>
        <w:rPr>
          <w:rFonts w:eastAsia="Dotum"/>
          <w:bCs/>
          <w:spacing w:val="-14"/>
          <w:szCs w:val="20"/>
        </w:rPr>
      </w:pPr>
      <w:r w:rsidRPr="00A55343">
        <w:rPr>
          <w:szCs w:val="20"/>
        </w:rPr>
        <w:t>„TRUE“ väärtust peavad kasutama kõik avatud tarnijad, kes ei ole päringu esitamise ajal kliendile avatud tarnij</w:t>
      </w:r>
      <w:r w:rsidR="00E07F44">
        <w:rPr>
          <w:szCs w:val="20"/>
        </w:rPr>
        <w:t xml:space="preserve">a kehtiva elektrilepingu alusel. </w:t>
      </w:r>
      <w:r w:rsidRPr="00E07F44">
        <w:rPr>
          <w:szCs w:val="20"/>
        </w:rPr>
        <w:t xml:space="preserve">„TRUE“ väärtuse alusel </w:t>
      </w:r>
      <w:r w:rsidRPr="00E07F44">
        <w:rPr>
          <w:b/>
          <w:szCs w:val="20"/>
        </w:rPr>
        <w:t>AVP</w:t>
      </w:r>
      <w:r w:rsidRPr="00E07F44">
        <w:rPr>
          <w:szCs w:val="20"/>
        </w:rPr>
        <w:t xml:space="preserve"> kontrollib, kas kliendi poolt on olemas vastavale avatud tarnijale mõõteandmete edastamiseks antud volitus (sõnum </w:t>
      </w:r>
      <w:r w:rsidRPr="007A3D4E">
        <w:rPr>
          <w:szCs w:val="20"/>
        </w:rPr>
        <w:t>kliendiportaalis</w:t>
      </w:r>
      <w:r w:rsidRPr="00584E08">
        <w:rPr>
          <w:szCs w:val="20"/>
        </w:rPr>
        <w:t xml:space="preserve">t </w:t>
      </w:r>
      <w:proofErr w:type="spellStart"/>
      <w:r w:rsidRPr="00584E08">
        <w:rPr>
          <w:szCs w:val="20"/>
        </w:rPr>
        <w:t>AVPsse</w:t>
      </w:r>
      <w:proofErr w:type="spellEnd"/>
      <w:r w:rsidRPr="00584E08">
        <w:rPr>
          <w:szCs w:val="20"/>
        </w:rPr>
        <w:t xml:space="preserve">: </w:t>
      </w:r>
      <w:proofErr w:type="spellStart"/>
      <w:r w:rsidRPr="00584E08">
        <w:rPr>
          <w:szCs w:val="20"/>
        </w:rPr>
        <w:t>NotifyCustomerAuthorization</w:t>
      </w:r>
      <w:proofErr w:type="spellEnd"/>
      <w:r w:rsidRPr="00584E08">
        <w:rPr>
          <w:szCs w:val="20"/>
        </w:rPr>
        <w:t>) või kas mõõtepunkti kohta on vastaval avatud tarnijal viimase 12 kuu perioodis avatud tarne leping</w:t>
      </w:r>
    </w:p>
    <w:p w14:paraId="7391D4F8" w14:textId="413766A7" w:rsidR="00A55343" w:rsidRPr="009621BB" w:rsidRDefault="00A55343" w:rsidP="00C75C68">
      <w:pPr>
        <w:pStyle w:val="ListParagraph"/>
        <w:numPr>
          <w:ilvl w:val="3"/>
          <w:numId w:val="97"/>
        </w:numPr>
        <w:rPr>
          <w:rFonts w:eastAsia="Dotum"/>
          <w:bCs/>
          <w:spacing w:val="-14"/>
          <w:szCs w:val="20"/>
        </w:rPr>
      </w:pPr>
      <w:r w:rsidRPr="00A55343">
        <w:rPr>
          <w:szCs w:val="20"/>
        </w:rPr>
        <w:t>„FALSE“ väärtust peavad kasutama kõik avatud tarnijad, kes on päringu esitamise ajal kliendile avatud tarnija kehtiva elektrilepingu alusel</w:t>
      </w:r>
      <w:r w:rsidR="00E07F44">
        <w:rPr>
          <w:szCs w:val="20"/>
        </w:rPr>
        <w:t xml:space="preserve">. </w:t>
      </w:r>
      <w:r w:rsidRPr="00E07F44">
        <w:rPr>
          <w:szCs w:val="20"/>
        </w:rPr>
        <w:t>„FALSE“ väärtuse alusel</w:t>
      </w:r>
      <w:r w:rsidRPr="009621BB">
        <w:rPr>
          <w:b/>
          <w:szCs w:val="20"/>
        </w:rPr>
        <w:t xml:space="preserve"> AVP</w:t>
      </w:r>
      <w:r w:rsidRPr="00E07F44">
        <w:rPr>
          <w:szCs w:val="20"/>
        </w:rPr>
        <w:t xml:space="preserve"> kontrollib, kas päringu esitajal on olemas kehtiv või 12 kuu</w:t>
      </w:r>
      <w:r w:rsidR="00E07F44">
        <w:rPr>
          <w:szCs w:val="20"/>
        </w:rPr>
        <w:t>d minevikus avatud tarne leping.  M</w:t>
      </w:r>
      <w:r w:rsidRPr="00E07F44">
        <w:rPr>
          <w:szCs w:val="20"/>
        </w:rPr>
        <w:t xml:space="preserve">õõtepunkti võrguettevõtja saab </w:t>
      </w:r>
      <w:r w:rsidR="00E07F44">
        <w:rPr>
          <w:szCs w:val="20"/>
        </w:rPr>
        <w:t xml:space="preserve">oma piirkonna </w:t>
      </w:r>
      <w:r w:rsidRPr="00E07F44">
        <w:rPr>
          <w:szCs w:val="20"/>
        </w:rPr>
        <w:t>andmed alati ning avatud tarnija bilansihaldur punktis 1</w:t>
      </w:r>
      <w:r w:rsidR="00BE4F4F">
        <w:rPr>
          <w:szCs w:val="20"/>
        </w:rPr>
        <w:t>3</w:t>
      </w:r>
      <w:r w:rsidRPr="00E07F44">
        <w:rPr>
          <w:szCs w:val="20"/>
        </w:rPr>
        <w:t>.2 alusel. Tingimuste täitmisel edastatakse mõõteandmed:</w:t>
      </w:r>
    </w:p>
    <w:p w14:paraId="3CA41BDD" w14:textId="77777777" w:rsidR="00A55343" w:rsidRDefault="00A55343" w:rsidP="00A55343">
      <w:pPr>
        <w:widowControl w:val="0"/>
        <w:numPr>
          <w:ilvl w:val="0"/>
          <w:numId w:val="93"/>
        </w:numPr>
        <w:suppressAutoHyphens/>
        <w:autoSpaceDE w:val="0"/>
        <w:spacing w:before="20" w:after="20" w:line="240" w:lineRule="auto"/>
        <w:jc w:val="both"/>
        <w:rPr>
          <w:szCs w:val="20"/>
        </w:rPr>
      </w:pPr>
      <w:r>
        <w:rPr>
          <w:szCs w:val="20"/>
        </w:rPr>
        <w:t>Kehtiva lepinguga avatud tarnijale – 12 kuud tagasiulatuvalt tunnimõõteandmed;</w:t>
      </w:r>
    </w:p>
    <w:p w14:paraId="7ECDCB2B" w14:textId="77777777" w:rsidR="00A55343" w:rsidRDefault="00A55343" w:rsidP="00A55343">
      <w:pPr>
        <w:widowControl w:val="0"/>
        <w:numPr>
          <w:ilvl w:val="0"/>
          <w:numId w:val="93"/>
        </w:numPr>
        <w:suppressAutoHyphens/>
        <w:autoSpaceDE w:val="0"/>
        <w:spacing w:before="20" w:after="20" w:line="240" w:lineRule="auto"/>
        <w:jc w:val="both"/>
        <w:rPr>
          <w:szCs w:val="20"/>
        </w:rPr>
      </w:pPr>
      <w:r>
        <w:rPr>
          <w:szCs w:val="20"/>
        </w:rPr>
        <w:t>Kehtiva lepinguta, kuid 12kuud tagasiulatuvalt lepinguga avatud tarnijale – lepingu perioodis  tunnimõõteandmed kuni 12 kuud tagasi;</w:t>
      </w:r>
    </w:p>
    <w:p w14:paraId="12A86B57" w14:textId="7957EF11" w:rsidR="004C23DA" w:rsidRDefault="00A55343" w:rsidP="009621BB">
      <w:pPr>
        <w:widowControl w:val="0"/>
        <w:numPr>
          <w:ilvl w:val="0"/>
          <w:numId w:val="93"/>
        </w:numPr>
        <w:suppressAutoHyphens/>
        <w:autoSpaceDE w:val="0"/>
        <w:spacing w:before="20" w:after="20" w:line="240" w:lineRule="auto"/>
        <w:jc w:val="both"/>
        <w:rPr>
          <w:szCs w:val="20"/>
        </w:rPr>
      </w:pPr>
      <w:r>
        <w:rPr>
          <w:szCs w:val="20"/>
        </w:rPr>
        <w:t>Mõõtepunkti võrguettevõtjale – 12 kuud tagasiulatuvalt tunnimõõteandmed.</w:t>
      </w:r>
    </w:p>
    <w:p w14:paraId="66278CEA" w14:textId="77777777" w:rsidR="00CD2000" w:rsidRDefault="00CD2000" w:rsidP="00CD2000">
      <w:pPr>
        <w:widowControl w:val="0"/>
        <w:suppressAutoHyphens/>
        <w:autoSpaceDE w:val="0"/>
        <w:spacing w:before="20" w:after="20" w:line="240" w:lineRule="auto"/>
        <w:ind w:left="1069"/>
        <w:jc w:val="both"/>
        <w:rPr>
          <w:szCs w:val="20"/>
        </w:rPr>
      </w:pPr>
    </w:p>
    <w:p w14:paraId="27AE949C" w14:textId="77777777" w:rsidR="00CD2000" w:rsidRPr="00E07F44" w:rsidRDefault="00CD2000" w:rsidP="00CD2000">
      <w:pPr>
        <w:widowControl w:val="0"/>
        <w:suppressAutoHyphens/>
        <w:autoSpaceDE w:val="0"/>
        <w:spacing w:before="20" w:after="20" w:line="240" w:lineRule="auto"/>
        <w:ind w:left="1069"/>
        <w:jc w:val="both"/>
        <w:rPr>
          <w:szCs w:val="20"/>
        </w:rPr>
      </w:pPr>
    </w:p>
    <w:p w14:paraId="622AAC91" w14:textId="039D7D1B" w:rsidR="004C23DA" w:rsidRPr="00BE4F4F" w:rsidRDefault="00BE4F4F" w:rsidP="006E3CDC">
      <w:pPr>
        <w:pStyle w:val="Heading5"/>
        <w:numPr>
          <w:ilvl w:val="1"/>
          <w:numId w:val="97"/>
        </w:numPr>
        <w:rPr>
          <w:lang w:val="et-EE"/>
        </w:rPr>
      </w:pPr>
      <w:bookmarkStart w:id="62" w:name="_Toc511050042"/>
      <w:r w:rsidRPr="00BE4F4F">
        <w:rPr>
          <w:lang w:val="et-EE"/>
        </w:rPr>
        <w:t>Avatud tarnijatele</w:t>
      </w:r>
      <w:r w:rsidR="00CD2000" w:rsidRPr="00BE4F4F">
        <w:rPr>
          <w:lang w:val="et-EE"/>
        </w:rPr>
        <w:t xml:space="preserve"> </w:t>
      </w:r>
      <w:r w:rsidRPr="00BE4F4F">
        <w:rPr>
          <w:lang w:val="et-EE"/>
        </w:rPr>
        <w:t>veebirakenduses uue volituslepingu lisamine</w:t>
      </w:r>
      <w:bookmarkEnd w:id="62"/>
    </w:p>
    <w:p w14:paraId="0325129C" w14:textId="2B0F8A9C" w:rsidR="004C23DA" w:rsidRPr="00265713" w:rsidRDefault="004C23DA" w:rsidP="00BE4F4F">
      <w:r w:rsidRPr="00265713">
        <w:t xml:space="preserve">Avatud tarnija lehele Elektrilepingud &gt; Portfelli lepingud </w:t>
      </w:r>
      <w:r w:rsidR="00BE4F4F">
        <w:t>t</w:t>
      </w:r>
      <w:r w:rsidR="00BE4F4F" w:rsidRPr="00265713">
        <w:t>abeli</w:t>
      </w:r>
      <w:r w:rsidR="00BE4F4F">
        <w:t>s</w:t>
      </w:r>
      <w:r w:rsidR="00BE4F4F" w:rsidRPr="00265713">
        <w:t xml:space="preserve"> „elektriostu portfelli lepingud kliendina“ </w:t>
      </w:r>
      <w:r w:rsidR="00BE4F4F">
        <w:t>on seadistus</w:t>
      </w:r>
      <w:r w:rsidRPr="00265713">
        <w:t>, kas konkreetne avatud tarnija lubab kogu oma portfelli mõõteandmetele ligipääsu tema enda avatud</w:t>
      </w:r>
      <w:r w:rsidR="00BE4F4F">
        <w:t xml:space="preserve"> tarnijale ja bilansihaldurile:</w:t>
      </w:r>
    </w:p>
    <w:p w14:paraId="4047990E" w14:textId="0B18B5A9" w:rsidR="004C23DA" w:rsidRDefault="004C23DA" w:rsidP="00BE4F4F">
      <w:pPr>
        <w:pStyle w:val="ListParagraph"/>
        <w:numPr>
          <w:ilvl w:val="0"/>
          <w:numId w:val="20"/>
        </w:numPr>
      </w:pPr>
      <w:r w:rsidRPr="00265713">
        <w:t xml:space="preserve">Kui lubamine = JAH: Mõõteandmete päringul saab tema avatud tarnija andmetele ligi </w:t>
      </w:r>
      <w:r w:rsidR="00290DDF">
        <w:t>(vaikimisi väärus)</w:t>
      </w:r>
      <w:r w:rsidR="00290DDF" w:rsidRPr="00265713">
        <w:t xml:space="preserve"> </w:t>
      </w:r>
    </w:p>
    <w:p w14:paraId="15C77247" w14:textId="64AAB2A6" w:rsidR="004C23DA" w:rsidRPr="00265713" w:rsidRDefault="004C23DA" w:rsidP="00BE4F4F">
      <w:pPr>
        <w:pStyle w:val="ListParagraph"/>
        <w:numPr>
          <w:ilvl w:val="0"/>
          <w:numId w:val="20"/>
        </w:numPr>
      </w:pPr>
      <w:r w:rsidRPr="00265713">
        <w:t>Kui lubamine = EI: Mõõtea</w:t>
      </w:r>
      <w:r w:rsidR="00BE4F4F">
        <w:t>ndmete päringul (</w:t>
      </w:r>
      <w:proofErr w:type="spellStart"/>
      <w:r w:rsidR="00BE4F4F" w:rsidRPr="00265713">
        <w:rPr>
          <w:i/>
        </w:rPr>
        <w:t>RequestMeteringDataHistory</w:t>
      </w:r>
      <w:proofErr w:type="spellEnd"/>
      <w:r w:rsidR="00BE4F4F" w:rsidRPr="00BE4F4F">
        <w:t xml:space="preserve">) </w:t>
      </w:r>
      <w:r w:rsidR="00BE4F4F">
        <w:t>ei saa nn ülem-</w:t>
      </w:r>
      <w:r w:rsidRPr="00265713">
        <w:t xml:space="preserve">avatud tarnija </w:t>
      </w:r>
      <w:r w:rsidR="00BE4F4F">
        <w:t xml:space="preserve">ega bilansihaldur </w:t>
      </w:r>
      <w:r w:rsidRPr="00265713">
        <w:t xml:space="preserve">andmetele ligi </w:t>
      </w:r>
    </w:p>
    <w:p w14:paraId="0B47C38E" w14:textId="77777777" w:rsidR="00BE4F4F" w:rsidRPr="009B22A2" w:rsidRDefault="00BE4F4F">
      <w:pPr>
        <w:rPr>
          <w:rFonts w:cs="Arial"/>
          <w:b/>
          <w:bCs/>
          <w:smallCaps/>
          <w:kern w:val="32"/>
          <w:sz w:val="32"/>
          <w:szCs w:val="32"/>
        </w:rPr>
      </w:pPr>
      <w:r>
        <w:br w:type="page"/>
      </w:r>
    </w:p>
    <w:p w14:paraId="1F8A7174" w14:textId="1CD750E9" w:rsidR="00231250" w:rsidRPr="00926435" w:rsidRDefault="00231250" w:rsidP="00BF209E">
      <w:pPr>
        <w:pStyle w:val="Heading1"/>
        <w:rPr>
          <w:lang w:val="et-EE"/>
        </w:rPr>
      </w:pPr>
      <w:bookmarkStart w:id="63" w:name="_Toc134522368"/>
      <w:proofErr w:type="spellStart"/>
      <w:r w:rsidRPr="00BF209E">
        <w:lastRenderedPageBreak/>
        <w:t>Turuosalise</w:t>
      </w:r>
      <w:proofErr w:type="spellEnd"/>
      <w:r w:rsidRPr="00926435">
        <w:rPr>
          <w:lang w:val="et-EE"/>
        </w:rPr>
        <w:t xml:space="preserve"> volitus </w:t>
      </w:r>
      <w:r w:rsidR="007758EF" w:rsidRPr="00926435">
        <w:rPr>
          <w:lang w:val="et-EE"/>
        </w:rPr>
        <w:t xml:space="preserve">ja ligipääs </w:t>
      </w:r>
      <w:r w:rsidR="00AD286C">
        <w:rPr>
          <w:lang w:val="et-EE"/>
        </w:rPr>
        <w:t>Andmelattu</w:t>
      </w:r>
      <w:bookmarkEnd w:id="63"/>
    </w:p>
    <w:p w14:paraId="1D2F2744" w14:textId="2E0EF81A" w:rsidR="00FE73D4" w:rsidRPr="00926435" w:rsidRDefault="00050D48" w:rsidP="00FE73D4">
      <w:r>
        <w:t>Kliendiportaal asub</w:t>
      </w:r>
      <w:r w:rsidR="00FE73D4" w:rsidRPr="00926435">
        <w:t xml:space="preserve">: </w:t>
      </w:r>
      <w:hyperlink r:id="rId32" w:history="1">
        <w:r w:rsidR="00983BDF" w:rsidRPr="00983BDF">
          <w:rPr>
            <w:rStyle w:val="Hyperlink"/>
            <w:b/>
            <w:bCs/>
            <w:lang w:eastAsia="et-EE"/>
          </w:rPr>
          <w:t>https://e.elering.ee/</w:t>
        </w:r>
      </w:hyperlink>
    </w:p>
    <w:p w14:paraId="3502110E" w14:textId="14446C1C" w:rsidR="00FE73D4" w:rsidRPr="00926435" w:rsidRDefault="00FE73D4" w:rsidP="00FE73D4">
      <w:pPr>
        <w:rPr>
          <w:lang w:eastAsia="et-EE"/>
        </w:rPr>
      </w:pPr>
      <w:r w:rsidRPr="00926435">
        <w:rPr>
          <w:lang w:eastAsia="et-EE"/>
        </w:rPr>
        <w:t xml:space="preserve">Elektritarbija näeb </w:t>
      </w:r>
      <w:r w:rsidR="00050D48">
        <w:rPr>
          <w:lang w:eastAsia="et-EE"/>
        </w:rPr>
        <w:t>kliendiportaalis</w:t>
      </w:r>
      <w:r w:rsidRPr="00926435">
        <w:rPr>
          <w:lang w:eastAsia="et-EE"/>
        </w:rPr>
        <w:t xml:space="preserve"> </w:t>
      </w:r>
      <w:r w:rsidR="00BA0EB6">
        <w:rPr>
          <w:lang w:eastAsia="et-EE"/>
        </w:rPr>
        <w:t xml:space="preserve">oma </w:t>
      </w:r>
      <w:r w:rsidRPr="00926435">
        <w:rPr>
          <w:lang w:eastAsia="et-EE"/>
        </w:rPr>
        <w:t xml:space="preserve">mõõtepunktidega seotud andmeid – mõõtepunktide aadresse, samuti nendega seotud võrguteenuse ja </w:t>
      </w:r>
      <w:r w:rsidR="00BA0EB6">
        <w:rPr>
          <w:lang w:eastAsia="et-EE"/>
        </w:rPr>
        <w:t>avatud tarne lepingute</w:t>
      </w:r>
      <w:r w:rsidRPr="00926435">
        <w:rPr>
          <w:lang w:eastAsia="et-EE"/>
        </w:rPr>
        <w:t xml:space="preserve"> andmeid</w:t>
      </w:r>
      <w:r w:rsidR="00331545">
        <w:rPr>
          <w:lang w:eastAsia="et-EE"/>
        </w:rPr>
        <w:t xml:space="preserve"> ja elektrienergia mõõteandmeid</w:t>
      </w:r>
      <w:r w:rsidRPr="00926435">
        <w:rPr>
          <w:lang w:eastAsia="et-EE"/>
        </w:rPr>
        <w:t xml:space="preserve">. Tarbimisandmeid näevad need isikud, kellel on kehtiv võrguteenuse leping. </w:t>
      </w:r>
    </w:p>
    <w:p w14:paraId="2B550627" w14:textId="071FE367" w:rsidR="00FE73D4" w:rsidRDefault="00FE73D4" w:rsidP="00FE73D4">
      <w:pPr>
        <w:rPr>
          <w:rFonts w:cs="Arial"/>
        </w:rPr>
      </w:pPr>
      <w:r w:rsidRPr="00926435">
        <w:rPr>
          <w:rFonts w:cs="Arial"/>
        </w:rPr>
        <w:t xml:space="preserve">Elektritarbijad saavad </w:t>
      </w:r>
      <w:r w:rsidR="00050D48">
        <w:rPr>
          <w:rFonts w:cs="Arial"/>
        </w:rPr>
        <w:t>kliendiportaali</w:t>
      </w:r>
      <w:r w:rsidRPr="00926435">
        <w:rPr>
          <w:rFonts w:cs="Arial"/>
        </w:rPr>
        <w:t xml:space="preserve"> kaudu anda </w:t>
      </w:r>
      <w:r w:rsidR="00A52B8F">
        <w:rPr>
          <w:rFonts w:cs="Arial"/>
        </w:rPr>
        <w:t>ligipääsuõigusi</w:t>
      </w:r>
      <w:r w:rsidR="00A52B8F" w:rsidRPr="00926435">
        <w:rPr>
          <w:rFonts w:cs="Arial"/>
        </w:rPr>
        <w:t xml:space="preserve"> </w:t>
      </w:r>
      <w:r w:rsidRPr="00926435">
        <w:rPr>
          <w:rFonts w:cs="Arial"/>
        </w:rPr>
        <w:t xml:space="preserve">avatud tarnijatele eelmiste perioodide mõõteandmete nägemiseks, seda eelkõige eesmärgiga saada avatud tarnijatelt personaalseid pakkumisi. Nagu eelpool märgitud, saavad </w:t>
      </w:r>
      <w:r w:rsidR="00A52B8F">
        <w:rPr>
          <w:rFonts w:cs="Arial"/>
        </w:rPr>
        <w:t>tarbija</w:t>
      </w:r>
      <w:r w:rsidR="00A52B8F" w:rsidRPr="00926435">
        <w:rPr>
          <w:rFonts w:cs="Arial"/>
        </w:rPr>
        <w:t xml:space="preserve"> </w:t>
      </w:r>
      <w:r w:rsidRPr="00926435">
        <w:rPr>
          <w:rFonts w:cs="Arial"/>
        </w:rPr>
        <w:t>andmetele ligipääsu need osapooled, kellel selleks on seadusjärgne õigus või kellele turuosaline ise on selle õiguse andnud</w:t>
      </w:r>
      <w:r w:rsidR="00A52B8F">
        <w:rPr>
          <w:rFonts w:cs="Arial"/>
        </w:rPr>
        <w:t>.</w:t>
      </w:r>
    </w:p>
    <w:p w14:paraId="11C2F84A" w14:textId="21C0C10B" w:rsidR="00CE1E57" w:rsidRPr="00926435" w:rsidRDefault="00CE1E57" w:rsidP="00FE73D4">
      <w:pPr>
        <w:rPr>
          <w:rStyle w:val="apple-style-span"/>
          <w:lang w:eastAsia="et-EE"/>
        </w:rPr>
      </w:pPr>
      <w:r>
        <w:rPr>
          <w:rFonts w:cs="Arial"/>
        </w:rPr>
        <w:t xml:space="preserve">Füüsilise isiku volitus (ligipääsuõigus) saab olla antud ainult kliendiportaali kaudu. Juriidilise isiku volitus (ligipääsuõigus) saab olla antud kliendiportaalis või süsteemiväliselt kirjalikku taasesitamist võimaldavas vormis.  Eeldus on, et </w:t>
      </w:r>
      <w:r w:rsidR="002558BE">
        <w:rPr>
          <w:rFonts w:cs="Arial"/>
        </w:rPr>
        <w:t xml:space="preserve">ligipääsuõigused asuvad kliendiportaalis. Kui juriidilise isiku volitus on süsteemiväline, on kohustus volitust tõendada, vastasel juhul pole tõendatud õiguslik alus andmetele ligipääsuks. </w:t>
      </w:r>
    </w:p>
    <w:p w14:paraId="77D9C541" w14:textId="0C271176" w:rsidR="00FE73D4" w:rsidRPr="00926435" w:rsidRDefault="00FE73D4" w:rsidP="00FE73D4">
      <w:r w:rsidRPr="00926435">
        <w:t>Tarbija</w:t>
      </w:r>
      <w:r w:rsidR="00CA4069">
        <w:t>d saavad</w:t>
      </w:r>
      <w:r w:rsidRPr="00926435">
        <w:t xml:space="preserve"> </w:t>
      </w:r>
      <w:r w:rsidR="00050D48">
        <w:t>kliendiportaali kaudu</w:t>
      </w:r>
      <w:r w:rsidRPr="00926435">
        <w:t xml:space="preserve"> järgmist informatsiooni:</w:t>
      </w:r>
    </w:p>
    <w:p w14:paraId="78714C91" w14:textId="54B7D49E" w:rsidR="00FE73D4" w:rsidRPr="00926435" w:rsidRDefault="00CA4069" w:rsidP="000C088D">
      <w:pPr>
        <w:pStyle w:val="ListParagraph"/>
        <w:numPr>
          <w:ilvl w:val="0"/>
          <w:numId w:val="22"/>
        </w:numPr>
      </w:pPr>
      <w:r w:rsidRPr="00926435">
        <w:t xml:space="preserve">mõõtepunktides sõlmitud </w:t>
      </w:r>
      <w:r w:rsidR="00FE73D4" w:rsidRPr="00926435">
        <w:t>võrguteenuse lepingu</w:t>
      </w:r>
      <w:r>
        <w:t>te</w:t>
      </w:r>
      <w:r w:rsidR="00FE73D4" w:rsidRPr="00926435">
        <w:t xml:space="preserve"> või liinivaldaja puhul võrgu kasutamise lepingu</w:t>
      </w:r>
      <w:r>
        <w:t>te</w:t>
      </w:r>
      <w:r w:rsidR="00FE73D4" w:rsidRPr="00926435">
        <w:t xml:space="preserve"> </w:t>
      </w:r>
      <w:r>
        <w:t>osapool</w:t>
      </w:r>
      <w:r w:rsidR="00AD286C">
        <w:t>t</w:t>
      </w:r>
      <w:r>
        <w:t>e ja lepingut</w:t>
      </w:r>
      <w:r w:rsidR="00AD286C">
        <w:t>e</w:t>
      </w:r>
      <w:r>
        <w:t xml:space="preserve"> kehtivus</w:t>
      </w:r>
      <w:r w:rsidR="00AD286C">
        <w:t>e kohta</w:t>
      </w:r>
      <w:r w:rsidR="00FE73D4" w:rsidRPr="00926435">
        <w:t>;</w:t>
      </w:r>
    </w:p>
    <w:p w14:paraId="2D933D8E" w14:textId="77777777" w:rsidR="00FE73D4" w:rsidRPr="00926435" w:rsidRDefault="00FE73D4" w:rsidP="000C088D">
      <w:pPr>
        <w:pStyle w:val="ListParagraph"/>
        <w:numPr>
          <w:ilvl w:val="0"/>
          <w:numId w:val="22"/>
        </w:numPr>
      </w:pPr>
      <w:r w:rsidRPr="00926435">
        <w:t>mõõtepunktides sõlmitud avatud tarne lepingute, nende kehtivusaeg</w:t>
      </w:r>
      <w:r w:rsidR="00CA4069">
        <w:t>ade</w:t>
      </w:r>
      <w:r w:rsidRPr="00926435">
        <w:t xml:space="preserve"> ja lepingu osapool</w:t>
      </w:r>
      <w:r w:rsidR="00CA4069">
        <w:t>te</w:t>
      </w:r>
      <w:r w:rsidRPr="00926435">
        <w:t xml:space="preserve"> kohta;</w:t>
      </w:r>
    </w:p>
    <w:p w14:paraId="04AD3333" w14:textId="2B649A4D" w:rsidR="00FE73D4" w:rsidRPr="00926435" w:rsidRDefault="00FE73D4" w:rsidP="000C088D">
      <w:pPr>
        <w:pStyle w:val="ListParagraph"/>
        <w:numPr>
          <w:ilvl w:val="0"/>
          <w:numId w:val="22"/>
        </w:numPr>
      </w:pPr>
      <w:r w:rsidRPr="00926435">
        <w:t>tarbijaga seotud mõõtepunktides mõõdetud elektrienergia kogus</w:t>
      </w:r>
      <w:r w:rsidR="00AD286C">
        <w:t>t</w:t>
      </w:r>
      <w:r w:rsidR="00CA4069">
        <w:t>e</w:t>
      </w:r>
      <w:r w:rsidR="00AD286C">
        <w:t xml:space="preserve"> kohta</w:t>
      </w:r>
      <w:r w:rsidRPr="00926435">
        <w:t>;</w:t>
      </w:r>
    </w:p>
    <w:p w14:paraId="0391F15D" w14:textId="77777777" w:rsidR="00926435" w:rsidRDefault="00FE73D4" w:rsidP="000C088D">
      <w:pPr>
        <w:pStyle w:val="ListParagraph"/>
        <w:numPr>
          <w:ilvl w:val="0"/>
          <w:numId w:val="22"/>
        </w:numPr>
      </w:pPr>
      <w:r w:rsidRPr="00926435">
        <w:t>avatud tarnijate kohta, kellele on antud õigus tarbimisandmete nägemiseks ning kes on tarbija andmeid pärinud.</w:t>
      </w:r>
    </w:p>
    <w:p w14:paraId="10E53B5A" w14:textId="7C7D2973" w:rsidR="00FE73D4" w:rsidRPr="00926435" w:rsidRDefault="00FE73D4" w:rsidP="00926435">
      <w:r w:rsidRPr="00926435">
        <w:rPr>
          <w:lang w:eastAsia="et-EE"/>
        </w:rPr>
        <w:t xml:space="preserve">Tarbija saab </w:t>
      </w:r>
      <w:r w:rsidR="00050D48">
        <w:rPr>
          <w:lang w:eastAsia="et-EE"/>
        </w:rPr>
        <w:t>kliendiportaali</w:t>
      </w:r>
      <w:r w:rsidR="00050D48" w:rsidRPr="00926435">
        <w:rPr>
          <w:lang w:eastAsia="et-EE"/>
        </w:rPr>
        <w:t xml:space="preserve"> </w:t>
      </w:r>
      <w:r w:rsidRPr="00926435">
        <w:rPr>
          <w:lang w:eastAsia="et-EE"/>
        </w:rPr>
        <w:t xml:space="preserve">kaudu anda ühele või mitmele avatud tarnijale </w:t>
      </w:r>
      <w:r w:rsidR="00CA4069">
        <w:rPr>
          <w:lang w:eastAsia="et-EE"/>
        </w:rPr>
        <w:t>volituse</w:t>
      </w:r>
      <w:r w:rsidR="00CA4069" w:rsidRPr="00926435">
        <w:rPr>
          <w:lang w:eastAsia="et-EE"/>
        </w:rPr>
        <w:t xml:space="preserve"> </w:t>
      </w:r>
      <w:r w:rsidRPr="00926435">
        <w:rPr>
          <w:lang w:eastAsia="et-EE"/>
        </w:rPr>
        <w:t xml:space="preserve">ligipääsuks oma </w:t>
      </w:r>
      <w:r w:rsidR="00CA4069">
        <w:rPr>
          <w:lang w:eastAsia="et-EE"/>
        </w:rPr>
        <w:t>mõõtepunkti</w:t>
      </w:r>
      <w:r w:rsidR="00CA4069" w:rsidRPr="00926435">
        <w:rPr>
          <w:lang w:eastAsia="et-EE"/>
        </w:rPr>
        <w:t xml:space="preserve"> </w:t>
      </w:r>
      <w:r w:rsidRPr="00926435">
        <w:rPr>
          <w:lang w:eastAsia="et-EE"/>
        </w:rPr>
        <w:t xml:space="preserve">andmetele, lisades soovi korral ka oma meiliaadressi ja telefoninumbri, mille kaudu on avatud tarnijal võimalik temaga ühendust võtta. Portaali kaudu saab tarbija näha ka seda, kes ja millal on tema andmeid vaadanud. </w:t>
      </w:r>
    </w:p>
    <w:p w14:paraId="4522B8DF" w14:textId="23C8C114" w:rsidR="00CB0339" w:rsidRPr="00926435" w:rsidRDefault="00050D48" w:rsidP="00CC3051">
      <w:pPr>
        <w:rPr>
          <w:b/>
        </w:rPr>
      </w:pPr>
      <w:r>
        <w:rPr>
          <w:lang w:eastAsia="et-EE"/>
        </w:rPr>
        <w:t xml:space="preserve">Kliendiportaali </w:t>
      </w:r>
      <w:r w:rsidR="00FE73D4" w:rsidRPr="00926435">
        <w:rPr>
          <w:lang w:eastAsia="et-EE"/>
        </w:rPr>
        <w:t>on võimalik siseneda ID-kaardi</w:t>
      </w:r>
      <w:r w:rsidR="00631D3E">
        <w:rPr>
          <w:lang w:eastAsia="et-EE"/>
        </w:rPr>
        <w:t>, Mobiil-ID</w:t>
      </w:r>
      <w:r w:rsidR="00FE73D4" w:rsidRPr="00926435">
        <w:rPr>
          <w:lang w:eastAsia="et-EE"/>
        </w:rPr>
        <w:t xml:space="preserve"> ja </w:t>
      </w:r>
      <w:r w:rsidR="00631D3E">
        <w:rPr>
          <w:lang w:eastAsia="et-EE"/>
        </w:rPr>
        <w:t>pangalinkide kaudu.</w:t>
      </w:r>
    </w:p>
    <w:p w14:paraId="5C284DA4" w14:textId="3297BBCD" w:rsidR="00F4733C" w:rsidRPr="00926435" w:rsidRDefault="003C03DE" w:rsidP="00CB0339">
      <w:r w:rsidRPr="00926435">
        <w:t xml:space="preserve"> </w:t>
      </w:r>
      <w:r w:rsidR="00CB0339" w:rsidRPr="00926435">
        <w:rPr>
          <w:u w:val="single"/>
        </w:rPr>
        <w:t>Sõnumi reeglid:</w:t>
      </w:r>
    </w:p>
    <w:p w14:paraId="1137746F" w14:textId="6D638DE7" w:rsidR="00CB0339" w:rsidRPr="00926435" w:rsidRDefault="00AD286C" w:rsidP="000C088D">
      <w:pPr>
        <w:pStyle w:val="ListParagraph"/>
        <w:numPr>
          <w:ilvl w:val="0"/>
          <w:numId w:val="23"/>
        </w:numPr>
      </w:pPr>
      <w:r>
        <w:t>Andmeladu</w:t>
      </w:r>
      <w:r w:rsidRPr="00926435">
        <w:t xml:space="preserve"> </w:t>
      </w:r>
      <w:r w:rsidR="003C03DE" w:rsidRPr="00926435">
        <w:t xml:space="preserve">saadab avatud tarnijale sõnumi kohe, kui on lisandunud kliendi </w:t>
      </w:r>
      <w:r w:rsidR="00A52B8F">
        <w:t>ligipääsuõigus</w:t>
      </w:r>
    </w:p>
    <w:p w14:paraId="177A705D" w14:textId="1F47CC8F" w:rsidR="003C03DE" w:rsidRPr="00926435" w:rsidRDefault="00AD286C" w:rsidP="000C088D">
      <w:pPr>
        <w:pStyle w:val="ListParagraph"/>
        <w:numPr>
          <w:ilvl w:val="0"/>
          <w:numId w:val="23"/>
        </w:numPr>
      </w:pPr>
      <w:r>
        <w:t>Andmeladu</w:t>
      </w:r>
      <w:r w:rsidRPr="00926435">
        <w:t xml:space="preserve"> </w:t>
      </w:r>
      <w:r w:rsidR="003C03DE" w:rsidRPr="00926435">
        <w:t xml:space="preserve">ei saada avatud tarnijale teadet tühistatud </w:t>
      </w:r>
      <w:r w:rsidR="00CE1E57">
        <w:t>ligipääsuõigustest</w:t>
      </w:r>
    </w:p>
    <w:p w14:paraId="4F354F70" w14:textId="77777777" w:rsidR="003C03DE" w:rsidRPr="00926435" w:rsidRDefault="003C03DE" w:rsidP="000C088D">
      <w:pPr>
        <w:pStyle w:val="ListParagraph"/>
        <w:numPr>
          <w:ilvl w:val="0"/>
          <w:numId w:val="23"/>
        </w:numPr>
      </w:pPr>
      <w:r w:rsidRPr="00926435">
        <w:t>Kliendi kontaktandmed ei ole täitmiseks kohustuslikud</w:t>
      </w:r>
    </w:p>
    <w:p w14:paraId="4B35699B" w14:textId="207F4452" w:rsidR="003C03DE" w:rsidRDefault="003C03DE" w:rsidP="000C088D">
      <w:pPr>
        <w:pStyle w:val="ListParagraph"/>
        <w:numPr>
          <w:ilvl w:val="0"/>
          <w:numId w:val="23"/>
        </w:numPr>
      </w:pPr>
      <w:r w:rsidRPr="00926435">
        <w:t xml:space="preserve">Igal </w:t>
      </w:r>
      <w:r w:rsidR="00CE1E57">
        <w:t>ligipääsuõigusel</w:t>
      </w:r>
      <w:r w:rsidR="00CE1E57" w:rsidRPr="00926435">
        <w:t xml:space="preserve"> </w:t>
      </w:r>
      <w:r w:rsidRPr="00926435">
        <w:t>on algus- ja lõppaeg</w:t>
      </w:r>
    </w:p>
    <w:p w14:paraId="57FE1642" w14:textId="1AED820C" w:rsidR="00CE1E57" w:rsidRPr="00926435" w:rsidRDefault="00CE1E57" w:rsidP="000C088D">
      <w:pPr>
        <w:pStyle w:val="ListParagraph"/>
        <w:numPr>
          <w:ilvl w:val="0"/>
          <w:numId w:val="23"/>
        </w:numPr>
      </w:pPr>
      <w:r>
        <w:t>Iga ligipääsuõigus sisaldab konkreetset andmete töötlemise eesmärki ja kes on andmete vastutav töötleja</w:t>
      </w:r>
    </w:p>
    <w:p w14:paraId="5B214B0E" w14:textId="4D6CC45F" w:rsidR="003C03DE" w:rsidRDefault="003C03DE" w:rsidP="000C088D">
      <w:pPr>
        <w:pStyle w:val="ListParagraph"/>
        <w:numPr>
          <w:ilvl w:val="0"/>
          <w:numId w:val="23"/>
        </w:numPr>
      </w:pPr>
      <w:r w:rsidRPr="00926435">
        <w:t xml:space="preserve">Avatud tarnija ei näe kliendi </w:t>
      </w:r>
      <w:r w:rsidR="00CE1E57">
        <w:t>ligipääsuõigusi</w:t>
      </w:r>
      <w:r w:rsidR="00CE1E57" w:rsidRPr="00926435">
        <w:t xml:space="preserve"> </w:t>
      </w:r>
      <w:r w:rsidRPr="00926435">
        <w:t>teistele avatud tarnijatele</w:t>
      </w:r>
      <w:r w:rsidR="005856F5">
        <w:t>.</w:t>
      </w:r>
    </w:p>
    <w:p w14:paraId="6AC79CA1" w14:textId="77777777" w:rsidR="00BE4F4F" w:rsidRDefault="00BE4F4F">
      <w:pPr>
        <w:rPr>
          <w:rFonts w:cs="Arial"/>
          <w:b/>
          <w:bCs/>
          <w:smallCaps/>
          <w:kern w:val="32"/>
          <w:sz w:val="32"/>
          <w:szCs w:val="32"/>
        </w:rPr>
      </w:pPr>
      <w:r>
        <w:br w:type="page"/>
      </w:r>
    </w:p>
    <w:p w14:paraId="392D8355" w14:textId="34A2F617" w:rsidR="00C739E0" w:rsidRDefault="00806FF0" w:rsidP="00C739E0">
      <w:pPr>
        <w:pStyle w:val="Heading1"/>
        <w:rPr>
          <w:lang w:val="et-EE"/>
        </w:rPr>
      </w:pPr>
      <w:bookmarkStart w:id="64" w:name="_Toc134522369"/>
      <w:proofErr w:type="spellStart"/>
      <w:r>
        <w:rPr>
          <w:lang w:val="et-EE"/>
        </w:rPr>
        <w:lastRenderedPageBreak/>
        <w:t>Ühisarve</w:t>
      </w:r>
      <w:proofErr w:type="spellEnd"/>
      <w:r w:rsidR="0050642D">
        <w:rPr>
          <w:lang w:val="et-EE"/>
        </w:rPr>
        <w:t xml:space="preserve"> võrguarve edastusega</w:t>
      </w:r>
      <w:bookmarkEnd w:id="64"/>
    </w:p>
    <w:p w14:paraId="22143284" w14:textId="77777777" w:rsidR="00C739E0" w:rsidRPr="00F87C57" w:rsidRDefault="00FD7518" w:rsidP="00C739E0">
      <w:pPr>
        <w:spacing w:after="120"/>
        <w:rPr>
          <w:szCs w:val="20"/>
        </w:rPr>
      </w:pPr>
      <w:r>
        <w:rPr>
          <w:szCs w:val="20"/>
        </w:rPr>
        <w:t>Võrgu</w:t>
      </w:r>
      <w:r w:rsidR="00F82512">
        <w:rPr>
          <w:szCs w:val="20"/>
        </w:rPr>
        <w:t xml:space="preserve">arve vahenduse </w:t>
      </w:r>
      <w:proofErr w:type="spellStart"/>
      <w:r w:rsidR="00F82512">
        <w:rPr>
          <w:szCs w:val="20"/>
        </w:rPr>
        <w:t>üldprotsess</w:t>
      </w:r>
      <w:proofErr w:type="spellEnd"/>
      <w:r w:rsidR="00F82512">
        <w:rPr>
          <w:szCs w:val="20"/>
        </w:rPr>
        <w:t xml:space="preserve"> on järgmine:</w:t>
      </w:r>
    </w:p>
    <w:p w14:paraId="56A10D6A" w14:textId="42F911D3" w:rsidR="000E443B" w:rsidRPr="00F87C57" w:rsidRDefault="00C739E0" w:rsidP="000C088D">
      <w:pPr>
        <w:pStyle w:val="ListParagraph"/>
        <w:numPr>
          <w:ilvl w:val="0"/>
          <w:numId w:val="45"/>
        </w:numPr>
      </w:pPr>
      <w:r w:rsidRPr="00F87C57">
        <w:t>Võrguettevõtja ja müü</w:t>
      </w:r>
      <w:r>
        <w:t>ja sõlmivad „</w:t>
      </w:r>
      <w:proofErr w:type="spellStart"/>
      <w:r w:rsidR="000E443B">
        <w:t>Ühisarve</w:t>
      </w:r>
      <w:proofErr w:type="spellEnd"/>
      <w:r w:rsidR="000E443B">
        <w:t xml:space="preserve"> </w:t>
      </w:r>
      <w:r>
        <w:t>lepingu“</w:t>
      </w:r>
    </w:p>
    <w:p w14:paraId="3B859A3B" w14:textId="3A216539" w:rsidR="000E443B" w:rsidRPr="00F87C57" w:rsidRDefault="00C739E0" w:rsidP="000C088D">
      <w:pPr>
        <w:pStyle w:val="ListParagraph"/>
        <w:numPr>
          <w:ilvl w:val="0"/>
          <w:numId w:val="45"/>
        </w:numPr>
      </w:pPr>
      <w:r w:rsidRPr="00F87C57">
        <w:t>Võrguettevõtja sisestab Andmelattu „</w:t>
      </w:r>
      <w:proofErr w:type="spellStart"/>
      <w:r w:rsidR="000E443B" w:rsidRPr="00F87C57">
        <w:t>Ühisarve</w:t>
      </w:r>
      <w:proofErr w:type="spellEnd"/>
      <w:r w:rsidR="000E443B" w:rsidRPr="00F87C57">
        <w:t xml:space="preserve"> </w:t>
      </w:r>
      <w:r w:rsidRPr="00F87C57">
        <w:t>lepingu“</w:t>
      </w:r>
    </w:p>
    <w:p w14:paraId="5135466B" w14:textId="77777777" w:rsidR="000E443B" w:rsidRDefault="00C739E0" w:rsidP="000C088D">
      <w:pPr>
        <w:pStyle w:val="ListParagraph"/>
        <w:numPr>
          <w:ilvl w:val="0"/>
          <w:numId w:val="45"/>
        </w:numPr>
      </w:pPr>
      <w:proofErr w:type="spellStart"/>
      <w:r w:rsidRPr="00F87C57">
        <w:t>Ühisarvega</w:t>
      </w:r>
      <w:proofErr w:type="spellEnd"/>
      <w:r w:rsidRPr="00F87C57">
        <w:t xml:space="preserve"> seotud sõnumid edastatakse vaid </w:t>
      </w:r>
      <w:proofErr w:type="spellStart"/>
      <w:r w:rsidRPr="00F87C57">
        <w:t>ühisarve</w:t>
      </w:r>
      <w:proofErr w:type="spellEnd"/>
      <w:r w:rsidRPr="00F87C57">
        <w:t xml:space="preserve"> lepinguga müüjale</w:t>
      </w:r>
    </w:p>
    <w:p w14:paraId="0B75A8B3" w14:textId="436C05D8" w:rsidR="000E443B" w:rsidRDefault="00C739E0" w:rsidP="000C088D">
      <w:pPr>
        <w:pStyle w:val="ListParagraph"/>
        <w:numPr>
          <w:ilvl w:val="0"/>
          <w:numId w:val="45"/>
        </w:numPr>
      </w:pPr>
      <w:r w:rsidRPr="00F87C57">
        <w:t xml:space="preserve">Põhimõtteskeem arve liikumiseks: </w:t>
      </w:r>
      <w:r w:rsidRPr="00F82512">
        <w:t>Võrguettevõtja &gt; Andmeladu &gt; Müüja &gt; Klient</w:t>
      </w:r>
    </w:p>
    <w:p w14:paraId="089AF068" w14:textId="4D2076BB" w:rsidR="000E443B" w:rsidRDefault="00C739E0" w:rsidP="000C088D">
      <w:pPr>
        <w:pStyle w:val="ListParagraph"/>
        <w:numPr>
          <w:ilvl w:val="0"/>
          <w:numId w:val="45"/>
        </w:numPr>
      </w:pPr>
      <w:r w:rsidRPr="00F82512">
        <w:t xml:space="preserve">Vahendatava võrguarve rekvisiidid saadakse e-arve standardist </w:t>
      </w:r>
      <w:r w:rsidR="00182CA8">
        <w:t>(</w:t>
      </w:r>
      <w:hyperlink r:id="rId33" w:history="1">
        <w:r w:rsidR="00182CA8">
          <w:rPr>
            <w:rStyle w:val="Hyperlink"/>
          </w:rPr>
          <w:t>Eesti e-arve kirjelduse juhend</w:t>
        </w:r>
      </w:hyperlink>
      <w:r w:rsidR="00182CA8">
        <w:t>)</w:t>
      </w:r>
    </w:p>
    <w:p w14:paraId="0C17047B" w14:textId="2F02C5E2" w:rsidR="000E443B" w:rsidRPr="00F82512" w:rsidRDefault="00F82512" w:rsidP="000C088D">
      <w:pPr>
        <w:pStyle w:val="ListParagraph"/>
        <w:numPr>
          <w:ilvl w:val="0"/>
          <w:numId w:val="45"/>
        </w:numPr>
      </w:pPr>
      <w:r w:rsidRPr="00F82512">
        <w:t xml:space="preserve">Võrguettevõtja kasutajaportaalis on </w:t>
      </w:r>
      <w:r w:rsidR="00C739E0" w:rsidRPr="00F82512">
        <w:t>vaade „ÜHISARVE LEPING“</w:t>
      </w:r>
    </w:p>
    <w:p w14:paraId="6349BA95" w14:textId="186E2859" w:rsidR="000E443B" w:rsidRPr="00F87C57" w:rsidRDefault="00C739E0" w:rsidP="000C088D">
      <w:pPr>
        <w:pStyle w:val="ListParagraph"/>
        <w:numPr>
          <w:ilvl w:val="1"/>
          <w:numId w:val="45"/>
        </w:numPr>
      </w:pPr>
      <w:r w:rsidRPr="00F87C57">
        <w:t>Võrguettevõtja sisestab „</w:t>
      </w:r>
      <w:proofErr w:type="spellStart"/>
      <w:r w:rsidRPr="00F87C57">
        <w:t>Ühisarve</w:t>
      </w:r>
      <w:proofErr w:type="spellEnd"/>
      <w:r w:rsidRPr="00F87C57">
        <w:t xml:space="preserve"> lepingu“ müüjale, kellega ta on vastava lepingu sõlminud;</w:t>
      </w:r>
    </w:p>
    <w:p w14:paraId="7D75D430" w14:textId="550EAF7A" w:rsidR="000E443B" w:rsidRPr="00F87C57" w:rsidRDefault="00C739E0" w:rsidP="000C088D">
      <w:pPr>
        <w:pStyle w:val="ListParagraph"/>
        <w:numPr>
          <w:ilvl w:val="1"/>
          <w:numId w:val="45"/>
        </w:numPr>
      </w:pPr>
      <w:r w:rsidRPr="00F87C57">
        <w:t xml:space="preserve">Andmeladu edastab </w:t>
      </w:r>
      <w:proofErr w:type="spellStart"/>
      <w:r w:rsidRPr="00F87C57">
        <w:t>ühisarvega</w:t>
      </w:r>
      <w:proofErr w:type="spellEnd"/>
      <w:r w:rsidRPr="00F87C57">
        <w:t xml:space="preserve"> seotud sõnumid ainult </w:t>
      </w:r>
      <w:r>
        <w:t xml:space="preserve">sellele </w:t>
      </w:r>
      <w:r w:rsidRPr="00F87C57">
        <w:t xml:space="preserve">müüjale, kelle kohta võrguettevõtja omab kehtivat </w:t>
      </w:r>
      <w:proofErr w:type="spellStart"/>
      <w:r w:rsidRPr="00F87C57">
        <w:t>Ühisarve</w:t>
      </w:r>
      <w:proofErr w:type="spellEnd"/>
      <w:r w:rsidRPr="00F87C57">
        <w:t xml:space="preserve"> lepingut.</w:t>
      </w:r>
    </w:p>
    <w:p w14:paraId="2C2D72F2" w14:textId="2F6ED0A9" w:rsidR="000E443B" w:rsidRPr="00F82512" w:rsidRDefault="00F82512" w:rsidP="000C088D">
      <w:pPr>
        <w:pStyle w:val="ListParagraph"/>
        <w:numPr>
          <w:ilvl w:val="0"/>
          <w:numId w:val="45"/>
        </w:numPr>
      </w:pPr>
      <w:proofErr w:type="spellStart"/>
      <w:r>
        <w:t>Ühisarve</w:t>
      </w:r>
      <w:proofErr w:type="spellEnd"/>
      <w:r>
        <w:t xml:space="preserve"> vahendusega seotud sõnumid on järgmised:</w:t>
      </w:r>
    </w:p>
    <w:p w14:paraId="70D07D3C" w14:textId="5D08DCF0" w:rsidR="000E443B" w:rsidRPr="00F87C57" w:rsidRDefault="00655EA2" w:rsidP="000C088D">
      <w:pPr>
        <w:pStyle w:val="ListParagraph"/>
        <w:numPr>
          <w:ilvl w:val="1"/>
          <w:numId w:val="45"/>
        </w:numPr>
      </w:pPr>
      <w:r w:rsidRPr="00F87C57">
        <w:t xml:space="preserve">Võrguarve edastus </w:t>
      </w:r>
      <w:r w:rsidR="00C739E0" w:rsidRPr="00F87C57">
        <w:t>„</w:t>
      </w:r>
      <w:proofErr w:type="spellStart"/>
      <w:r w:rsidR="00C739E0" w:rsidRPr="00F87C57">
        <w:t>ForwardInvoice</w:t>
      </w:r>
      <w:proofErr w:type="spellEnd"/>
      <w:r w:rsidR="00C739E0" w:rsidRPr="00F87C57">
        <w:t>“</w:t>
      </w:r>
    </w:p>
    <w:p w14:paraId="03731AF4" w14:textId="3A824DC0" w:rsidR="000E443B" w:rsidRDefault="00655EA2" w:rsidP="000C088D">
      <w:pPr>
        <w:pStyle w:val="ListParagraph"/>
        <w:numPr>
          <w:ilvl w:val="1"/>
          <w:numId w:val="45"/>
        </w:numPr>
      </w:pPr>
      <w:r w:rsidRPr="00F87C57">
        <w:t xml:space="preserve">Väljalülitamise  ja sisselülitamise taotlus </w:t>
      </w:r>
      <w:r w:rsidR="00C739E0" w:rsidRPr="00F87C57">
        <w:t>„</w:t>
      </w:r>
      <w:proofErr w:type="spellStart"/>
      <w:r w:rsidR="00C739E0" w:rsidRPr="00F87C57">
        <w:t>RequestConnectionState</w:t>
      </w:r>
      <w:proofErr w:type="spellEnd"/>
      <w:r w:rsidR="00C739E0" w:rsidRPr="00F87C57">
        <w:t>“ (müüjalt &gt; võrguettevõtjale)</w:t>
      </w:r>
    </w:p>
    <w:p w14:paraId="066CE26F" w14:textId="12242C11" w:rsidR="00C739E0" w:rsidRPr="00F87C57" w:rsidRDefault="00655EA2" w:rsidP="000C088D">
      <w:pPr>
        <w:pStyle w:val="ListParagraph"/>
        <w:numPr>
          <w:ilvl w:val="1"/>
          <w:numId w:val="45"/>
        </w:numPr>
      </w:pPr>
      <w:r w:rsidRPr="00F87C57">
        <w:t>Väljalülitamise ja sisselülitamise kinnitus</w:t>
      </w:r>
      <w:r w:rsidR="00C739E0" w:rsidRPr="00F87C57">
        <w:t xml:space="preserve"> „</w:t>
      </w:r>
      <w:proofErr w:type="spellStart"/>
      <w:r w:rsidR="00C739E0" w:rsidRPr="00F87C57">
        <w:t>ReplyConnectionStateRequest</w:t>
      </w:r>
      <w:proofErr w:type="spellEnd"/>
      <w:r w:rsidR="00C739E0" w:rsidRPr="00F87C57">
        <w:t>“ (võrguettevõtjalt &gt; müüjale)</w:t>
      </w:r>
    </w:p>
    <w:p w14:paraId="3771B04F" w14:textId="76CE7497" w:rsidR="000E443B" w:rsidRDefault="00F82512" w:rsidP="000C088D">
      <w:pPr>
        <w:pStyle w:val="ListParagraph"/>
        <w:numPr>
          <w:ilvl w:val="0"/>
          <w:numId w:val="45"/>
        </w:numPr>
      </w:pPr>
      <w:r>
        <w:t>Andmeladu</w:t>
      </w:r>
      <w:r w:rsidR="00C739E0">
        <w:t xml:space="preserve"> </w:t>
      </w:r>
      <w:r>
        <w:t xml:space="preserve">võimaldab </w:t>
      </w:r>
      <w:r w:rsidR="00C739E0" w:rsidRPr="00F87C57">
        <w:t xml:space="preserve"> </w:t>
      </w:r>
      <w:r w:rsidR="00C739E0">
        <w:t xml:space="preserve">eelmises punktis mainitud sõnumeid kasutada Andmelao </w:t>
      </w:r>
      <w:r w:rsidR="00C739E0" w:rsidRPr="00F87C57">
        <w:t>masinliidese</w:t>
      </w:r>
      <w:r w:rsidR="00C739E0">
        <w:t>s, aga ka sama sisu ja väljadega info vahetamist</w:t>
      </w:r>
      <w:r w:rsidR="00C739E0" w:rsidRPr="00F87C57">
        <w:t xml:space="preserve"> veebi</w:t>
      </w:r>
      <w:r w:rsidR="00C739E0">
        <w:t>liideses üleslaadimiseks</w:t>
      </w:r>
      <w:r w:rsidR="00C739E0" w:rsidRPr="00F87C57">
        <w:t xml:space="preserve"> (vorm</w:t>
      </w:r>
      <w:r w:rsidR="00C739E0">
        <w:t xml:space="preserve"> väikestele võrguettevõtjatele) ning allalaadimiseks</w:t>
      </w:r>
      <w:r w:rsidR="00C739E0" w:rsidRPr="00F87C57">
        <w:t xml:space="preserve"> (müüjatele).</w:t>
      </w:r>
    </w:p>
    <w:p w14:paraId="38E867E7" w14:textId="7F96F446" w:rsidR="000E443B" w:rsidRDefault="00C739E0" w:rsidP="000C088D">
      <w:pPr>
        <w:pStyle w:val="ListParagraph"/>
        <w:numPr>
          <w:ilvl w:val="1"/>
          <w:numId w:val="45"/>
        </w:numPr>
      </w:pPr>
      <w:r>
        <w:t xml:space="preserve">Veebiliideses saab võrguettevõtja edastada võrguteenuse arvet. Selle jaoks </w:t>
      </w:r>
      <w:r w:rsidR="000E443B">
        <w:t xml:space="preserve">on </w:t>
      </w:r>
      <w:r>
        <w:t>veebiliides</w:t>
      </w:r>
      <w:r w:rsidR="000E443B">
        <w:t>es</w:t>
      </w:r>
      <w:r>
        <w:t xml:space="preserve"> vorm, kus </w:t>
      </w:r>
      <w:r w:rsidR="000E443B">
        <w:t xml:space="preserve">võrguettevõtja </w:t>
      </w:r>
      <w:r>
        <w:t xml:space="preserve">saab valida Müüja, Kliendi, Kliendi mõõtepunktid ning üles laadida E-arve </w:t>
      </w:r>
      <w:proofErr w:type="spellStart"/>
      <w:r>
        <w:t>XML’i</w:t>
      </w:r>
      <w:proofErr w:type="spellEnd"/>
      <w:r>
        <w:t>.</w:t>
      </w:r>
    </w:p>
    <w:p w14:paraId="248C4DAC" w14:textId="54083584" w:rsidR="000E443B" w:rsidRDefault="00C739E0" w:rsidP="000C088D">
      <w:pPr>
        <w:pStyle w:val="ListParagraph"/>
        <w:numPr>
          <w:ilvl w:val="1"/>
          <w:numId w:val="45"/>
        </w:numPr>
      </w:pPr>
      <w:r>
        <w:t xml:space="preserve">Võrguettevõtja </w:t>
      </w:r>
      <w:r w:rsidR="000E443B">
        <w:t>saab</w:t>
      </w:r>
      <w:r>
        <w:t xml:space="preserve"> veebiliideses vaadata juba edastatud võrguteenuse arvete ajalugu.</w:t>
      </w:r>
    </w:p>
    <w:p w14:paraId="2D632017" w14:textId="35C5307A" w:rsidR="000E443B" w:rsidRDefault="00C739E0" w:rsidP="000C088D">
      <w:pPr>
        <w:pStyle w:val="ListParagraph"/>
        <w:numPr>
          <w:ilvl w:val="1"/>
          <w:numId w:val="45"/>
        </w:numPr>
      </w:pPr>
      <w:r>
        <w:t>Elektrimüüja saa</w:t>
      </w:r>
      <w:r w:rsidR="009D7AB3">
        <w:t>b</w:t>
      </w:r>
      <w:r>
        <w:t xml:space="preserve"> näha talle saadetud võrguteenuse arveid ning neid alla laadida.</w:t>
      </w:r>
    </w:p>
    <w:p w14:paraId="45E5559C" w14:textId="66E1D822" w:rsidR="000E443B" w:rsidRDefault="00C739E0" w:rsidP="000C088D">
      <w:pPr>
        <w:pStyle w:val="ListParagraph"/>
        <w:numPr>
          <w:ilvl w:val="1"/>
          <w:numId w:val="45"/>
        </w:numPr>
      </w:pPr>
      <w:r>
        <w:t>Elektrimüüjatel o</w:t>
      </w:r>
      <w:r w:rsidR="009D7AB3">
        <w:t>n</w:t>
      </w:r>
      <w:r>
        <w:t xml:space="preserve"> eraldi vaade mõõtepunkti sisse või väljalülitamise taotluse kohta. Vaates saab elektrimüüja sõnumi spetsifikatsioonist lähtuvalt täita vastava vormi. Kirjeldatud vaade võimalda</w:t>
      </w:r>
      <w:r w:rsidR="009D7AB3">
        <w:t>b</w:t>
      </w:r>
      <w:r>
        <w:t xml:space="preserve"> elektrimüüjal vaadata valitud taotluse vastuseid.</w:t>
      </w:r>
    </w:p>
    <w:p w14:paraId="42B70FBA" w14:textId="247467BF" w:rsidR="000E443B" w:rsidRDefault="00C739E0" w:rsidP="000C088D">
      <w:pPr>
        <w:pStyle w:val="ListParagraph"/>
        <w:numPr>
          <w:ilvl w:val="1"/>
          <w:numId w:val="45"/>
        </w:numPr>
      </w:pPr>
      <w:r>
        <w:t>Võrguoperaator saa</w:t>
      </w:r>
      <w:r w:rsidR="009D7AB3">
        <w:t>b</w:t>
      </w:r>
      <w:r>
        <w:t xml:space="preserve"> vaadata talle saadetud välja</w:t>
      </w:r>
      <w:r w:rsidR="009D7AB3">
        <w:t xml:space="preserve">- ja </w:t>
      </w:r>
      <w:r>
        <w:t xml:space="preserve">sisselülitamise taotlusi ning </w:t>
      </w:r>
      <w:r w:rsidR="009D7AB3">
        <w:t>saab</w:t>
      </w:r>
      <w:r>
        <w:t xml:space="preserve"> nendele vastava vormi kaudu vastata.</w:t>
      </w:r>
    </w:p>
    <w:p w14:paraId="70CE9790" w14:textId="2DF6C0DB" w:rsidR="000E443B" w:rsidRDefault="00C739E0" w:rsidP="000C088D">
      <w:pPr>
        <w:pStyle w:val="ListParagraph"/>
        <w:numPr>
          <w:ilvl w:val="0"/>
          <w:numId w:val="45"/>
        </w:numPr>
      </w:pPr>
      <w:r w:rsidRPr="00F87C57">
        <w:t xml:space="preserve">Tehniline info: </w:t>
      </w:r>
      <w:r w:rsidR="003970F0">
        <w:t>k</w:t>
      </w:r>
      <w:r w:rsidRPr="00F87C57">
        <w:t>õik eelpool mainitud sõnumid edastab Andmeladu teisele osapoolele asünkroonselt. Andmeladu proovib sõnumit edastada N korda (järjest pikeneva vahega). Kui sõnumi saatmine õnnestub või ebaõnnestub (peale N korda proovimist), edastatakse sõnumi esialgsele saatjale allolev raport (sõnumi kujul).</w:t>
      </w:r>
    </w:p>
    <w:p w14:paraId="0DCDDF6B" w14:textId="77777777" w:rsidR="00C739E0" w:rsidRDefault="00C739E0" w:rsidP="00C739E0">
      <w:pPr>
        <w:pStyle w:val="ListParagraph"/>
        <w:ind w:left="0"/>
        <w:jc w:val="both"/>
        <w:rPr>
          <w:rFonts w:ascii="Times New Roman" w:hAnsi="Times New Roman" w:cs="Times New Roman"/>
          <w:sz w:val="20"/>
          <w:szCs w:val="20"/>
        </w:rPr>
      </w:pPr>
    </w:p>
    <w:p w14:paraId="23E10120" w14:textId="5359DBCC" w:rsidR="00C739E0" w:rsidRDefault="009D7AB3" w:rsidP="000A134B">
      <w:pPr>
        <w:widowControl w:val="0"/>
        <w:suppressAutoHyphens/>
        <w:wordWrap w:val="0"/>
        <w:autoSpaceDE w:val="0"/>
        <w:autoSpaceDN w:val="0"/>
        <w:spacing w:before="20" w:after="20" w:line="240" w:lineRule="auto"/>
        <w:jc w:val="both"/>
      </w:pPr>
      <w:bookmarkStart w:id="65" w:name="_Toc449423693"/>
      <w:r>
        <w:rPr>
          <w:b/>
        </w:rPr>
        <w:t>Võrguarve edastus</w:t>
      </w:r>
      <w:r w:rsidRPr="003E5F0F" w:rsidDel="009D7AB3">
        <w:rPr>
          <w:b/>
        </w:rPr>
        <w:t xml:space="preserve"> </w:t>
      </w:r>
      <w:bookmarkEnd w:id="65"/>
      <w:r>
        <w:rPr>
          <w:b/>
        </w:rPr>
        <w:t>(</w:t>
      </w:r>
      <w:proofErr w:type="spellStart"/>
      <w:r w:rsidR="00C739E0" w:rsidRPr="00F87C57">
        <w:rPr>
          <w:b/>
        </w:rPr>
        <w:t>ForwardInvoice</w:t>
      </w:r>
      <w:proofErr w:type="spellEnd"/>
      <w:r>
        <w:t>)</w:t>
      </w:r>
    </w:p>
    <w:p w14:paraId="212AB4F9" w14:textId="362CFA31" w:rsidR="009D7AB3" w:rsidRDefault="00BE4F4F" w:rsidP="000A134B">
      <w:pPr>
        <w:widowControl w:val="0"/>
        <w:suppressAutoHyphens/>
        <w:wordWrap w:val="0"/>
        <w:autoSpaceDE w:val="0"/>
        <w:autoSpaceDN w:val="0"/>
        <w:spacing w:before="20" w:after="20" w:line="240" w:lineRule="auto"/>
        <w:jc w:val="both"/>
      </w:pPr>
      <w:r>
        <w:t xml:space="preserve">Kasutatakse võrguteenuse arve edastamiseks. </w:t>
      </w:r>
      <w:r w:rsidR="009D7AB3">
        <w:t>Järgnevalt on toodud võrguarve edastamise sõnumi kirjeldus, näited ja reeglid asuvad</w:t>
      </w:r>
      <w:r w:rsidR="00182CA8">
        <w:t xml:space="preserve"> </w:t>
      </w:r>
      <w:hyperlink r:id="rId34" w:history="1">
        <w:r w:rsidR="00182CA8" w:rsidRPr="00182CA8">
          <w:rPr>
            <w:rStyle w:val="Hyperlink"/>
          </w:rPr>
          <w:t>siin</w:t>
        </w:r>
      </w:hyperlink>
      <w:r w:rsidR="00182CA8">
        <w:t>.</w:t>
      </w:r>
    </w:p>
    <w:p w14:paraId="02F6D834" w14:textId="23DCE891" w:rsidR="009D7AB3" w:rsidRDefault="009D7AB3" w:rsidP="000A134B">
      <w:pPr>
        <w:widowControl w:val="0"/>
        <w:suppressAutoHyphens/>
        <w:wordWrap w:val="0"/>
        <w:autoSpaceDE w:val="0"/>
        <w:autoSpaceDN w:val="0"/>
        <w:spacing w:before="20" w:after="20" w:line="240" w:lineRule="auto"/>
        <w:jc w:val="both"/>
      </w:pPr>
    </w:p>
    <w:tbl>
      <w:tblPr>
        <w:tblStyle w:val="LightList-Accent5"/>
        <w:tblW w:w="0" w:type="auto"/>
        <w:tblLook w:val="04A0" w:firstRow="1" w:lastRow="0" w:firstColumn="1" w:lastColumn="0" w:noHBand="0" w:noVBand="1"/>
      </w:tblPr>
      <w:tblGrid>
        <w:gridCol w:w="4637"/>
        <w:gridCol w:w="4634"/>
      </w:tblGrid>
      <w:tr w:rsidR="009D7AB3" w:rsidRPr="00926435" w14:paraId="2EBB1924" w14:textId="77777777" w:rsidTr="00BE4F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7" w:type="dxa"/>
          </w:tcPr>
          <w:p w14:paraId="0B92377C" w14:textId="6E515ECF" w:rsidR="009D7AB3" w:rsidRPr="00926435" w:rsidRDefault="006C231F" w:rsidP="004E2F1F">
            <w:r>
              <w:t>Operaator</w:t>
            </w:r>
          </w:p>
        </w:tc>
        <w:tc>
          <w:tcPr>
            <w:tcW w:w="4634" w:type="dxa"/>
          </w:tcPr>
          <w:p w14:paraId="03675882" w14:textId="77777777" w:rsidR="009D7AB3" w:rsidRPr="00926435" w:rsidRDefault="009D7AB3" w:rsidP="004E2F1F">
            <w:pPr>
              <w:cnfStyle w:val="100000000000" w:firstRow="1" w:lastRow="0" w:firstColumn="0" w:lastColumn="0" w:oddVBand="0" w:evenVBand="0" w:oddHBand="0" w:evenHBand="0" w:firstRowFirstColumn="0" w:firstRowLastColumn="0" w:lastRowFirstColumn="0" w:lastRowLastColumn="0"/>
            </w:pPr>
            <w:r w:rsidRPr="00926435">
              <w:t>Tegevus</w:t>
            </w:r>
          </w:p>
        </w:tc>
      </w:tr>
      <w:tr w:rsidR="009D7AB3" w:rsidRPr="00926435" w14:paraId="7778E869" w14:textId="77777777" w:rsidTr="00BE4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7" w:type="dxa"/>
          </w:tcPr>
          <w:p w14:paraId="5AC05078" w14:textId="77777777" w:rsidR="009D7AB3" w:rsidRPr="00926435" w:rsidRDefault="009D7AB3" w:rsidP="004E2F1F">
            <w:r w:rsidRPr="00926435">
              <w:t>Avatud tarnija</w:t>
            </w:r>
          </w:p>
        </w:tc>
        <w:tc>
          <w:tcPr>
            <w:tcW w:w="4634" w:type="dxa"/>
          </w:tcPr>
          <w:p w14:paraId="1EDBF5FF" w14:textId="51B3974A" w:rsidR="009D7AB3" w:rsidRPr="00926435" w:rsidRDefault="009D7AB3" w:rsidP="004E2F1F">
            <w:pPr>
              <w:cnfStyle w:val="000000100000" w:firstRow="0" w:lastRow="0" w:firstColumn="0" w:lastColumn="0" w:oddVBand="0" w:evenVBand="0" w:oddHBand="1" w:evenHBand="0" w:firstRowFirstColumn="0" w:firstRowLastColumn="0" w:lastRowFirstColumn="0" w:lastRowLastColumn="0"/>
            </w:pPr>
          </w:p>
        </w:tc>
      </w:tr>
      <w:tr w:rsidR="009D7AB3" w:rsidRPr="00926435" w14:paraId="5169F3AF" w14:textId="77777777" w:rsidTr="00BE4F4F">
        <w:tc>
          <w:tcPr>
            <w:cnfStyle w:val="001000000000" w:firstRow="0" w:lastRow="0" w:firstColumn="1" w:lastColumn="0" w:oddVBand="0" w:evenVBand="0" w:oddHBand="0" w:evenHBand="0" w:firstRowFirstColumn="0" w:firstRowLastColumn="0" w:lastRowFirstColumn="0" w:lastRowLastColumn="0"/>
            <w:tcW w:w="4637" w:type="dxa"/>
          </w:tcPr>
          <w:p w14:paraId="74790DDC" w14:textId="77777777" w:rsidR="009D7AB3" w:rsidRPr="00926435" w:rsidRDefault="009D7AB3" w:rsidP="004E2F1F">
            <w:r w:rsidRPr="00926435">
              <w:t>Võrguettevõtja</w:t>
            </w:r>
          </w:p>
        </w:tc>
        <w:tc>
          <w:tcPr>
            <w:tcW w:w="4634" w:type="dxa"/>
          </w:tcPr>
          <w:p w14:paraId="6315ABBA" w14:textId="42AF0F74" w:rsidR="009D7AB3" w:rsidRPr="00926435" w:rsidRDefault="00E73BF8" w:rsidP="0050642D">
            <w:pPr>
              <w:cnfStyle w:val="000000000000" w:firstRow="0" w:lastRow="0" w:firstColumn="0" w:lastColumn="0" w:oddVBand="0" w:evenVBand="0" w:oddHBand="0" w:evenHBand="0" w:firstRowFirstColumn="0" w:firstRowLastColumn="0" w:lastRowFirstColumn="0" w:lastRowLastColumn="0"/>
            </w:pPr>
            <w:r>
              <w:t xml:space="preserve">Saadab </w:t>
            </w:r>
            <w:r w:rsidR="0050642D">
              <w:t>võrguteenuse arve</w:t>
            </w:r>
          </w:p>
        </w:tc>
      </w:tr>
      <w:tr w:rsidR="009D7AB3" w:rsidRPr="00926435" w14:paraId="195D8776" w14:textId="77777777" w:rsidTr="00BE4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7" w:type="dxa"/>
          </w:tcPr>
          <w:p w14:paraId="68B656BD" w14:textId="77777777" w:rsidR="009D7AB3" w:rsidRPr="00926435" w:rsidRDefault="009D7AB3" w:rsidP="004E2F1F">
            <w:r>
              <w:t>Andmeladu</w:t>
            </w:r>
          </w:p>
        </w:tc>
        <w:tc>
          <w:tcPr>
            <w:tcW w:w="4634" w:type="dxa"/>
          </w:tcPr>
          <w:p w14:paraId="362A8C84" w14:textId="63760607" w:rsidR="009D7AB3" w:rsidRPr="00926435" w:rsidRDefault="009D7AB3">
            <w:pPr>
              <w:cnfStyle w:val="000000100000" w:firstRow="0" w:lastRow="0" w:firstColumn="0" w:lastColumn="0" w:oddVBand="0" w:evenVBand="0" w:oddHBand="1" w:evenHBand="0" w:firstRowFirstColumn="0" w:firstRowLastColumn="0" w:lastRowFirstColumn="0" w:lastRowLastColumn="0"/>
            </w:pPr>
            <w:r w:rsidRPr="00926435">
              <w:t xml:space="preserve">Saadab </w:t>
            </w:r>
            <w:r>
              <w:t>võrguteenuse arve</w:t>
            </w:r>
            <w:r w:rsidRPr="00926435">
              <w:t xml:space="preserve"> andmed avatud tarnijale</w:t>
            </w:r>
          </w:p>
        </w:tc>
      </w:tr>
    </w:tbl>
    <w:p w14:paraId="690E4D0F" w14:textId="77777777" w:rsidR="00D71094" w:rsidRDefault="00D71094" w:rsidP="009D7AB3"/>
    <w:p w14:paraId="342275BC" w14:textId="76C7C645" w:rsidR="009D7AB3" w:rsidRPr="00926435" w:rsidRDefault="009D7AB3" w:rsidP="009D7AB3">
      <w:r w:rsidRPr="00926435">
        <w:t>Sõnumi kirjeldus</w:t>
      </w:r>
    </w:p>
    <w:tbl>
      <w:tblPr>
        <w:tblStyle w:val="LightList-Accent5"/>
        <w:tblW w:w="0" w:type="auto"/>
        <w:tblLook w:val="04A0" w:firstRow="1" w:lastRow="0" w:firstColumn="1" w:lastColumn="0" w:noHBand="0" w:noVBand="1"/>
      </w:tblPr>
      <w:tblGrid>
        <w:gridCol w:w="2065"/>
        <w:gridCol w:w="7206"/>
      </w:tblGrid>
      <w:tr w:rsidR="009D7AB3" w:rsidRPr="00926435" w14:paraId="71313507" w14:textId="77777777" w:rsidTr="004E2F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90B8C28" w14:textId="77777777" w:rsidR="009D7AB3" w:rsidRPr="00926435" w:rsidRDefault="009D7AB3" w:rsidP="004E2F1F">
            <w:r w:rsidRPr="00926435">
              <w:t>Document</w:t>
            </w:r>
          </w:p>
        </w:tc>
        <w:tc>
          <w:tcPr>
            <w:tcW w:w="7371" w:type="dxa"/>
          </w:tcPr>
          <w:p w14:paraId="3B0CB2B9" w14:textId="77777777" w:rsidR="009D7AB3" w:rsidRPr="00926435" w:rsidRDefault="009D7AB3" w:rsidP="004E2F1F">
            <w:pPr>
              <w:cnfStyle w:val="100000000000" w:firstRow="1" w:lastRow="0" w:firstColumn="0" w:lastColumn="0" w:oddVBand="0" w:evenVBand="0" w:oddHBand="0" w:evenHBand="0" w:firstRowFirstColumn="0" w:firstRowLastColumn="0" w:lastRowFirstColumn="0" w:lastRowLastColumn="0"/>
            </w:pPr>
            <w:r w:rsidRPr="00926435">
              <w:t>Nimetus</w:t>
            </w:r>
          </w:p>
        </w:tc>
      </w:tr>
      <w:tr w:rsidR="009D7AB3" w:rsidRPr="00926435" w14:paraId="03D62703" w14:textId="77777777" w:rsidTr="004E2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07CC34DF" w14:textId="77777777" w:rsidR="009D7AB3" w:rsidRPr="00926435" w:rsidRDefault="009D7AB3" w:rsidP="004E2F1F">
            <w:proofErr w:type="spellStart"/>
            <w:r w:rsidRPr="00926435">
              <w:t>Xml</w:t>
            </w:r>
            <w:proofErr w:type="spellEnd"/>
            <w:r w:rsidRPr="00926435">
              <w:t xml:space="preserve"> Document</w:t>
            </w:r>
          </w:p>
        </w:tc>
        <w:tc>
          <w:tcPr>
            <w:tcW w:w="7371" w:type="dxa"/>
          </w:tcPr>
          <w:p w14:paraId="40151512" w14:textId="34636562" w:rsidR="009D7AB3" w:rsidRPr="00926435" w:rsidRDefault="009D7AB3">
            <w:pPr>
              <w:cnfStyle w:val="000000100000" w:firstRow="0" w:lastRow="0" w:firstColumn="0" w:lastColumn="0" w:oddVBand="0" w:evenVBand="0" w:oddHBand="1" w:evenHBand="0" w:firstRowFirstColumn="0" w:firstRowLastColumn="0" w:lastRowFirstColumn="0" w:lastRowLastColumn="0"/>
            </w:pPr>
            <w:proofErr w:type="spellStart"/>
            <w:r>
              <w:t>ForwardInvoice</w:t>
            </w:r>
            <w:proofErr w:type="spellEnd"/>
          </w:p>
        </w:tc>
      </w:tr>
      <w:tr w:rsidR="009D7AB3" w:rsidRPr="00926435" w14:paraId="176C4543" w14:textId="77777777" w:rsidTr="004E2F1F">
        <w:tc>
          <w:tcPr>
            <w:cnfStyle w:val="001000000000" w:firstRow="0" w:lastRow="0" w:firstColumn="1" w:lastColumn="0" w:oddVBand="0" w:evenVBand="0" w:oddHBand="0" w:evenHBand="0" w:firstRowFirstColumn="0" w:firstRowLastColumn="0" w:lastRowFirstColumn="0" w:lastRowLastColumn="0"/>
            <w:tcW w:w="2093" w:type="dxa"/>
          </w:tcPr>
          <w:p w14:paraId="49A35EE7" w14:textId="77777777" w:rsidR="009D7AB3" w:rsidRPr="00926435" w:rsidRDefault="009D7AB3" w:rsidP="004E2F1F">
            <w:proofErr w:type="spellStart"/>
            <w:r w:rsidRPr="00926435">
              <w:t>Xsd</w:t>
            </w:r>
            <w:proofErr w:type="spellEnd"/>
            <w:r w:rsidRPr="00926435">
              <w:t xml:space="preserve"> Document</w:t>
            </w:r>
          </w:p>
        </w:tc>
        <w:tc>
          <w:tcPr>
            <w:tcW w:w="7371" w:type="dxa"/>
          </w:tcPr>
          <w:p w14:paraId="1B7CA255" w14:textId="7636ED53" w:rsidR="009D7AB3" w:rsidRPr="00926435" w:rsidRDefault="009D7AB3" w:rsidP="004E2F1F">
            <w:pPr>
              <w:cnfStyle w:val="000000000000" w:firstRow="0" w:lastRow="0" w:firstColumn="0" w:lastColumn="0" w:oddVBand="0" w:evenVBand="0" w:oddHBand="0" w:evenHBand="0" w:firstRowFirstColumn="0" w:firstRowLastColumn="0" w:lastRowFirstColumn="0" w:lastRowLastColumn="0"/>
            </w:pPr>
            <w:r>
              <w:t>ForwardInvoice</w:t>
            </w:r>
            <w:r w:rsidRPr="00926435">
              <w:t>.xsd</w:t>
            </w:r>
          </w:p>
        </w:tc>
      </w:tr>
    </w:tbl>
    <w:p w14:paraId="2FA9DF87" w14:textId="77777777" w:rsidR="009D7AB3" w:rsidRPr="00926435" w:rsidRDefault="009D7AB3" w:rsidP="009D7AB3"/>
    <w:tbl>
      <w:tblPr>
        <w:tblStyle w:val="LightList-Accent5"/>
        <w:tblW w:w="0" w:type="auto"/>
        <w:tblLook w:val="04A0" w:firstRow="1" w:lastRow="0" w:firstColumn="1" w:lastColumn="0" w:noHBand="0" w:noVBand="1"/>
      </w:tblPr>
      <w:tblGrid>
        <w:gridCol w:w="2798"/>
        <w:gridCol w:w="3392"/>
        <w:gridCol w:w="3081"/>
      </w:tblGrid>
      <w:tr w:rsidR="009D7AB3" w:rsidRPr="00DF48E5" w14:paraId="7CE7D99C" w14:textId="77777777" w:rsidTr="004E2F1F">
        <w:trPr>
          <w:cnfStyle w:val="100000000000" w:firstRow="1" w:lastRow="0" w:firstColumn="0" w:lastColumn="0" w:oddVBand="0" w:evenVBand="0" w:oddHBand="0"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09" w:type="dxa"/>
          </w:tcPr>
          <w:p w14:paraId="22F0FCC3" w14:textId="77777777" w:rsidR="009D7AB3" w:rsidRPr="00DF48E5" w:rsidRDefault="009D7AB3" w:rsidP="004E2F1F">
            <w:pPr>
              <w:rPr>
                <w:sz w:val="20"/>
              </w:rPr>
            </w:pPr>
            <w:r w:rsidRPr="00DF48E5">
              <w:rPr>
                <w:sz w:val="20"/>
              </w:rPr>
              <w:t>XML element</w:t>
            </w:r>
          </w:p>
        </w:tc>
        <w:tc>
          <w:tcPr>
            <w:tcW w:w="3516" w:type="dxa"/>
          </w:tcPr>
          <w:p w14:paraId="121D7998" w14:textId="77777777" w:rsidR="009D7AB3" w:rsidRPr="00DF48E5" w:rsidRDefault="009D7AB3" w:rsidP="004E2F1F">
            <w:pPr>
              <w:cnfStyle w:val="100000000000" w:firstRow="1" w:lastRow="0" w:firstColumn="0" w:lastColumn="0" w:oddVBand="0" w:evenVBand="0" w:oddHBand="0" w:evenHBand="0" w:firstRowFirstColumn="0" w:firstRowLastColumn="0" w:lastRowFirstColumn="0" w:lastRowLastColumn="0"/>
              <w:rPr>
                <w:sz w:val="20"/>
              </w:rPr>
            </w:pPr>
            <w:r w:rsidRPr="00DF48E5">
              <w:rPr>
                <w:sz w:val="20"/>
              </w:rPr>
              <w:t>Kirjeldus</w:t>
            </w:r>
          </w:p>
        </w:tc>
        <w:tc>
          <w:tcPr>
            <w:tcW w:w="3182" w:type="dxa"/>
          </w:tcPr>
          <w:p w14:paraId="0FCE6AE7" w14:textId="77777777" w:rsidR="009D7AB3" w:rsidRPr="00DF48E5" w:rsidRDefault="009D7AB3" w:rsidP="004E2F1F">
            <w:pPr>
              <w:cnfStyle w:val="100000000000" w:firstRow="1" w:lastRow="0" w:firstColumn="0" w:lastColumn="0" w:oddVBand="0" w:evenVBand="0" w:oddHBand="0" w:evenHBand="0" w:firstRowFirstColumn="0" w:firstRowLastColumn="0" w:lastRowFirstColumn="0" w:lastRowLastColumn="0"/>
              <w:rPr>
                <w:sz w:val="20"/>
              </w:rPr>
            </w:pPr>
            <w:r w:rsidRPr="00DF48E5">
              <w:rPr>
                <w:sz w:val="20"/>
              </w:rPr>
              <w:t>Formaat</w:t>
            </w:r>
          </w:p>
        </w:tc>
      </w:tr>
      <w:tr w:rsidR="009D7AB3" w:rsidRPr="00DF48E5" w14:paraId="0B31C4AD" w14:textId="77777777" w:rsidTr="004E2F1F">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09" w:type="dxa"/>
          </w:tcPr>
          <w:p w14:paraId="659430A1" w14:textId="77777777" w:rsidR="009D7AB3" w:rsidRPr="00DF48E5" w:rsidRDefault="009D7AB3" w:rsidP="004E2F1F">
            <w:pPr>
              <w:rPr>
                <w:sz w:val="20"/>
              </w:rPr>
            </w:pPr>
            <w:proofErr w:type="spellStart"/>
            <w:r w:rsidRPr="00DF48E5">
              <w:rPr>
                <w:sz w:val="20"/>
              </w:rPr>
              <w:t>DocumentIdentification</w:t>
            </w:r>
            <w:proofErr w:type="spellEnd"/>
          </w:p>
        </w:tc>
        <w:tc>
          <w:tcPr>
            <w:tcW w:w="3516" w:type="dxa"/>
          </w:tcPr>
          <w:p w14:paraId="011A6D2E" w14:textId="77777777" w:rsidR="009D7AB3" w:rsidRPr="00DF48E5" w:rsidRDefault="009D7AB3" w:rsidP="004E2F1F">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Unikaalne sõnumi identifikaator.</w:t>
            </w:r>
          </w:p>
        </w:tc>
        <w:tc>
          <w:tcPr>
            <w:tcW w:w="3182" w:type="dxa"/>
          </w:tcPr>
          <w:p w14:paraId="6DDB2545" w14:textId="77777777" w:rsidR="009D7AB3" w:rsidRPr="00DF48E5" w:rsidRDefault="009D7AB3" w:rsidP="004E2F1F">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Max pikkus 50 sümbolit.</w:t>
            </w:r>
          </w:p>
        </w:tc>
      </w:tr>
      <w:tr w:rsidR="009D7AB3" w:rsidRPr="00DF48E5" w14:paraId="632BBC5A" w14:textId="77777777" w:rsidTr="004E2F1F">
        <w:trPr>
          <w:trHeight w:val="516"/>
        </w:trPr>
        <w:tc>
          <w:tcPr>
            <w:cnfStyle w:val="001000000000" w:firstRow="0" w:lastRow="0" w:firstColumn="1" w:lastColumn="0" w:oddVBand="0" w:evenVBand="0" w:oddHBand="0" w:evenHBand="0" w:firstRowFirstColumn="0" w:firstRowLastColumn="0" w:lastRowFirstColumn="0" w:lastRowLastColumn="0"/>
            <w:tcW w:w="2809" w:type="dxa"/>
          </w:tcPr>
          <w:p w14:paraId="6A4A330D" w14:textId="77777777" w:rsidR="009D7AB3" w:rsidRPr="00DF48E5" w:rsidRDefault="009D7AB3" w:rsidP="004E2F1F">
            <w:pPr>
              <w:rPr>
                <w:sz w:val="20"/>
              </w:rPr>
            </w:pPr>
            <w:proofErr w:type="spellStart"/>
            <w:r w:rsidRPr="00DF48E5">
              <w:rPr>
                <w:sz w:val="20"/>
              </w:rPr>
              <w:t>DocumentDateTime</w:t>
            </w:r>
            <w:proofErr w:type="spellEnd"/>
          </w:p>
        </w:tc>
        <w:tc>
          <w:tcPr>
            <w:tcW w:w="3516" w:type="dxa"/>
          </w:tcPr>
          <w:p w14:paraId="3B9569E4" w14:textId="77777777" w:rsidR="009D7AB3" w:rsidRPr="00DF48E5" w:rsidRDefault="009D7AB3" w:rsidP="004E2F1F">
            <w:pPr>
              <w:cnfStyle w:val="000000000000" w:firstRow="0" w:lastRow="0" w:firstColumn="0" w:lastColumn="0" w:oddVBand="0" w:evenVBand="0" w:oddHBand="0" w:evenHBand="0" w:firstRowFirstColumn="0" w:firstRowLastColumn="0" w:lastRowFirstColumn="0" w:lastRowLastColumn="0"/>
              <w:rPr>
                <w:sz w:val="20"/>
              </w:rPr>
            </w:pPr>
            <w:r w:rsidRPr="00DF48E5">
              <w:rPr>
                <w:sz w:val="20"/>
              </w:rPr>
              <w:t>Sõnumi loomise aeg</w:t>
            </w:r>
          </w:p>
        </w:tc>
        <w:tc>
          <w:tcPr>
            <w:tcW w:w="3182" w:type="dxa"/>
          </w:tcPr>
          <w:p w14:paraId="6E0C2671" w14:textId="77777777" w:rsidR="009D7AB3" w:rsidRPr="00DF48E5" w:rsidRDefault="009D7AB3" w:rsidP="004E2F1F">
            <w:pPr>
              <w:cnfStyle w:val="000000000000" w:firstRow="0" w:lastRow="0" w:firstColumn="0" w:lastColumn="0" w:oddVBand="0" w:evenVBand="0" w:oddHBand="0" w:evenHBand="0" w:firstRowFirstColumn="0" w:firstRowLastColumn="0" w:lastRowFirstColumn="0" w:lastRowLastColumn="0"/>
              <w:rPr>
                <w:b/>
                <w:sz w:val="20"/>
                <w:u w:val="single"/>
              </w:rPr>
            </w:pPr>
            <w:r w:rsidRPr="00DF48E5">
              <w:rPr>
                <w:sz w:val="20"/>
              </w:rPr>
              <w:t>YYYY-MM-DDTHH:MM:SS</w:t>
            </w:r>
          </w:p>
        </w:tc>
      </w:tr>
      <w:tr w:rsidR="009D7AB3" w:rsidRPr="00DF48E5" w14:paraId="2FB8BFD3" w14:textId="77777777" w:rsidTr="004E2F1F">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09" w:type="dxa"/>
          </w:tcPr>
          <w:p w14:paraId="0F52E290" w14:textId="77777777" w:rsidR="009D7AB3" w:rsidRPr="00DF48E5" w:rsidRDefault="009D7AB3" w:rsidP="004E2F1F">
            <w:pPr>
              <w:rPr>
                <w:sz w:val="20"/>
              </w:rPr>
            </w:pPr>
            <w:proofErr w:type="spellStart"/>
            <w:r w:rsidRPr="00DF48E5">
              <w:rPr>
                <w:sz w:val="20"/>
              </w:rPr>
              <w:t>SenderIdentification</w:t>
            </w:r>
            <w:proofErr w:type="spellEnd"/>
          </w:p>
        </w:tc>
        <w:tc>
          <w:tcPr>
            <w:tcW w:w="3516" w:type="dxa"/>
          </w:tcPr>
          <w:p w14:paraId="79CA6D40" w14:textId="77777777" w:rsidR="009D7AB3" w:rsidRPr="00DF48E5" w:rsidRDefault="009D7AB3" w:rsidP="004E2F1F">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Sõnumi saatja EIC kood</w:t>
            </w:r>
          </w:p>
        </w:tc>
        <w:tc>
          <w:tcPr>
            <w:tcW w:w="3182" w:type="dxa"/>
          </w:tcPr>
          <w:p w14:paraId="65CE2044" w14:textId="77777777" w:rsidR="009D7AB3" w:rsidRPr="00DF48E5" w:rsidRDefault="009D7AB3" w:rsidP="004E2F1F">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16 sümbolit</w:t>
            </w:r>
          </w:p>
        </w:tc>
      </w:tr>
      <w:tr w:rsidR="009D7AB3" w:rsidRPr="00DF48E5" w14:paraId="5C0463F9" w14:textId="77777777" w:rsidTr="004E2F1F">
        <w:trPr>
          <w:trHeight w:val="516"/>
        </w:trPr>
        <w:tc>
          <w:tcPr>
            <w:cnfStyle w:val="001000000000" w:firstRow="0" w:lastRow="0" w:firstColumn="1" w:lastColumn="0" w:oddVBand="0" w:evenVBand="0" w:oddHBand="0" w:evenHBand="0" w:firstRowFirstColumn="0" w:firstRowLastColumn="0" w:lastRowFirstColumn="0" w:lastRowLastColumn="0"/>
            <w:tcW w:w="2809" w:type="dxa"/>
          </w:tcPr>
          <w:p w14:paraId="5DA3C370" w14:textId="77777777" w:rsidR="009D7AB3" w:rsidRPr="00DF48E5" w:rsidRDefault="009D7AB3" w:rsidP="004E2F1F">
            <w:pPr>
              <w:rPr>
                <w:sz w:val="20"/>
              </w:rPr>
            </w:pPr>
            <w:proofErr w:type="spellStart"/>
            <w:r w:rsidRPr="00DF48E5">
              <w:rPr>
                <w:sz w:val="20"/>
              </w:rPr>
              <w:t>ReceiverIdentification</w:t>
            </w:r>
            <w:proofErr w:type="spellEnd"/>
          </w:p>
        </w:tc>
        <w:tc>
          <w:tcPr>
            <w:tcW w:w="3516" w:type="dxa"/>
          </w:tcPr>
          <w:p w14:paraId="6E8D8BF5" w14:textId="294646E2" w:rsidR="009D7AB3" w:rsidRPr="00DF48E5" w:rsidRDefault="009D7AB3">
            <w:pPr>
              <w:cnfStyle w:val="000000000000" w:firstRow="0" w:lastRow="0" w:firstColumn="0" w:lastColumn="0" w:oddVBand="0" w:evenVBand="0" w:oddHBand="0" w:evenHBand="0" w:firstRowFirstColumn="0" w:firstRowLastColumn="0" w:lastRowFirstColumn="0" w:lastRowLastColumn="0"/>
              <w:rPr>
                <w:sz w:val="20"/>
              </w:rPr>
            </w:pPr>
            <w:r w:rsidRPr="00DF48E5">
              <w:rPr>
                <w:sz w:val="20"/>
              </w:rPr>
              <w:t>Sõnumi saaja EIC kood</w:t>
            </w:r>
          </w:p>
        </w:tc>
        <w:tc>
          <w:tcPr>
            <w:tcW w:w="3182" w:type="dxa"/>
          </w:tcPr>
          <w:p w14:paraId="473F21E7" w14:textId="77777777" w:rsidR="009D7AB3" w:rsidRPr="00DF48E5" w:rsidRDefault="009D7AB3" w:rsidP="004E2F1F">
            <w:pPr>
              <w:cnfStyle w:val="000000000000" w:firstRow="0" w:lastRow="0" w:firstColumn="0" w:lastColumn="0" w:oddVBand="0" w:evenVBand="0" w:oddHBand="0" w:evenHBand="0" w:firstRowFirstColumn="0" w:firstRowLastColumn="0" w:lastRowFirstColumn="0" w:lastRowLastColumn="0"/>
              <w:rPr>
                <w:sz w:val="20"/>
              </w:rPr>
            </w:pPr>
            <w:r w:rsidRPr="00DF48E5">
              <w:rPr>
                <w:sz w:val="20"/>
              </w:rPr>
              <w:t>16 sümbolit</w:t>
            </w:r>
          </w:p>
        </w:tc>
      </w:tr>
      <w:tr w:rsidR="009D7AB3" w:rsidRPr="00DF48E5" w14:paraId="3FCB7A84" w14:textId="77777777" w:rsidTr="004E2F1F">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09" w:type="dxa"/>
          </w:tcPr>
          <w:p w14:paraId="29219CEA" w14:textId="77777777" w:rsidR="009D7AB3" w:rsidRPr="00DF48E5" w:rsidRDefault="009D7AB3" w:rsidP="004E2F1F">
            <w:pPr>
              <w:rPr>
                <w:sz w:val="20"/>
              </w:rPr>
            </w:pPr>
            <w:proofErr w:type="spellStart"/>
            <w:r w:rsidRPr="00DF48E5">
              <w:rPr>
                <w:sz w:val="20"/>
              </w:rPr>
              <w:t>CustomerIdentification</w:t>
            </w:r>
            <w:proofErr w:type="spellEnd"/>
          </w:p>
        </w:tc>
        <w:tc>
          <w:tcPr>
            <w:tcW w:w="3516" w:type="dxa"/>
          </w:tcPr>
          <w:p w14:paraId="098D7309" w14:textId="77777777" w:rsidR="009D7AB3" w:rsidRPr="00DF48E5" w:rsidRDefault="009D7AB3" w:rsidP="004E2F1F">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Kliendi EIC, kelle andmeid päritakse</w:t>
            </w:r>
          </w:p>
        </w:tc>
        <w:tc>
          <w:tcPr>
            <w:tcW w:w="3182" w:type="dxa"/>
          </w:tcPr>
          <w:p w14:paraId="1282D253" w14:textId="77777777" w:rsidR="009D7AB3" w:rsidRPr="00DF48E5" w:rsidRDefault="009D7AB3" w:rsidP="004E2F1F">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16 sümbolit</w:t>
            </w:r>
          </w:p>
        </w:tc>
      </w:tr>
      <w:tr w:rsidR="00D128CA" w:rsidRPr="00DF48E5" w14:paraId="75CB4A61" w14:textId="77777777" w:rsidTr="00D128CA">
        <w:trPr>
          <w:trHeight w:val="516"/>
        </w:trPr>
        <w:tc>
          <w:tcPr>
            <w:cnfStyle w:val="001000000000" w:firstRow="0" w:lastRow="0" w:firstColumn="1" w:lastColumn="0" w:oddVBand="0" w:evenVBand="0" w:oddHBand="0" w:evenHBand="0" w:firstRowFirstColumn="0" w:firstRowLastColumn="0" w:lastRowFirstColumn="0" w:lastRowLastColumn="0"/>
            <w:tcW w:w="2809" w:type="dxa"/>
          </w:tcPr>
          <w:p w14:paraId="6D0F7086" w14:textId="455752B3" w:rsidR="00D128CA" w:rsidRPr="00DF48E5" w:rsidRDefault="00D128CA" w:rsidP="00E73BF8">
            <w:pPr>
              <w:rPr>
                <w:sz w:val="20"/>
              </w:rPr>
            </w:pPr>
            <w:proofErr w:type="spellStart"/>
            <w:r w:rsidRPr="00DF48E5">
              <w:rPr>
                <w:sz w:val="20"/>
              </w:rPr>
              <w:t>MeteringPointIdentification</w:t>
            </w:r>
            <w:r>
              <w:rPr>
                <w:sz w:val="20"/>
              </w:rPr>
              <w:t>s</w:t>
            </w:r>
            <w:proofErr w:type="spellEnd"/>
          </w:p>
        </w:tc>
        <w:tc>
          <w:tcPr>
            <w:tcW w:w="6698" w:type="dxa"/>
            <w:gridSpan w:val="2"/>
          </w:tcPr>
          <w:p w14:paraId="717377E4" w14:textId="0BEDDA9D" w:rsidR="00D128CA" w:rsidRPr="00DF48E5" w:rsidRDefault="00D128CA">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Sektsioon, milles määratletakse mõõtepunktid, mille kohta tuleb esitada </w:t>
            </w:r>
            <w:proofErr w:type="spellStart"/>
            <w:r>
              <w:rPr>
                <w:sz w:val="20"/>
              </w:rPr>
              <w:t>ühisarve</w:t>
            </w:r>
            <w:proofErr w:type="spellEnd"/>
          </w:p>
        </w:tc>
      </w:tr>
      <w:tr w:rsidR="00E73BF8" w:rsidRPr="00DF48E5" w14:paraId="195B217C" w14:textId="77777777" w:rsidTr="009D7AB3">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09" w:type="dxa"/>
          </w:tcPr>
          <w:p w14:paraId="2162E864" w14:textId="287BE51E" w:rsidR="00E73BF8" w:rsidRPr="00DF48E5" w:rsidRDefault="00E73BF8" w:rsidP="00E73BF8">
            <w:pPr>
              <w:rPr>
                <w:sz w:val="20"/>
              </w:rPr>
            </w:pPr>
            <w:proofErr w:type="spellStart"/>
            <w:r w:rsidRPr="00DF48E5">
              <w:rPr>
                <w:sz w:val="20"/>
              </w:rPr>
              <w:t>MeteringPointIdentification</w:t>
            </w:r>
            <w:proofErr w:type="spellEnd"/>
          </w:p>
        </w:tc>
        <w:tc>
          <w:tcPr>
            <w:tcW w:w="3516" w:type="dxa"/>
          </w:tcPr>
          <w:p w14:paraId="6A7A0F08" w14:textId="18F465E6" w:rsidR="00E73BF8" w:rsidRPr="00DF48E5" w:rsidRDefault="00E73BF8" w:rsidP="00E73BF8">
            <w:pPr>
              <w:cnfStyle w:val="000000100000" w:firstRow="0" w:lastRow="0" w:firstColumn="0" w:lastColumn="0" w:oddVBand="0" w:evenVBand="0" w:oddHBand="1" w:evenHBand="0" w:firstRowFirstColumn="0" w:firstRowLastColumn="0" w:lastRowFirstColumn="0" w:lastRowLastColumn="0"/>
              <w:rPr>
                <w:sz w:val="20"/>
              </w:rPr>
            </w:pPr>
            <w:r>
              <w:rPr>
                <w:sz w:val="20"/>
              </w:rPr>
              <w:t>Mõõtepunkti EIC kood</w:t>
            </w:r>
          </w:p>
        </w:tc>
        <w:tc>
          <w:tcPr>
            <w:tcW w:w="3182" w:type="dxa"/>
          </w:tcPr>
          <w:p w14:paraId="6D816DB8" w14:textId="62568914" w:rsidR="00E73BF8" w:rsidRPr="00DF48E5" w:rsidRDefault="00E73BF8" w:rsidP="00E73BF8">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16 sümbolit</w:t>
            </w:r>
          </w:p>
        </w:tc>
      </w:tr>
      <w:tr w:rsidR="00D128CA" w:rsidRPr="00DF48E5" w14:paraId="702A62B5" w14:textId="77777777" w:rsidTr="00D128CA">
        <w:trPr>
          <w:trHeight w:val="516"/>
        </w:trPr>
        <w:tc>
          <w:tcPr>
            <w:cnfStyle w:val="001000000000" w:firstRow="0" w:lastRow="0" w:firstColumn="1" w:lastColumn="0" w:oddVBand="0" w:evenVBand="0" w:oddHBand="0" w:evenHBand="0" w:firstRowFirstColumn="0" w:firstRowLastColumn="0" w:lastRowFirstColumn="0" w:lastRowLastColumn="0"/>
            <w:tcW w:w="2809" w:type="dxa"/>
          </w:tcPr>
          <w:p w14:paraId="2D46BFBA" w14:textId="4B8881FE" w:rsidR="00D128CA" w:rsidRPr="00DF48E5" w:rsidRDefault="00D128CA" w:rsidP="00E73BF8">
            <w:pPr>
              <w:rPr>
                <w:sz w:val="20"/>
              </w:rPr>
            </w:pPr>
            <w:proofErr w:type="spellStart"/>
            <w:r w:rsidRPr="00DF48E5">
              <w:rPr>
                <w:sz w:val="20"/>
              </w:rPr>
              <w:t>MeteringPointIdentification</w:t>
            </w:r>
            <w:r>
              <w:rPr>
                <w:sz w:val="20"/>
              </w:rPr>
              <w:t>s</w:t>
            </w:r>
            <w:proofErr w:type="spellEnd"/>
          </w:p>
        </w:tc>
        <w:tc>
          <w:tcPr>
            <w:tcW w:w="6698" w:type="dxa"/>
            <w:gridSpan w:val="2"/>
          </w:tcPr>
          <w:p w14:paraId="49CD9DC5" w14:textId="13021820" w:rsidR="00D128CA" w:rsidRPr="00DF48E5" w:rsidRDefault="00D128CA" w:rsidP="00E73BF8">
            <w:pPr>
              <w:cnfStyle w:val="000000000000" w:firstRow="0" w:lastRow="0" w:firstColumn="0" w:lastColumn="0" w:oddVBand="0" w:evenVBand="0" w:oddHBand="0" w:evenHBand="0" w:firstRowFirstColumn="0" w:firstRowLastColumn="0" w:lastRowFirstColumn="0" w:lastRowLastColumn="0"/>
              <w:rPr>
                <w:sz w:val="20"/>
              </w:rPr>
            </w:pPr>
            <w:r>
              <w:rPr>
                <w:sz w:val="20"/>
              </w:rPr>
              <w:t>Sektsiooni lõpp</w:t>
            </w:r>
          </w:p>
        </w:tc>
      </w:tr>
      <w:tr w:rsidR="00D128CA" w:rsidRPr="00DF48E5" w14:paraId="2158F679" w14:textId="77777777" w:rsidTr="00D128CA">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09" w:type="dxa"/>
          </w:tcPr>
          <w:p w14:paraId="5E9EB513" w14:textId="6A60CD4D" w:rsidR="00D128CA" w:rsidRPr="00DF48E5" w:rsidRDefault="00D128CA" w:rsidP="00E73BF8">
            <w:pPr>
              <w:rPr>
                <w:sz w:val="20"/>
              </w:rPr>
            </w:pPr>
            <w:proofErr w:type="spellStart"/>
            <w:r>
              <w:rPr>
                <w:sz w:val="20"/>
              </w:rPr>
              <w:t>InvoiceDetails</w:t>
            </w:r>
            <w:proofErr w:type="spellEnd"/>
          </w:p>
        </w:tc>
        <w:tc>
          <w:tcPr>
            <w:tcW w:w="6698" w:type="dxa"/>
            <w:gridSpan w:val="2"/>
          </w:tcPr>
          <w:p w14:paraId="48DEAB28" w14:textId="6200A56A" w:rsidR="00D128CA" w:rsidRPr="00DF48E5" w:rsidRDefault="00D128CA" w:rsidP="00E73BF8">
            <w:pPr>
              <w:cnfStyle w:val="000000100000" w:firstRow="0" w:lastRow="0" w:firstColumn="0" w:lastColumn="0" w:oddVBand="0" w:evenVBand="0" w:oddHBand="1" w:evenHBand="0" w:firstRowFirstColumn="0" w:firstRowLastColumn="0" w:lastRowFirstColumn="0" w:lastRowLastColumn="0"/>
              <w:rPr>
                <w:sz w:val="20"/>
              </w:rPr>
            </w:pPr>
            <w:r>
              <w:rPr>
                <w:sz w:val="20"/>
              </w:rPr>
              <w:t>Sektsioon, milles määratletakse arvega seotud detailid</w:t>
            </w:r>
          </w:p>
        </w:tc>
      </w:tr>
      <w:tr w:rsidR="00E73BF8" w:rsidRPr="00DF48E5" w14:paraId="51A8D74E" w14:textId="77777777" w:rsidTr="009D7AB3">
        <w:trPr>
          <w:trHeight w:val="516"/>
        </w:trPr>
        <w:tc>
          <w:tcPr>
            <w:cnfStyle w:val="001000000000" w:firstRow="0" w:lastRow="0" w:firstColumn="1" w:lastColumn="0" w:oddVBand="0" w:evenVBand="0" w:oddHBand="0" w:evenHBand="0" w:firstRowFirstColumn="0" w:firstRowLastColumn="0" w:lastRowFirstColumn="0" w:lastRowLastColumn="0"/>
            <w:tcW w:w="2809" w:type="dxa"/>
          </w:tcPr>
          <w:p w14:paraId="7CDE3DCE" w14:textId="47FEF64B" w:rsidR="00E73BF8" w:rsidRDefault="00E73BF8" w:rsidP="00E73BF8">
            <w:pPr>
              <w:rPr>
                <w:sz w:val="20"/>
              </w:rPr>
            </w:pPr>
            <w:proofErr w:type="spellStart"/>
            <w:r>
              <w:rPr>
                <w:sz w:val="20"/>
              </w:rPr>
              <w:t>InvoiceData</w:t>
            </w:r>
            <w:proofErr w:type="spellEnd"/>
          </w:p>
        </w:tc>
        <w:tc>
          <w:tcPr>
            <w:tcW w:w="3516" w:type="dxa"/>
          </w:tcPr>
          <w:p w14:paraId="74F5F321" w14:textId="50F0B054" w:rsidR="00E73BF8" w:rsidRDefault="00B55E7F" w:rsidP="00E73BF8">
            <w:pPr>
              <w:cnfStyle w:val="000000000000" w:firstRow="0" w:lastRow="0" w:firstColumn="0" w:lastColumn="0" w:oddVBand="0" w:evenVBand="0" w:oddHBand="0" w:evenHBand="0" w:firstRowFirstColumn="0" w:firstRowLastColumn="0" w:lastRowFirstColumn="0" w:lastRowLastColumn="0"/>
              <w:rPr>
                <w:sz w:val="20"/>
              </w:rPr>
            </w:pPr>
            <w:r>
              <w:rPr>
                <w:sz w:val="20"/>
              </w:rPr>
              <w:t>E-arve XML</w:t>
            </w:r>
            <w:r w:rsidR="00E73BF8" w:rsidRPr="009D7AB3">
              <w:rPr>
                <w:sz w:val="20"/>
              </w:rPr>
              <w:t xml:space="preserve">, </w:t>
            </w:r>
            <w:r>
              <w:rPr>
                <w:sz w:val="20"/>
              </w:rPr>
              <w:t xml:space="preserve">mis on </w:t>
            </w:r>
            <w:r w:rsidR="00E73BF8" w:rsidRPr="009D7AB3">
              <w:rPr>
                <w:sz w:val="20"/>
              </w:rPr>
              <w:t>kodeeritud BASE64</w:t>
            </w:r>
            <w:r>
              <w:rPr>
                <w:sz w:val="20"/>
              </w:rPr>
              <w:t xml:space="preserve"> formaati</w:t>
            </w:r>
          </w:p>
        </w:tc>
        <w:tc>
          <w:tcPr>
            <w:tcW w:w="3182" w:type="dxa"/>
          </w:tcPr>
          <w:p w14:paraId="1A7D3D64" w14:textId="3CA96287" w:rsidR="00E73BF8" w:rsidRPr="00DF48E5" w:rsidRDefault="00B55E7F" w:rsidP="00E73BF8">
            <w:pPr>
              <w:cnfStyle w:val="000000000000" w:firstRow="0" w:lastRow="0" w:firstColumn="0" w:lastColumn="0" w:oddVBand="0" w:evenVBand="0" w:oddHBand="0" w:evenHBand="0" w:firstRowFirstColumn="0" w:firstRowLastColumn="0" w:lastRowFirstColumn="0" w:lastRowLastColumn="0"/>
              <w:rPr>
                <w:sz w:val="20"/>
              </w:rPr>
            </w:pPr>
            <w:r w:rsidRPr="009D7AB3">
              <w:rPr>
                <w:sz w:val="20"/>
              </w:rPr>
              <w:t>BASE64</w:t>
            </w:r>
            <w:r>
              <w:rPr>
                <w:sz w:val="20"/>
              </w:rPr>
              <w:t xml:space="preserve"> string</w:t>
            </w:r>
          </w:p>
        </w:tc>
      </w:tr>
      <w:tr w:rsidR="00D128CA" w:rsidRPr="00DF48E5" w14:paraId="20DDB985" w14:textId="77777777" w:rsidTr="00D128CA">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09" w:type="dxa"/>
          </w:tcPr>
          <w:p w14:paraId="5A01D8E6" w14:textId="6493F5BE" w:rsidR="00D128CA" w:rsidRDefault="00D128CA" w:rsidP="00E73BF8">
            <w:pPr>
              <w:rPr>
                <w:sz w:val="20"/>
              </w:rPr>
            </w:pPr>
            <w:proofErr w:type="spellStart"/>
            <w:r>
              <w:rPr>
                <w:sz w:val="20"/>
              </w:rPr>
              <w:t>InvoiceDetails</w:t>
            </w:r>
            <w:proofErr w:type="spellEnd"/>
          </w:p>
        </w:tc>
        <w:tc>
          <w:tcPr>
            <w:tcW w:w="6698" w:type="dxa"/>
            <w:gridSpan w:val="2"/>
          </w:tcPr>
          <w:p w14:paraId="314E3897" w14:textId="65A3C092" w:rsidR="00D128CA" w:rsidRDefault="00D128CA" w:rsidP="00E73BF8">
            <w:pPr>
              <w:cnfStyle w:val="000000100000" w:firstRow="0" w:lastRow="0" w:firstColumn="0" w:lastColumn="0" w:oddVBand="0" w:evenVBand="0" w:oddHBand="1" w:evenHBand="0" w:firstRowFirstColumn="0" w:firstRowLastColumn="0" w:lastRowFirstColumn="0" w:lastRowLastColumn="0"/>
              <w:rPr>
                <w:sz w:val="20"/>
              </w:rPr>
            </w:pPr>
            <w:r>
              <w:rPr>
                <w:sz w:val="20"/>
              </w:rPr>
              <w:t>Sektsiooni lõpp</w:t>
            </w:r>
          </w:p>
        </w:tc>
      </w:tr>
    </w:tbl>
    <w:p w14:paraId="153AFB95" w14:textId="77777777" w:rsidR="00E73BF8" w:rsidRDefault="00E73BF8" w:rsidP="009D7AB3">
      <w:pPr>
        <w:widowControl w:val="0"/>
        <w:suppressAutoHyphens/>
        <w:wordWrap w:val="0"/>
        <w:autoSpaceDE w:val="0"/>
        <w:autoSpaceDN w:val="0"/>
        <w:spacing w:before="20" w:after="20" w:line="240" w:lineRule="auto"/>
        <w:jc w:val="both"/>
        <w:rPr>
          <w:b/>
        </w:rPr>
      </w:pPr>
    </w:p>
    <w:p w14:paraId="1BF24D52" w14:textId="49195984" w:rsidR="000734A5" w:rsidRPr="00ED42F4" w:rsidRDefault="000734A5" w:rsidP="00ED42F4">
      <w:pPr>
        <w:rPr>
          <w:b/>
        </w:rPr>
      </w:pPr>
      <w:proofErr w:type="spellStart"/>
      <w:r w:rsidRPr="00ED42F4">
        <w:rPr>
          <w:b/>
        </w:rPr>
        <w:t>Ühisarve</w:t>
      </w:r>
      <w:proofErr w:type="spellEnd"/>
      <w:r w:rsidRPr="00ED42F4">
        <w:rPr>
          <w:b/>
        </w:rPr>
        <w:t xml:space="preserve"> lepingu edastamine (</w:t>
      </w:r>
      <w:proofErr w:type="spellStart"/>
      <w:r w:rsidRPr="00ED42F4">
        <w:rPr>
          <w:b/>
        </w:rPr>
        <w:t>NotifyJointInvoiceAgreement</w:t>
      </w:r>
      <w:proofErr w:type="spellEnd"/>
      <w:r w:rsidRPr="00ED42F4">
        <w:rPr>
          <w:b/>
        </w:rPr>
        <w:t>)</w:t>
      </w:r>
    </w:p>
    <w:p w14:paraId="27863524" w14:textId="0C611EB4" w:rsidR="000734A5" w:rsidRPr="00ED42F4" w:rsidRDefault="000734A5" w:rsidP="00ED42F4">
      <w:r>
        <w:t>Kasutatakse</w:t>
      </w:r>
      <w:r w:rsidRPr="00ED42F4">
        <w:t xml:space="preserve"> </w:t>
      </w:r>
      <w:proofErr w:type="spellStart"/>
      <w:r w:rsidRPr="00ED42F4">
        <w:t>ühisarve</w:t>
      </w:r>
      <w:proofErr w:type="spellEnd"/>
      <w:r w:rsidRPr="00ED42F4">
        <w:t xml:space="preserve"> lepingu edastamiseks masinliidese kaudu. Sõnumit saab edastada ainult võrguoperaator.</w:t>
      </w:r>
      <w:r>
        <w:t xml:space="preserve"> Näide ja sõnumi reeglid</w:t>
      </w:r>
      <w:r w:rsidR="00182CA8">
        <w:t xml:space="preserve"> </w:t>
      </w:r>
      <w:hyperlink r:id="rId35" w:history="1">
        <w:r w:rsidR="00182CA8" w:rsidRPr="00182CA8">
          <w:rPr>
            <w:rStyle w:val="Hyperlink"/>
          </w:rPr>
          <w:t>siin</w:t>
        </w:r>
      </w:hyperlink>
      <w:r w:rsidR="00182CA8">
        <w:t>.</w:t>
      </w:r>
    </w:p>
    <w:tbl>
      <w:tblPr>
        <w:tblStyle w:val="LightList-Accent5"/>
        <w:tblW w:w="0" w:type="auto"/>
        <w:tblLook w:val="04A0" w:firstRow="1" w:lastRow="0" w:firstColumn="1" w:lastColumn="0" w:noHBand="0" w:noVBand="1"/>
      </w:tblPr>
      <w:tblGrid>
        <w:gridCol w:w="4640"/>
        <w:gridCol w:w="4631"/>
      </w:tblGrid>
      <w:tr w:rsidR="000734A5" w:rsidRPr="00926435" w14:paraId="07B3DCCD" w14:textId="77777777" w:rsidTr="008B71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6D241F61" w14:textId="4935B0FB" w:rsidR="000734A5" w:rsidRPr="00926435" w:rsidRDefault="006C231F" w:rsidP="008B7156">
            <w:r>
              <w:t>Operaator</w:t>
            </w:r>
          </w:p>
        </w:tc>
        <w:tc>
          <w:tcPr>
            <w:tcW w:w="4716" w:type="dxa"/>
          </w:tcPr>
          <w:p w14:paraId="1DD4CC71" w14:textId="77777777" w:rsidR="000734A5" w:rsidRPr="00926435" w:rsidRDefault="000734A5" w:rsidP="008B7156">
            <w:pPr>
              <w:cnfStyle w:val="100000000000" w:firstRow="1" w:lastRow="0" w:firstColumn="0" w:lastColumn="0" w:oddVBand="0" w:evenVBand="0" w:oddHBand="0" w:evenHBand="0" w:firstRowFirstColumn="0" w:firstRowLastColumn="0" w:lastRowFirstColumn="0" w:lastRowLastColumn="0"/>
            </w:pPr>
            <w:r w:rsidRPr="00926435">
              <w:t>Tegevus</w:t>
            </w:r>
          </w:p>
        </w:tc>
      </w:tr>
      <w:tr w:rsidR="000734A5" w:rsidRPr="00926435" w14:paraId="7B3CFE27" w14:textId="77777777" w:rsidTr="008B71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1A2A5E78" w14:textId="77777777" w:rsidR="000734A5" w:rsidRPr="00926435" w:rsidRDefault="000734A5" w:rsidP="008B7156">
            <w:r w:rsidRPr="00926435">
              <w:t>Avatud tarnija</w:t>
            </w:r>
          </w:p>
        </w:tc>
        <w:tc>
          <w:tcPr>
            <w:tcW w:w="4716" w:type="dxa"/>
          </w:tcPr>
          <w:p w14:paraId="6676EBB2" w14:textId="62889CC5" w:rsidR="000734A5" w:rsidRPr="00926435" w:rsidRDefault="000734A5" w:rsidP="008B7156">
            <w:pPr>
              <w:cnfStyle w:val="000000100000" w:firstRow="0" w:lastRow="0" w:firstColumn="0" w:lastColumn="0" w:oddVBand="0" w:evenVBand="0" w:oddHBand="1" w:evenHBand="0" w:firstRowFirstColumn="0" w:firstRowLastColumn="0" w:lastRowFirstColumn="0" w:lastRowLastColumn="0"/>
            </w:pPr>
            <w:r>
              <w:t>--</w:t>
            </w:r>
          </w:p>
        </w:tc>
      </w:tr>
      <w:tr w:rsidR="000734A5" w:rsidRPr="00926435" w14:paraId="441371C7" w14:textId="77777777" w:rsidTr="008B7156">
        <w:tc>
          <w:tcPr>
            <w:cnfStyle w:val="001000000000" w:firstRow="0" w:lastRow="0" w:firstColumn="1" w:lastColumn="0" w:oddVBand="0" w:evenVBand="0" w:oddHBand="0" w:evenHBand="0" w:firstRowFirstColumn="0" w:firstRowLastColumn="0" w:lastRowFirstColumn="0" w:lastRowLastColumn="0"/>
            <w:tcW w:w="4715" w:type="dxa"/>
          </w:tcPr>
          <w:p w14:paraId="6DEF0CFC" w14:textId="77777777" w:rsidR="000734A5" w:rsidRPr="00926435" w:rsidRDefault="000734A5" w:rsidP="008B7156">
            <w:r w:rsidRPr="00926435">
              <w:t>Võrguettevõtja</w:t>
            </w:r>
          </w:p>
        </w:tc>
        <w:tc>
          <w:tcPr>
            <w:tcW w:w="4716" w:type="dxa"/>
          </w:tcPr>
          <w:p w14:paraId="06D21244" w14:textId="67694B41" w:rsidR="000734A5" w:rsidRPr="00926435" w:rsidRDefault="0050642D" w:rsidP="008B7156">
            <w:pPr>
              <w:cnfStyle w:val="000000000000" w:firstRow="0" w:lastRow="0" w:firstColumn="0" w:lastColumn="0" w:oddVBand="0" w:evenVBand="0" w:oddHBand="0" w:evenHBand="0" w:firstRowFirstColumn="0" w:firstRowLastColumn="0" w:lastRowFirstColumn="0" w:lastRowLastColumn="0"/>
            </w:pPr>
            <w:r>
              <w:t xml:space="preserve">Sisestab </w:t>
            </w:r>
            <w:proofErr w:type="spellStart"/>
            <w:r>
              <w:t>ühisarve</w:t>
            </w:r>
            <w:proofErr w:type="spellEnd"/>
            <w:r>
              <w:t xml:space="preserve"> lepingu avatud tarnijaga</w:t>
            </w:r>
          </w:p>
        </w:tc>
      </w:tr>
      <w:tr w:rsidR="000734A5" w:rsidRPr="00926435" w14:paraId="6EDB5C3B" w14:textId="77777777" w:rsidTr="008B71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3900A62D" w14:textId="77777777" w:rsidR="000734A5" w:rsidRPr="00926435" w:rsidRDefault="000734A5" w:rsidP="008B7156">
            <w:r>
              <w:t>Andmeladu</w:t>
            </w:r>
          </w:p>
        </w:tc>
        <w:tc>
          <w:tcPr>
            <w:tcW w:w="4716" w:type="dxa"/>
          </w:tcPr>
          <w:p w14:paraId="68F3DFBE" w14:textId="1F71F957" w:rsidR="000734A5" w:rsidRPr="00926435" w:rsidRDefault="000734A5" w:rsidP="00D47C6F">
            <w:pPr>
              <w:cnfStyle w:val="000000100000" w:firstRow="0" w:lastRow="0" w:firstColumn="0" w:lastColumn="0" w:oddVBand="0" w:evenVBand="0" w:oddHBand="1" w:evenHBand="0" w:firstRowFirstColumn="0" w:firstRowLastColumn="0" w:lastRowFirstColumn="0" w:lastRowLastColumn="0"/>
            </w:pPr>
            <w:r w:rsidRPr="00926435">
              <w:t xml:space="preserve">Saadab </w:t>
            </w:r>
            <w:r w:rsidR="00D47C6F">
              <w:t xml:space="preserve">uue või muudetud </w:t>
            </w:r>
            <w:proofErr w:type="spellStart"/>
            <w:r w:rsidR="00D47C6F">
              <w:t>ühisarve</w:t>
            </w:r>
            <w:proofErr w:type="spellEnd"/>
            <w:r w:rsidR="00D47C6F">
              <w:t xml:space="preserve"> lepingu info avatud tarnijale</w:t>
            </w:r>
          </w:p>
        </w:tc>
      </w:tr>
    </w:tbl>
    <w:p w14:paraId="515D704B" w14:textId="2D0B7AA3" w:rsidR="000734A5" w:rsidRDefault="000734A5" w:rsidP="00ED42F4"/>
    <w:p w14:paraId="2C6C8C05" w14:textId="27E0546E" w:rsidR="000734A5" w:rsidRDefault="000734A5" w:rsidP="00ED42F4">
      <w:r>
        <w:t>Sõnumi kirjeldus</w:t>
      </w:r>
    </w:p>
    <w:tbl>
      <w:tblPr>
        <w:tblStyle w:val="LightList-Accent5"/>
        <w:tblW w:w="0" w:type="auto"/>
        <w:tblLook w:val="04A0" w:firstRow="1" w:lastRow="0" w:firstColumn="1" w:lastColumn="0" w:noHBand="0" w:noVBand="1"/>
      </w:tblPr>
      <w:tblGrid>
        <w:gridCol w:w="2058"/>
        <w:gridCol w:w="7213"/>
      </w:tblGrid>
      <w:tr w:rsidR="000734A5" w:rsidRPr="00926435" w14:paraId="139A0276" w14:textId="77777777" w:rsidTr="008B71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A9392DF" w14:textId="4D65BF17" w:rsidR="000734A5" w:rsidRPr="00926435" w:rsidRDefault="000734A5" w:rsidP="008B7156">
            <w:r>
              <w:t>Dok</w:t>
            </w:r>
            <w:r w:rsidRPr="00926435">
              <w:t>ument</w:t>
            </w:r>
          </w:p>
        </w:tc>
        <w:tc>
          <w:tcPr>
            <w:tcW w:w="7371" w:type="dxa"/>
          </w:tcPr>
          <w:p w14:paraId="2A763347" w14:textId="77777777" w:rsidR="000734A5" w:rsidRPr="00926435" w:rsidRDefault="000734A5" w:rsidP="008B7156">
            <w:pPr>
              <w:cnfStyle w:val="100000000000" w:firstRow="1" w:lastRow="0" w:firstColumn="0" w:lastColumn="0" w:oddVBand="0" w:evenVBand="0" w:oddHBand="0" w:evenHBand="0" w:firstRowFirstColumn="0" w:firstRowLastColumn="0" w:lastRowFirstColumn="0" w:lastRowLastColumn="0"/>
            </w:pPr>
            <w:r w:rsidRPr="00926435">
              <w:t>Nimetus</w:t>
            </w:r>
          </w:p>
        </w:tc>
      </w:tr>
      <w:tr w:rsidR="000734A5" w:rsidRPr="00926435" w14:paraId="15AECCE3" w14:textId="77777777" w:rsidTr="008B71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65D3047" w14:textId="77777777" w:rsidR="000734A5" w:rsidRPr="00926435" w:rsidRDefault="000734A5" w:rsidP="008B7156">
            <w:proofErr w:type="spellStart"/>
            <w:r w:rsidRPr="00926435">
              <w:t>Xml</w:t>
            </w:r>
            <w:proofErr w:type="spellEnd"/>
            <w:r w:rsidRPr="00926435">
              <w:t xml:space="preserve"> Document</w:t>
            </w:r>
          </w:p>
        </w:tc>
        <w:tc>
          <w:tcPr>
            <w:tcW w:w="7371" w:type="dxa"/>
          </w:tcPr>
          <w:p w14:paraId="1011CB3E" w14:textId="69F79D46" w:rsidR="000734A5" w:rsidRPr="00926435" w:rsidRDefault="000734A5" w:rsidP="008B7156">
            <w:pPr>
              <w:cnfStyle w:val="000000100000" w:firstRow="0" w:lastRow="0" w:firstColumn="0" w:lastColumn="0" w:oddVBand="0" w:evenVBand="0" w:oddHBand="1" w:evenHBand="0" w:firstRowFirstColumn="0" w:firstRowLastColumn="0" w:lastRowFirstColumn="0" w:lastRowLastColumn="0"/>
            </w:pPr>
            <w:proofErr w:type="spellStart"/>
            <w:r w:rsidRPr="000734A5">
              <w:t>NotifyJointInvoiceAgreement</w:t>
            </w:r>
            <w:proofErr w:type="spellEnd"/>
          </w:p>
        </w:tc>
      </w:tr>
      <w:tr w:rsidR="000734A5" w:rsidRPr="00926435" w14:paraId="487157A9" w14:textId="77777777" w:rsidTr="008B7156">
        <w:tc>
          <w:tcPr>
            <w:cnfStyle w:val="001000000000" w:firstRow="0" w:lastRow="0" w:firstColumn="1" w:lastColumn="0" w:oddVBand="0" w:evenVBand="0" w:oddHBand="0" w:evenHBand="0" w:firstRowFirstColumn="0" w:firstRowLastColumn="0" w:lastRowFirstColumn="0" w:lastRowLastColumn="0"/>
            <w:tcW w:w="2093" w:type="dxa"/>
          </w:tcPr>
          <w:p w14:paraId="6DF6DF41" w14:textId="77777777" w:rsidR="000734A5" w:rsidRPr="00926435" w:rsidRDefault="000734A5" w:rsidP="008B7156">
            <w:proofErr w:type="spellStart"/>
            <w:r w:rsidRPr="00926435">
              <w:t>Xsd</w:t>
            </w:r>
            <w:proofErr w:type="spellEnd"/>
            <w:r w:rsidRPr="00926435">
              <w:t xml:space="preserve"> Document</w:t>
            </w:r>
          </w:p>
        </w:tc>
        <w:tc>
          <w:tcPr>
            <w:tcW w:w="7371" w:type="dxa"/>
          </w:tcPr>
          <w:p w14:paraId="32DFA2B2" w14:textId="72BE09DD" w:rsidR="000734A5" w:rsidRPr="00926435" w:rsidRDefault="000734A5" w:rsidP="008B7156">
            <w:pPr>
              <w:cnfStyle w:val="000000000000" w:firstRow="0" w:lastRow="0" w:firstColumn="0" w:lastColumn="0" w:oddVBand="0" w:evenVBand="0" w:oddHBand="0" w:evenHBand="0" w:firstRowFirstColumn="0" w:firstRowLastColumn="0" w:lastRowFirstColumn="0" w:lastRowLastColumn="0"/>
            </w:pPr>
            <w:r w:rsidRPr="000734A5">
              <w:t>NotifyJointInvoiceAgreement</w:t>
            </w:r>
            <w:r w:rsidRPr="00926435">
              <w:t>.xsd</w:t>
            </w:r>
          </w:p>
        </w:tc>
      </w:tr>
    </w:tbl>
    <w:p w14:paraId="6413D6BA" w14:textId="3B7C2A95" w:rsidR="000734A5" w:rsidRDefault="000734A5" w:rsidP="00ED42F4"/>
    <w:tbl>
      <w:tblPr>
        <w:tblStyle w:val="LightList-Accent5"/>
        <w:tblW w:w="0" w:type="auto"/>
        <w:tblLook w:val="04A0" w:firstRow="1" w:lastRow="0" w:firstColumn="1" w:lastColumn="0" w:noHBand="0" w:noVBand="1"/>
      </w:tblPr>
      <w:tblGrid>
        <w:gridCol w:w="2789"/>
        <w:gridCol w:w="3398"/>
        <w:gridCol w:w="3084"/>
      </w:tblGrid>
      <w:tr w:rsidR="000734A5" w:rsidRPr="00DF48E5" w14:paraId="7EA5559E" w14:textId="77777777" w:rsidTr="008B7156">
        <w:trPr>
          <w:cnfStyle w:val="100000000000" w:firstRow="1" w:lastRow="0" w:firstColumn="0" w:lastColumn="0" w:oddVBand="0" w:evenVBand="0" w:oddHBand="0"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09" w:type="dxa"/>
          </w:tcPr>
          <w:p w14:paraId="3B83DED0" w14:textId="77777777" w:rsidR="000734A5" w:rsidRPr="00DF48E5" w:rsidRDefault="000734A5" w:rsidP="008B7156">
            <w:pPr>
              <w:rPr>
                <w:sz w:val="20"/>
              </w:rPr>
            </w:pPr>
            <w:r w:rsidRPr="00DF48E5">
              <w:rPr>
                <w:sz w:val="20"/>
              </w:rPr>
              <w:lastRenderedPageBreak/>
              <w:t>XML element</w:t>
            </w:r>
          </w:p>
        </w:tc>
        <w:tc>
          <w:tcPr>
            <w:tcW w:w="3516" w:type="dxa"/>
          </w:tcPr>
          <w:p w14:paraId="4D07AF99" w14:textId="77777777" w:rsidR="000734A5" w:rsidRPr="00DF48E5" w:rsidRDefault="000734A5" w:rsidP="008B7156">
            <w:pPr>
              <w:cnfStyle w:val="100000000000" w:firstRow="1" w:lastRow="0" w:firstColumn="0" w:lastColumn="0" w:oddVBand="0" w:evenVBand="0" w:oddHBand="0" w:evenHBand="0" w:firstRowFirstColumn="0" w:firstRowLastColumn="0" w:lastRowFirstColumn="0" w:lastRowLastColumn="0"/>
              <w:rPr>
                <w:sz w:val="20"/>
              </w:rPr>
            </w:pPr>
            <w:r w:rsidRPr="00DF48E5">
              <w:rPr>
                <w:sz w:val="20"/>
              </w:rPr>
              <w:t>Kirjeldus</w:t>
            </w:r>
          </w:p>
        </w:tc>
        <w:tc>
          <w:tcPr>
            <w:tcW w:w="3182" w:type="dxa"/>
          </w:tcPr>
          <w:p w14:paraId="3AE858D9" w14:textId="77777777" w:rsidR="000734A5" w:rsidRPr="00DF48E5" w:rsidRDefault="000734A5" w:rsidP="008B7156">
            <w:pPr>
              <w:cnfStyle w:val="100000000000" w:firstRow="1" w:lastRow="0" w:firstColumn="0" w:lastColumn="0" w:oddVBand="0" w:evenVBand="0" w:oddHBand="0" w:evenHBand="0" w:firstRowFirstColumn="0" w:firstRowLastColumn="0" w:lastRowFirstColumn="0" w:lastRowLastColumn="0"/>
              <w:rPr>
                <w:sz w:val="20"/>
              </w:rPr>
            </w:pPr>
            <w:r w:rsidRPr="00DF48E5">
              <w:rPr>
                <w:sz w:val="20"/>
              </w:rPr>
              <w:t>Formaat</w:t>
            </w:r>
          </w:p>
        </w:tc>
      </w:tr>
      <w:tr w:rsidR="000734A5" w:rsidRPr="00DF48E5" w14:paraId="79E37DF3" w14:textId="77777777" w:rsidTr="008B7156">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09" w:type="dxa"/>
          </w:tcPr>
          <w:p w14:paraId="27D297F8" w14:textId="77777777" w:rsidR="000734A5" w:rsidRPr="00DF48E5" w:rsidRDefault="000734A5" w:rsidP="008B7156">
            <w:pPr>
              <w:rPr>
                <w:sz w:val="20"/>
              </w:rPr>
            </w:pPr>
            <w:proofErr w:type="spellStart"/>
            <w:r w:rsidRPr="00DF48E5">
              <w:rPr>
                <w:sz w:val="20"/>
              </w:rPr>
              <w:t>DocumentIdentification</w:t>
            </w:r>
            <w:proofErr w:type="spellEnd"/>
          </w:p>
        </w:tc>
        <w:tc>
          <w:tcPr>
            <w:tcW w:w="3516" w:type="dxa"/>
          </w:tcPr>
          <w:p w14:paraId="551CCB73" w14:textId="77777777" w:rsidR="000734A5" w:rsidRPr="00DF48E5" w:rsidRDefault="000734A5" w:rsidP="008B7156">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Unikaalne sõnumi identifikaator.</w:t>
            </w:r>
          </w:p>
        </w:tc>
        <w:tc>
          <w:tcPr>
            <w:tcW w:w="3182" w:type="dxa"/>
          </w:tcPr>
          <w:p w14:paraId="4CB5EA1F" w14:textId="77777777" w:rsidR="000734A5" w:rsidRPr="00DF48E5" w:rsidRDefault="000734A5" w:rsidP="008B7156">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Max pikkus 50 sümbolit.</w:t>
            </w:r>
          </w:p>
        </w:tc>
      </w:tr>
      <w:tr w:rsidR="000734A5" w:rsidRPr="00DF48E5" w14:paraId="35DED56D" w14:textId="77777777" w:rsidTr="008B7156">
        <w:trPr>
          <w:trHeight w:val="516"/>
        </w:trPr>
        <w:tc>
          <w:tcPr>
            <w:cnfStyle w:val="001000000000" w:firstRow="0" w:lastRow="0" w:firstColumn="1" w:lastColumn="0" w:oddVBand="0" w:evenVBand="0" w:oddHBand="0" w:evenHBand="0" w:firstRowFirstColumn="0" w:firstRowLastColumn="0" w:lastRowFirstColumn="0" w:lastRowLastColumn="0"/>
            <w:tcW w:w="2809" w:type="dxa"/>
          </w:tcPr>
          <w:p w14:paraId="2763D98D" w14:textId="77777777" w:rsidR="000734A5" w:rsidRPr="00DF48E5" w:rsidRDefault="000734A5" w:rsidP="008B7156">
            <w:pPr>
              <w:rPr>
                <w:sz w:val="20"/>
              </w:rPr>
            </w:pPr>
            <w:proofErr w:type="spellStart"/>
            <w:r w:rsidRPr="00DF48E5">
              <w:rPr>
                <w:sz w:val="20"/>
              </w:rPr>
              <w:t>DocumentDateTime</w:t>
            </w:r>
            <w:proofErr w:type="spellEnd"/>
          </w:p>
        </w:tc>
        <w:tc>
          <w:tcPr>
            <w:tcW w:w="3516" w:type="dxa"/>
          </w:tcPr>
          <w:p w14:paraId="3C9DBCE1" w14:textId="708A3088" w:rsidR="000734A5" w:rsidRPr="00DF48E5" w:rsidRDefault="000734A5">
            <w:pPr>
              <w:cnfStyle w:val="000000000000" w:firstRow="0" w:lastRow="0" w:firstColumn="0" w:lastColumn="0" w:oddVBand="0" w:evenVBand="0" w:oddHBand="0" w:evenHBand="0" w:firstRowFirstColumn="0" w:firstRowLastColumn="0" w:lastRowFirstColumn="0" w:lastRowLastColumn="0"/>
              <w:rPr>
                <w:sz w:val="20"/>
              </w:rPr>
            </w:pPr>
            <w:r w:rsidRPr="00DF48E5">
              <w:rPr>
                <w:sz w:val="20"/>
              </w:rPr>
              <w:t xml:space="preserve">Sõnumi </w:t>
            </w:r>
            <w:r>
              <w:rPr>
                <w:sz w:val="20"/>
              </w:rPr>
              <w:t>saatmise</w:t>
            </w:r>
            <w:r w:rsidRPr="00DF48E5">
              <w:rPr>
                <w:sz w:val="20"/>
              </w:rPr>
              <w:t xml:space="preserve"> aeg</w:t>
            </w:r>
          </w:p>
        </w:tc>
        <w:tc>
          <w:tcPr>
            <w:tcW w:w="3182" w:type="dxa"/>
          </w:tcPr>
          <w:p w14:paraId="0A63E898" w14:textId="77777777" w:rsidR="000734A5" w:rsidRPr="00DF48E5" w:rsidRDefault="000734A5" w:rsidP="008B7156">
            <w:pPr>
              <w:cnfStyle w:val="000000000000" w:firstRow="0" w:lastRow="0" w:firstColumn="0" w:lastColumn="0" w:oddVBand="0" w:evenVBand="0" w:oddHBand="0" w:evenHBand="0" w:firstRowFirstColumn="0" w:firstRowLastColumn="0" w:lastRowFirstColumn="0" w:lastRowLastColumn="0"/>
              <w:rPr>
                <w:b/>
                <w:sz w:val="20"/>
                <w:u w:val="single"/>
              </w:rPr>
            </w:pPr>
            <w:r w:rsidRPr="00DF48E5">
              <w:rPr>
                <w:sz w:val="20"/>
              </w:rPr>
              <w:t>YYYY-MM-DDTHH:MM:SS</w:t>
            </w:r>
          </w:p>
        </w:tc>
      </w:tr>
      <w:tr w:rsidR="000734A5" w:rsidRPr="00DF48E5" w14:paraId="13D93245" w14:textId="77777777" w:rsidTr="008B7156">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09" w:type="dxa"/>
          </w:tcPr>
          <w:p w14:paraId="40AE9801" w14:textId="77777777" w:rsidR="000734A5" w:rsidRPr="00DF48E5" w:rsidRDefault="000734A5" w:rsidP="008B7156">
            <w:pPr>
              <w:rPr>
                <w:sz w:val="20"/>
              </w:rPr>
            </w:pPr>
            <w:proofErr w:type="spellStart"/>
            <w:r w:rsidRPr="00DF48E5">
              <w:rPr>
                <w:sz w:val="20"/>
              </w:rPr>
              <w:t>SenderIdentification</w:t>
            </w:r>
            <w:proofErr w:type="spellEnd"/>
          </w:p>
        </w:tc>
        <w:tc>
          <w:tcPr>
            <w:tcW w:w="3516" w:type="dxa"/>
          </w:tcPr>
          <w:p w14:paraId="050A3D4D" w14:textId="77777777" w:rsidR="000734A5" w:rsidRPr="00DF48E5" w:rsidRDefault="000734A5" w:rsidP="008B7156">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Sõnumi saatja EIC kood</w:t>
            </w:r>
          </w:p>
        </w:tc>
        <w:tc>
          <w:tcPr>
            <w:tcW w:w="3182" w:type="dxa"/>
          </w:tcPr>
          <w:p w14:paraId="74DE6BC4" w14:textId="77777777" w:rsidR="000734A5" w:rsidRPr="00DF48E5" w:rsidRDefault="000734A5" w:rsidP="008B7156">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16 sümbolit</w:t>
            </w:r>
          </w:p>
        </w:tc>
      </w:tr>
      <w:tr w:rsidR="000734A5" w:rsidRPr="00DF48E5" w14:paraId="4F502007" w14:textId="77777777" w:rsidTr="008B7156">
        <w:trPr>
          <w:trHeight w:val="516"/>
        </w:trPr>
        <w:tc>
          <w:tcPr>
            <w:cnfStyle w:val="001000000000" w:firstRow="0" w:lastRow="0" w:firstColumn="1" w:lastColumn="0" w:oddVBand="0" w:evenVBand="0" w:oddHBand="0" w:evenHBand="0" w:firstRowFirstColumn="0" w:firstRowLastColumn="0" w:lastRowFirstColumn="0" w:lastRowLastColumn="0"/>
            <w:tcW w:w="2809" w:type="dxa"/>
          </w:tcPr>
          <w:p w14:paraId="0E6A427B" w14:textId="77777777" w:rsidR="000734A5" w:rsidRPr="00DF48E5" w:rsidRDefault="000734A5" w:rsidP="008B7156">
            <w:pPr>
              <w:rPr>
                <w:sz w:val="20"/>
              </w:rPr>
            </w:pPr>
            <w:proofErr w:type="spellStart"/>
            <w:r w:rsidRPr="00DF48E5">
              <w:rPr>
                <w:sz w:val="20"/>
              </w:rPr>
              <w:t>ReceiverIdentification</w:t>
            </w:r>
            <w:proofErr w:type="spellEnd"/>
          </w:p>
        </w:tc>
        <w:tc>
          <w:tcPr>
            <w:tcW w:w="3516" w:type="dxa"/>
          </w:tcPr>
          <w:p w14:paraId="1D85321E" w14:textId="77777777" w:rsidR="000734A5" w:rsidRPr="00DF48E5" w:rsidRDefault="000734A5" w:rsidP="008B7156">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Sõnumi saaja </w:t>
            </w:r>
            <w:r w:rsidRPr="00DF48E5">
              <w:rPr>
                <w:sz w:val="20"/>
              </w:rPr>
              <w:t>EIC kood</w:t>
            </w:r>
          </w:p>
        </w:tc>
        <w:tc>
          <w:tcPr>
            <w:tcW w:w="3182" w:type="dxa"/>
          </w:tcPr>
          <w:p w14:paraId="19E05CAD" w14:textId="77777777" w:rsidR="000734A5" w:rsidRPr="00DF48E5" w:rsidRDefault="000734A5" w:rsidP="008B7156">
            <w:pPr>
              <w:cnfStyle w:val="000000000000" w:firstRow="0" w:lastRow="0" w:firstColumn="0" w:lastColumn="0" w:oddVBand="0" w:evenVBand="0" w:oddHBand="0" w:evenHBand="0" w:firstRowFirstColumn="0" w:firstRowLastColumn="0" w:lastRowFirstColumn="0" w:lastRowLastColumn="0"/>
              <w:rPr>
                <w:sz w:val="20"/>
              </w:rPr>
            </w:pPr>
            <w:r w:rsidRPr="00DF48E5">
              <w:rPr>
                <w:sz w:val="20"/>
              </w:rPr>
              <w:t>16 sümbolit</w:t>
            </w:r>
          </w:p>
        </w:tc>
      </w:tr>
      <w:tr w:rsidR="000734A5" w:rsidRPr="00DF48E5" w14:paraId="5AEDA7B3" w14:textId="77777777" w:rsidTr="008B7156">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09" w:type="dxa"/>
          </w:tcPr>
          <w:p w14:paraId="6254F642" w14:textId="6FD18133" w:rsidR="000734A5" w:rsidRPr="00DF48E5" w:rsidRDefault="000734A5" w:rsidP="008B7156">
            <w:pPr>
              <w:rPr>
                <w:sz w:val="20"/>
              </w:rPr>
            </w:pPr>
            <w:proofErr w:type="spellStart"/>
            <w:r w:rsidRPr="000734A5">
              <w:rPr>
                <w:sz w:val="20"/>
              </w:rPr>
              <w:t>OpenSupplierIdentification</w:t>
            </w:r>
            <w:proofErr w:type="spellEnd"/>
          </w:p>
        </w:tc>
        <w:tc>
          <w:tcPr>
            <w:tcW w:w="3516" w:type="dxa"/>
          </w:tcPr>
          <w:p w14:paraId="70783DAE" w14:textId="251884C4" w:rsidR="000734A5" w:rsidRPr="00DF48E5" w:rsidRDefault="000734A5" w:rsidP="008B7156">
            <w:pPr>
              <w:cnfStyle w:val="000000100000" w:firstRow="0" w:lastRow="0" w:firstColumn="0" w:lastColumn="0" w:oddVBand="0" w:evenVBand="0" w:oddHBand="1" w:evenHBand="0" w:firstRowFirstColumn="0" w:firstRowLastColumn="0" w:lastRowFirstColumn="0" w:lastRowLastColumn="0"/>
              <w:rPr>
                <w:sz w:val="20"/>
              </w:rPr>
            </w:pPr>
            <w:r w:rsidRPr="000734A5">
              <w:rPr>
                <w:sz w:val="20"/>
              </w:rPr>
              <w:t>Elektrimüüja EIC kood, kellega võrguettevõtja lepingu sõlmib</w:t>
            </w:r>
          </w:p>
        </w:tc>
        <w:tc>
          <w:tcPr>
            <w:tcW w:w="3182" w:type="dxa"/>
          </w:tcPr>
          <w:p w14:paraId="4FE33824" w14:textId="2CF0A336" w:rsidR="000734A5" w:rsidRPr="00DF48E5" w:rsidRDefault="00290DDF" w:rsidP="008B7156">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16 sümbolit</w:t>
            </w:r>
          </w:p>
        </w:tc>
      </w:tr>
      <w:tr w:rsidR="000734A5" w:rsidRPr="00EF616B" w14:paraId="23C779A2" w14:textId="77777777" w:rsidTr="000734A5">
        <w:trPr>
          <w:trHeight w:val="516"/>
        </w:trPr>
        <w:tc>
          <w:tcPr>
            <w:cnfStyle w:val="001000000000" w:firstRow="0" w:lastRow="0" w:firstColumn="1" w:lastColumn="0" w:oddVBand="0" w:evenVBand="0" w:oddHBand="0" w:evenHBand="0" w:firstRowFirstColumn="0" w:firstRowLastColumn="0" w:lastRowFirstColumn="0" w:lastRowLastColumn="0"/>
            <w:tcW w:w="2809" w:type="dxa"/>
          </w:tcPr>
          <w:p w14:paraId="7280398A" w14:textId="77777777" w:rsidR="000734A5" w:rsidRPr="000A134B" w:rsidRDefault="000734A5" w:rsidP="008B7156">
            <w:pPr>
              <w:rPr>
                <w:sz w:val="20"/>
              </w:rPr>
            </w:pPr>
            <w:proofErr w:type="spellStart"/>
            <w:r w:rsidRPr="000A134B">
              <w:rPr>
                <w:sz w:val="20"/>
              </w:rPr>
              <w:t>FirstDate</w:t>
            </w:r>
            <w:proofErr w:type="spellEnd"/>
          </w:p>
        </w:tc>
        <w:tc>
          <w:tcPr>
            <w:tcW w:w="3516" w:type="dxa"/>
          </w:tcPr>
          <w:p w14:paraId="3C2C4D28" w14:textId="618B1D34" w:rsidR="000734A5" w:rsidRPr="000A134B" w:rsidRDefault="000734A5" w:rsidP="008B7156">
            <w:pPr>
              <w:cnfStyle w:val="000000000000" w:firstRow="0" w:lastRow="0" w:firstColumn="0" w:lastColumn="0" w:oddVBand="0" w:evenVBand="0" w:oddHBand="0" w:evenHBand="0" w:firstRowFirstColumn="0" w:firstRowLastColumn="0" w:lastRowFirstColumn="0" w:lastRowLastColumn="0"/>
              <w:rPr>
                <w:sz w:val="20"/>
              </w:rPr>
            </w:pPr>
            <w:r>
              <w:rPr>
                <w:sz w:val="20"/>
              </w:rPr>
              <w:t>L</w:t>
            </w:r>
            <w:r w:rsidRPr="000A134B">
              <w:rPr>
                <w:sz w:val="20"/>
              </w:rPr>
              <w:t>epingu alguskuupäev</w:t>
            </w:r>
          </w:p>
        </w:tc>
        <w:tc>
          <w:tcPr>
            <w:tcW w:w="3182" w:type="dxa"/>
          </w:tcPr>
          <w:p w14:paraId="0A98D246" w14:textId="77777777" w:rsidR="000734A5" w:rsidRPr="000A134B" w:rsidRDefault="000734A5" w:rsidP="008B7156">
            <w:pPr>
              <w:cnfStyle w:val="000000000000" w:firstRow="0" w:lastRow="0" w:firstColumn="0" w:lastColumn="0" w:oddVBand="0" w:evenVBand="0" w:oddHBand="0" w:evenHBand="0" w:firstRowFirstColumn="0" w:firstRowLastColumn="0" w:lastRowFirstColumn="0" w:lastRowLastColumn="0"/>
              <w:rPr>
                <w:sz w:val="20"/>
              </w:rPr>
            </w:pPr>
            <w:r w:rsidRPr="000A134B">
              <w:rPr>
                <w:sz w:val="20"/>
              </w:rPr>
              <w:t>Vt. kuupäevade esitamise reeglit</w:t>
            </w:r>
          </w:p>
        </w:tc>
      </w:tr>
      <w:tr w:rsidR="000734A5" w:rsidRPr="00EF616B" w14:paraId="38F4B0D5" w14:textId="77777777" w:rsidTr="000734A5">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09" w:type="dxa"/>
          </w:tcPr>
          <w:p w14:paraId="36920A27" w14:textId="77777777" w:rsidR="000734A5" w:rsidRPr="000A134B" w:rsidRDefault="000734A5" w:rsidP="008B7156">
            <w:pPr>
              <w:rPr>
                <w:sz w:val="20"/>
              </w:rPr>
            </w:pPr>
            <w:proofErr w:type="spellStart"/>
            <w:r w:rsidRPr="000A134B">
              <w:rPr>
                <w:sz w:val="20"/>
              </w:rPr>
              <w:t>LastDate</w:t>
            </w:r>
            <w:proofErr w:type="spellEnd"/>
          </w:p>
        </w:tc>
        <w:tc>
          <w:tcPr>
            <w:tcW w:w="3516" w:type="dxa"/>
          </w:tcPr>
          <w:p w14:paraId="1B9C4CE4" w14:textId="69CDE73E" w:rsidR="000734A5" w:rsidRPr="000A134B" w:rsidRDefault="000734A5" w:rsidP="008B7156">
            <w:pPr>
              <w:cnfStyle w:val="000000100000" w:firstRow="0" w:lastRow="0" w:firstColumn="0" w:lastColumn="0" w:oddVBand="0" w:evenVBand="0" w:oddHBand="1" w:evenHBand="0" w:firstRowFirstColumn="0" w:firstRowLastColumn="0" w:lastRowFirstColumn="0" w:lastRowLastColumn="0"/>
              <w:rPr>
                <w:sz w:val="20"/>
              </w:rPr>
            </w:pPr>
            <w:r>
              <w:rPr>
                <w:sz w:val="20"/>
              </w:rPr>
              <w:t>L</w:t>
            </w:r>
            <w:r w:rsidRPr="000A134B">
              <w:rPr>
                <w:sz w:val="20"/>
              </w:rPr>
              <w:t>epingu  lõpukuupäev</w:t>
            </w:r>
          </w:p>
        </w:tc>
        <w:tc>
          <w:tcPr>
            <w:tcW w:w="3182" w:type="dxa"/>
          </w:tcPr>
          <w:p w14:paraId="563E8EAF" w14:textId="77777777" w:rsidR="000734A5" w:rsidRPr="000A134B" w:rsidRDefault="000734A5" w:rsidP="008B7156">
            <w:pPr>
              <w:cnfStyle w:val="000000100000" w:firstRow="0" w:lastRow="0" w:firstColumn="0" w:lastColumn="0" w:oddVBand="0" w:evenVBand="0" w:oddHBand="1" w:evenHBand="0" w:firstRowFirstColumn="0" w:firstRowLastColumn="0" w:lastRowFirstColumn="0" w:lastRowLastColumn="0"/>
              <w:rPr>
                <w:sz w:val="20"/>
              </w:rPr>
            </w:pPr>
            <w:r w:rsidRPr="000A134B">
              <w:rPr>
                <w:sz w:val="20"/>
              </w:rPr>
              <w:t>Vt. kuupäevade edastamise reeglit</w:t>
            </w:r>
          </w:p>
        </w:tc>
      </w:tr>
    </w:tbl>
    <w:p w14:paraId="257A7657" w14:textId="0A63517E" w:rsidR="000734A5" w:rsidRDefault="000734A5" w:rsidP="00B54D5F"/>
    <w:p w14:paraId="1F3A064C" w14:textId="77777777" w:rsidR="000734A5" w:rsidRPr="00B54D5F" w:rsidRDefault="000734A5" w:rsidP="00B54D5F"/>
    <w:p w14:paraId="03324A01" w14:textId="05240195" w:rsidR="009D7AB3" w:rsidRDefault="009D7AB3" w:rsidP="00B54D5F">
      <w:r w:rsidRPr="009D7AB3">
        <w:rPr>
          <w:b/>
        </w:rPr>
        <w:t xml:space="preserve">Väljalülitamise  ja sisselülitamise taotlus </w:t>
      </w:r>
      <w:r>
        <w:rPr>
          <w:b/>
        </w:rPr>
        <w:t>(</w:t>
      </w:r>
      <w:proofErr w:type="spellStart"/>
      <w:r w:rsidR="00E73BF8" w:rsidRPr="00E73BF8">
        <w:rPr>
          <w:b/>
        </w:rPr>
        <w:t>RequestConnectionState</w:t>
      </w:r>
      <w:proofErr w:type="spellEnd"/>
      <w:r>
        <w:t>)</w:t>
      </w:r>
    </w:p>
    <w:p w14:paraId="3B4DB313" w14:textId="29CB1D38" w:rsidR="009D7AB3" w:rsidRDefault="009D7AB3" w:rsidP="00B54D5F">
      <w:r>
        <w:t xml:space="preserve">Järgnevalt on toodud </w:t>
      </w:r>
      <w:r w:rsidR="00E73BF8">
        <w:t>m</w:t>
      </w:r>
      <w:r w:rsidR="00E73BF8" w:rsidRPr="00E73BF8">
        <w:t>üüja mõõtepun</w:t>
      </w:r>
      <w:r w:rsidR="00E73BF8">
        <w:t xml:space="preserve">kti sisse või lahti ühendamise </w:t>
      </w:r>
      <w:r w:rsidR="00E73BF8" w:rsidRPr="00E73BF8">
        <w:t>taotlus</w:t>
      </w:r>
      <w:r w:rsidR="00E73BF8">
        <w:t>e</w:t>
      </w:r>
      <w:r w:rsidR="00E73BF8" w:rsidRPr="00E73BF8">
        <w:t xml:space="preserve"> </w:t>
      </w:r>
      <w:r>
        <w:t>sõnumi kirjeldus, näited ja reeglid asuvad</w:t>
      </w:r>
      <w:r w:rsidR="00182CA8">
        <w:t xml:space="preserve"> </w:t>
      </w:r>
      <w:hyperlink r:id="rId36" w:history="1">
        <w:r w:rsidR="00182CA8" w:rsidRPr="00182CA8">
          <w:rPr>
            <w:rStyle w:val="Hyperlink"/>
          </w:rPr>
          <w:t>siin</w:t>
        </w:r>
      </w:hyperlink>
      <w:r w:rsidR="00766F3F">
        <w:t>.</w:t>
      </w:r>
      <w:hyperlink r:id="rId37" w:anchor="!/files/SefQOsGRMm2CVWyHhBkZ" w:history="1"/>
    </w:p>
    <w:p w14:paraId="3BC5757A" w14:textId="47D0A950" w:rsidR="009D7AB3" w:rsidRPr="00926435" w:rsidRDefault="009D7AB3" w:rsidP="00B54D5F">
      <w:r>
        <w:t xml:space="preserve">Kasutatakse </w:t>
      </w:r>
      <w:r w:rsidR="004E2F1F">
        <w:t>võrguettevõtjale võrguühenduse välja- või sisselülitamise taotluse edastamiseks</w:t>
      </w:r>
      <w:r>
        <w:t>.</w:t>
      </w:r>
      <w:r w:rsidRPr="009D7AB3">
        <w:t xml:space="preserve"> </w:t>
      </w:r>
    </w:p>
    <w:tbl>
      <w:tblPr>
        <w:tblStyle w:val="LightList-Accent5"/>
        <w:tblW w:w="0" w:type="auto"/>
        <w:tblLook w:val="04A0" w:firstRow="1" w:lastRow="0" w:firstColumn="1" w:lastColumn="0" w:noHBand="0" w:noVBand="1"/>
      </w:tblPr>
      <w:tblGrid>
        <w:gridCol w:w="4634"/>
        <w:gridCol w:w="4637"/>
      </w:tblGrid>
      <w:tr w:rsidR="009D7AB3" w:rsidRPr="00926435" w14:paraId="7B2E593D" w14:textId="77777777" w:rsidTr="004E2F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2138AF60" w14:textId="4D78FBB1" w:rsidR="009D7AB3" w:rsidRPr="00926435" w:rsidRDefault="006C231F" w:rsidP="004E2F1F">
            <w:r>
              <w:t>Operaator</w:t>
            </w:r>
          </w:p>
        </w:tc>
        <w:tc>
          <w:tcPr>
            <w:tcW w:w="4716" w:type="dxa"/>
          </w:tcPr>
          <w:p w14:paraId="16ACB87D" w14:textId="77777777" w:rsidR="009D7AB3" w:rsidRPr="00926435" w:rsidRDefault="009D7AB3" w:rsidP="004E2F1F">
            <w:pPr>
              <w:cnfStyle w:val="100000000000" w:firstRow="1" w:lastRow="0" w:firstColumn="0" w:lastColumn="0" w:oddVBand="0" w:evenVBand="0" w:oddHBand="0" w:evenHBand="0" w:firstRowFirstColumn="0" w:firstRowLastColumn="0" w:lastRowFirstColumn="0" w:lastRowLastColumn="0"/>
            </w:pPr>
            <w:r w:rsidRPr="00926435">
              <w:t>Tegevus</w:t>
            </w:r>
          </w:p>
        </w:tc>
      </w:tr>
      <w:tr w:rsidR="009D7AB3" w:rsidRPr="00926435" w14:paraId="1E9A9796" w14:textId="77777777" w:rsidTr="004E2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3C228474" w14:textId="77777777" w:rsidR="009D7AB3" w:rsidRPr="00926435" w:rsidRDefault="009D7AB3" w:rsidP="004E2F1F">
            <w:r w:rsidRPr="00926435">
              <w:t>Avatud tarnija</w:t>
            </w:r>
          </w:p>
        </w:tc>
        <w:tc>
          <w:tcPr>
            <w:tcW w:w="4716" w:type="dxa"/>
          </w:tcPr>
          <w:p w14:paraId="13402365" w14:textId="3B48259D" w:rsidR="009D7AB3" w:rsidRPr="00926435" w:rsidRDefault="00E73BF8" w:rsidP="0050642D">
            <w:pPr>
              <w:cnfStyle w:val="000000100000" w:firstRow="0" w:lastRow="0" w:firstColumn="0" w:lastColumn="0" w:oddVBand="0" w:evenVBand="0" w:oddHBand="1" w:evenHBand="0" w:firstRowFirstColumn="0" w:firstRowLastColumn="0" w:lastRowFirstColumn="0" w:lastRowLastColumn="0"/>
            </w:pPr>
            <w:r>
              <w:t xml:space="preserve">Saadab mõõtepunkti </w:t>
            </w:r>
            <w:r w:rsidR="0050642D">
              <w:t>kohta taotluse</w:t>
            </w:r>
          </w:p>
        </w:tc>
      </w:tr>
      <w:tr w:rsidR="009D7AB3" w:rsidRPr="00926435" w14:paraId="565C21A0" w14:textId="77777777" w:rsidTr="004E2F1F">
        <w:tc>
          <w:tcPr>
            <w:cnfStyle w:val="001000000000" w:firstRow="0" w:lastRow="0" w:firstColumn="1" w:lastColumn="0" w:oddVBand="0" w:evenVBand="0" w:oddHBand="0" w:evenHBand="0" w:firstRowFirstColumn="0" w:firstRowLastColumn="0" w:lastRowFirstColumn="0" w:lastRowLastColumn="0"/>
            <w:tcW w:w="4715" w:type="dxa"/>
          </w:tcPr>
          <w:p w14:paraId="2BB60A51" w14:textId="77777777" w:rsidR="009D7AB3" w:rsidRPr="00926435" w:rsidRDefault="009D7AB3" w:rsidP="004E2F1F">
            <w:r w:rsidRPr="00926435">
              <w:t>Võrguettevõtja</w:t>
            </w:r>
          </w:p>
        </w:tc>
        <w:tc>
          <w:tcPr>
            <w:tcW w:w="4716" w:type="dxa"/>
          </w:tcPr>
          <w:p w14:paraId="01B6A171" w14:textId="77777777" w:rsidR="009D7AB3" w:rsidRPr="00926435" w:rsidRDefault="009D7AB3" w:rsidP="004E2F1F">
            <w:pPr>
              <w:cnfStyle w:val="000000000000" w:firstRow="0" w:lastRow="0" w:firstColumn="0" w:lastColumn="0" w:oddVBand="0" w:evenVBand="0" w:oddHBand="0" w:evenHBand="0" w:firstRowFirstColumn="0" w:firstRowLastColumn="0" w:lastRowFirstColumn="0" w:lastRowLastColumn="0"/>
            </w:pPr>
            <w:r>
              <w:t>--</w:t>
            </w:r>
          </w:p>
        </w:tc>
      </w:tr>
      <w:tr w:rsidR="009D7AB3" w:rsidRPr="00926435" w14:paraId="2EAB8F36" w14:textId="77777777" w:rsidTr="004E2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2782CC19" w14:textId="77777777" w:rsidR="009D7AB3" w:rsidRPr="00926435" w:rsidRDefault="009D7AB3" w:rsidP="004E2F1F">
            <w:r>
              <w:t>Andmeladu</w:t>
            </w:r>
          </w:p>
        </w:tc>
        <w:tc>
          <w:tcPr>
            <w:tcW w:w="4716" w:type="dxa"/>
          </w:tcPr>
          <w:p w14:paraId="5FDCA4CF" w14:textId="2F497B29" w:rsidR="009D7AB3" w:rsidRPr="00926435" w:rsidRDefault="009D7AB3">
            <w:pPr>
              <w:cnfStyle w:val="000000100000" w:firstRow="0" w:lastRow="0" w:firstColumn="0" w:lastColumn="0" w:oddVBand="0" w:evenVBand="0" w:oddHBand="1" w:evenHBand="0" w:firstRowFirstColumn="0" w:firstRowLastColumn="0" w:lastRowFirstColumn="0" w:lastRowLastColumn="0"/>
            </w:pPr>
            <w:r w:rsidRPr="00926435">
              <w:t xml:space="preserve">Saadab </w:t>
            </w:r>
            <w:r w:rsidR="004E2F1F">
              <w:t>võrguühenduse välja- või sisselülitamise taotluse</w:t>
            </w:r>
            <w:r w:rsidRPr="00926435">
              <w:t xml:space="preserve"> andmed </w:t>
            </w:r>
            <w:r w:rsidR="004E2F1F">
              <w:t>võrguettevõtjale</w:t>
            </w:r>
          </w:p>
        </w:tc>
      </w:tr>
    </w:tbl>
    <w:p w14:paraId="01372F95" w14:textId="77777777" w:rsidR="004E2F1F" w:rsidRDefault="004E2F1F" w:rsidP="009D7AB3"/>
    <w:p w14:paraId="06A1E7AF" w14:textId="1FF12578" w:rsidR="009D7AB3" w:rsidRPr="00926435" w:rsidRDefault="009D7AB3" w:rsidP="009D7AB3">
      <w:r w:rsidRPr="00926435">
        <w:t>Sõnumi kirjeldus</w:t>
      </w:r>
    </w:p>
    <w:tbl>
      <w:tblPr>
        <w:tblStyle w:val="LightList-Accent5"/>
        <w:tblW w:w="0" w:type="auto"/>
        <w:tblLook w:val="04A0" w:firstRow="1" w:lastRow="0" w:firstColumn="1" w:lastColumn="0" w:noHBand="0" w:noVBand="1"/>
      </w:tblPr>
      <w:tblGrid>
        <w:gridCol w:w="2061"/>
        <w:gridCol w:w="7210"/>
      </w:tblGrid>
      <w:tr w:rsidR="009D7AB3" w:rsidRPr="00926435" w14:paraId="4812929B" w14:textId="77777777" w:rsidTr="004E2F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0C41C89E" w14:textId="77777777" w:rsidR="009D7AB3" w:rsidRPr="00926435" w:rsidRDefault="009D7AB3" w:rsidP="004E2F1F">
            <w:r w:rsidRPr="00926435">
              <w:t>Document</w:t>
            </w:r>
          </w:p>
        </w:tc>
        <w:tc>
          <w:tcPr>
            <w:tcW w:w="7371" w:type="dxa"/>
          </w:tcPr>
          <w:p w14:paraId="52BA1709" w14:textId="77777777" w:rsidR="009D7AB3" w:rsidRPr="00926435" w:rsidRDefault="009D7AB3" w:rsidP="004E2F1F">
            <w:pPr>
              <w:cnfStyle w:val="100000000000" w:firstRow="1" w:lastRow="0" w:firstColumn="0" w:lastColumn="0" w:oddVBand="0" w:evenVBand="0" w:oddHBand="0" w:evenHBand="0" w:firstRowFirstColumn="0" w:firstRowLastColumn="0" w:lastRowFirstColumn="0" w:lastRowLastColumn="0"/>
            </w:pPr>
            <w:r w:rsidRPr="00926435">
              <w:t>Nimetus</w:t>
            </w:r>
          </w:p>
        </w:tc>
      </w:tr>
      <w:tr w:rsidR="009D7AB3" w:rsidRPr="00926435" w14:paraId="7486AE4F" w14:textId="77777777" w:rsidTr="004E2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0B8F1216" w14:textId="77777777" w:rsidR="009D7AB3" w:rsidRPr="00926435" w:rsidRDefault="009D7AB3" w:rsidP="004E2F1F">
            <w:proofErr w:type="spellStart"/>
            <w:r w:rsidRPr="00926435">
              <w:t>Xml</w:t>
            </w:r>
            <w:proofErr w:type="spellEnd"/>
            <w:r w:rsidRPr="00926435">
              <w:t xml:space="preserve"> Document</w:t>
            </w:r>
          </w:p>
        </w:tc>
        <w:tc>
          <w:tcPr>
            <w:tcW w:w="7371" w:type="dxa"/>
          </w:tcPr>
          <w:p w14:paraId="0AB59E4D" w14:textId="14B50A90" w:rsidR="009D7AB3" w:rsidRPr="00926435" w:rsidRDefault="00E73BF8" w:rsidP="004E2F1F">
            <w:pPr>
              <w:cnfStyle w:val="000000100000" w:firstRow="0" w:lastRow="0" w:firstColumn="0" w:lastColumn="0" w:oddVBand="0" w:evenVBand="0" w:oddHBand="1" w:evenHBand="0" w:firstRowFirstColumn="0" w:firstRowLastColumn="0" w:lastRowFirstColumn="0" w:lastRowLastColumn="0"/>
            </w:pPr>
            <w:proofErr w:type="spellStart"/>
            <w:r w:rsidRPr="00E73BF8">
              <w:t>RequestConnectionState</w:t>
            </w:r>
            <w:proofErr w:type="spellEnd"/>
          </w:p>
        </w:tc>
      </w:tr>
      <w:tr w:rsidR="009D7AB3" w:rsidRPr="00926435" w14:paraId="46859231" w14:textId="77777777" w:rsidTr="004E2F1F">
        <w:tc>
          <w:tcPr>
            <w:cnfStyle w:val="001000000000" w:firstRow="0" w:lastRow="0" w:firstColumn="1" w:lastColumn="0" w:oddVBand="0" w:evenVBand="0" w:oddHBand="0" w:evenHBand="0" w:firstRowFirstColumn="0" w:firstRowLastColumn="0" w:lastRowFirstColumn="0" w:lastRowLastColumn="0"/>
            <w:tcW w:w="2093" w:type="dxa"/>
          </w:tcPr>
          <w:p w14:paraId="6DDA11B2" w14:textId="77777777" w:rsidR="009D7AB3" w:rsidRPr="00926435" w:rsidRDefault="009D7AB3" w:rsidP="004E2F1F">
            <w:proofErr w:type="spellStart"/>
            <w:r w:rsidRPr="00926435">
              <w:t>Xsd</w:t>
            </w:r>
            <w:proofErr w:type="spellEnd"/>
            <w:r w:rsidRPr="00926435">
              <w:t xml:space="preserve"> Document</w:t>
            </w:r>
          </w:p>
        </w:tc>
        <w:tc>
          <w:tcPr>
            <w:tcW w:w="7371" w:type="dxa"/>
          </w:tcPr>
          <w:p w14:paraId="61E5C363" w14:textId="54B9A994" w:rsidR="009D7AB3" w:rsidRPr="00926435" w:rsidRDefault="00E73BF8" w:rsidP="004E2F1F">
            <w:pPr>
              <w:cnfStyle w:val="000000000000" w:firstRow="0" w:lastRow="0" w:firstColumn="0" w:lastColumn="0" w:oddVBand="0" w:evenVBand="0" w:oddHBand="0" w:evenHBand="0" w:firstRowFirstColumn="0" w:firstRowLastColumn="0" w:lastRowFirstColumn="0" w:lastRowLastColumn="0"/>
            </w:pPr>
            <w:r w:rsidRPr="00E73BF8">
              <w:t>RequestConnectionState</w:t>
            </w:r>
            <w:r w:rsidR="009D7AB3" w:rsidRPr="00926435">
              <w:t>.xsd</w:t>
            </w:r>
          </w:p>
        </w:tc>
      </w:tr>
    </w:tbl>
    <w:p w14:paraId="0D464ADB" w14:textId="77777777" w:rsidR="009D7AB3" w:rsidRPr="00926435" w:rsidRDefault="009D7AB3" w:rsidP="009D7AB3"/>
    <w:tbl>
      <w:tblPr>
        <w:tblStyle w:val="LightList-Accent5"/>
        <w:tblW w:w="0" w:type="auto"/>
        <w:tblLook w:val="04A0" w:firstRow="1" w:lastRow="0" w:firstColumn="1" w:lastColumn="0" w:noHBand="0" w:noVBand="1"/>
      </w:tblPr>
      <w:tblGrid>
        <w:gridCol w:w="2790"/>
        <w:gridCol w:w="3387"/>
        <w:gridCol w:w="3094"/>
      </w:tblGrid>
      <w:tr w:rsidR="009D7AB3" w:rsidRPr="00DF48E5" w14:paraId="20B4C37F" w14:textId="77777777" w:rsidTr="00290DDF">
        <w:trPr>
          <w:cnfStyle w:val="100000000000" w:firstRow="1" w:lastRow="0" w:firstColumn="0" w:lastColumn="0" w:oddVBand="0" w:evenVBand="0" w:oddHBand="0"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790" w:type="dxa"/>
          </w:tcPr>
          <w:p w14:paraId="5CB259FF" w14:textId="77777777" w:rsidR="009D7AB3" w:rsidRPr="00DF48E5" w:rsidRDefault="009D7AB3" w:rsidP="004E2F1F">
            <w:pPr>
              <w:rPr>
                <w:sz w:val="20"/>
              </w:rPr>
            </w:pPr>
            <w:r w:rsidRPr="00DF48E5">
              <w:rPr>
                <w:sz w:val="20"/>
              </w:rPr>
              <w:t>XML element</w:t>
            </w:r>
          </w:p>
        </w:tc>
        <w:tc>
          <w:tcPr>
            <w:tcW w:w="3387" w:type="dxa"/>
          </w:tcPr>
          <w:p w14:paraId="41336C72" w14:textId="77777777" w:rsidR="009D7AB3" w:rsidRPr="00DF48E5" w:rsidRDefault="009D7AB3" w:rsidP="004E2F1F">
            <w:pPr>
              <w:cnfStyle w:val="100000000000" w:firstRow="1" w:lastRow="0" w:firstColumn="0" w:lastColumn="0" w:oddVBand="0" w:evenVBand="0" w:oddHBand="0" w:evenHBand="0" w:firstRowFirstColumn="0" w:firstRowLastColumn="0" w:lastRowFirstColumn="0" w:lastRowLastColumn="0"/>
              <w:rPr>
                <w:sz w:val="20"/>
              </w:rPr>
            </w:pPr>
            <w:r w:rsidRPr="00DF48E5">
              <w:rPr>
                <w:sz w:val="20"/>
              </w:rPr>
              <w:t>Kirjeldus</w:t>
            </w:r>
          </w:p>
        </w:tc>
        <w:tc>
          <w:tcPr>
            <w:tcW w:w="3094" w:type="dxa"/>
          </w:tcPr>
          <w:p w14:paraId="6CD41EF6" w14:textId="77777777" w:rsidR="009D7AB3" w:rsidRPr="00DF48E5" w:rsidRDefault="009D7AB3" w:rsidP="004E2F1F">
            <w:pPr>
              <w:cnfStyle w:val="100000000000" w:firstRow="1" w:lastRow="0" w:firstColumn="0" w:lastColumn="0" w:oddVBand="0" w:evenVBand="0" w:oddHBand="0" w:evenHBand="0" w:firstRowFirstColumn="0" w:firstRowLastColumn="0" w:lastRowFirstColumn="0" w:lastRowLastColumn="0"/>
              <w:rPr>
                <w:sz w:val="20"/>
              </w:rPr>
            </w:pPr>
            <w:r w:rsidRPr="00DF48E5">
              <w:rPr>
                <w:sz w:val="20"/>
              </w:rPr>
              <w:t>Formaat</w:t>
            </w:r>
          </w:p>
        </w:tc>
      </w:tr>
      <w:tr w:rsidR="009D7AB3" w:rsidRPr="00DF48E5" w14:paraId="79CF7FED" w14:textId="77777777" w:rsidTr="00290DDF">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790" w:type="dxa"/>
          </w:tcPr>
          <w:p w14:paraId="51BCA9FD" w14:textId="77777777" w:rsidR="009D7AB3" w:rsidRPr="00DF48E5" w:rsidRDefault="009D7AB3" w:rsidP="004E2F1F">
            <w:pPr>
              <w:rPr>
                <w:sz w:val="20"/>
              </w:rPr>
            </w:pPr>
            <w:proofErr w:type="spellStart"/>
            <w:r w:rsidRPr="00DF48E5">
              <w:rPr>
                <w:sz w:val="20"/>
              </w:rPr>
              <w:t>DocumentIdentification</w:t>
            </w:r>
            <w:proofErr w:type="spellEnd"/>
          </w:p>
        </w:tc>
        <w:tc>
          <w:tcPr>
            <w:tcW w:w="3387" w:type="dxa"/>
          </w:tcPr>
          <w:p w14:paraId="4DD23A5B" w14:textId="77777777" w:rsidR="009D7AB3" w:rsidRPr="00DF48E5" w:rsidRDefault="009D7AB3" w:rsidP="004E2F1F">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Unikaalne sõnumi identifikaator.</w:t>
            </w:r>
          </w:p>
        </w:tc>
        <w:tc>
          <w:tcPr>
            <w:tcW w:w="3094" w:type="dxa"/>
          </w:tcPr>
          <w:p w14:paraId="1515A109" w14:textId="77777777" w:rsidR="009D7AB3" w:rsidRPr="00DF48E5" w:rsidRDefault="009D7AB3" w:rsidP="004E2F1F">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Max pikkus 50 sümbolit.</w:t>
            </w:r>
          </w:p>
        </w:tc>
      </w:tr>
      <w:tr w:rsidR="009D7AB3" w:rsidRPr="00DF48E5" w14:paraId="1C87D130" w14:textId="77777777" w:rsidTr="00290DDF">
        <w:trPr>
          <w:trHeight w:val="516"/>
        </w:trPr>
        <w:tc>
          <w:tcPr>
            <w:cnfStyle w:val="001000000000" w:firstRow="0" w:lastRow="0" w:firstColumn="1" w:lastColumn="0" w:oddVBand="0" w:evenVBand="0" w:oddHBand="0" w:evenHBand="0" w:firstRowFirstColumn="0" w:firstRowLastColumn="0" w:lastRowFirstColumn="0" w:lastRowLastColumn="0"/>
            <w:tcW w:w="2790" w:type="dxa"/>
          </w:tcPr>
          <w:p w14:paraId="286BA701" w14:textId="77777777" w:rsidR="009D7AB3" w:rsidRPr="00DF48E5" w:rsidRDefault="009D7AB3" w:rsidP="004E2F1F">
            <w:pPr>
              <w:rPr>
                <w:sz w:val="20"/>
              </w:rPr>
            </w:pPr>
            <w:proofErr w:type="spellStart"/>
            <w:r w:rsidRPr="00DF48E5">
              <w:rPr>
                <w:sz w:val="20"/>
              </w:rPr>
              <w:t>DocumentDateTime</w:t>
            </w:r>
            <w:proofErr w:type="spellEnd"/>
          </w:p>
        </w:tc>
        <w:tc>
          <w:tcPr>
            <w:tcW w:w="3387" w:type="dxa"/>
          </w:tcPr>
          <w:p w14:paraId="44F2873D" w14:textId="77777777" w:rsidR="009D7AB3" w:rsidRPr="00DF48E5" w:rsidRDefault="009D7AB3" w:rsidP="004E2F1F">
            <w:pPr>
              <w:cnfStyle w:val="000000000000" w:firstRow="0" w:lastRow="0" w:firstColumn="0" w:lastColumn="0" w:oddVBand="0" w:evenVBand="0" w:oddHBand="0" w:evenHBand="0" w:firstRowFirstColumn="0" w:firstRowLastColumn="0" w:lastRowFirstColumn="0" w:lastRowLastColumn="0"/>
              <w:rPr>
                <w:sz w:val="20"/>
              </w:rPr>
            </w:pPr>
            <w:r w:rsidRPr="00DF48E5">
              <w:rPr>
                <w:sz w:val="20"/>
              </w:rPr>
              <w:t>Sõnumi loomise aeg</w:t>
            </w:r>
          </w:p>
        </w:tc>
        <w:tc>
          <w:tcPr>
            <w:tcW w:w="3094" w:type="dxa"/>
          </w:tcPr>
          <w:p w14:paraId="273AF9A4" w14:textId="77777777" w:rsidR="009D7AB3" w:rsidRPr="00DF48E5" w:rsidRDefault="009D7AB3" w:rsidP="004E2F1F">
            <w:pPr>
              <w:cnfStyle w:val="000000000000" w:firstRow="0" w:lastRow="0" w:firstColumn="0" w:lastColumn="0" w:oddVBand="0" w:evenVBand="0" w:oddHBand="0" w:evenHBand="0" w:firstRowFirstColumn="0" w:firstRowLastColumn="0" w:lastRowFirstColumn="0" w:lastRowLastColumn="0"/>
              <w:rPr>
                <w:b/>
                <w:sz w:val="20"/>
                <w:u w:val="single"/>
              </w:rPr>
            </w:pPr>
            <w:r w:rsidRPr="00DF48E5">
              <w:rPr>
                <w:sz w:val="20"/>
              </w:rPr>
              <w:t>YYYY-MM-DDTHH:MM:SS</w:t>
            </w:r>
          </w:p>
        </w:tc>
      </w:tr>
      <w:tr w:rsidR="009D7AB3" w:rsidRPr="00DF48E5" w14:paraId="2DBBB630" w14:textId="77777777" w:rsidTr="00290DDF">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790" w:type="dxa"/>
          </w:tcPr>
          <w:p w14:paraId="2170D24A" w14:textId="77777777" w:rsidR="009D7AB3" w:rsidRPr="00DF48E5" w:rsidRDefault="009D7AB3" w:rsidP="004E2F1F">
            <w:pPr>
              <w:rPr>
                <w:sz w:val="20"/>
              </w:rPr>
            </w:pPr>
            <w:proofErr w:type="spellStart"/>
            <w:r w:rsidRPr="00DF48E5">
              <w:rPr>
                <w:sz w:val="20"/>
              </w:rPr>
              <w:t>SenderIdentification</w:t>
            </w:r>
            <w:proofErr w:type="spellEnd"/>
          </w:p>
        </w:tc>
        <w:tc>
          <w:tcPr>
            <w:tcW w:w="3387" w:type="dxa"/>
          </w:tcPr>
          <w:p w14:paraId="00402F0A" w14:textId="77777777" w:rsidR="009D7AB3" w:rsidRPr="00DF48E5" w:rsidRDefault="009D7AB3" w:rsidP="004E2F1F">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Sõnumi saatja EIC kood</w:t>
            </w:r>
          </w:p>
        </w:tc>
        <w:tc>
          <w:tcPr>
            <w:tcW w:w="3094" w:type="dxa"/>
          </w:tcPr>
          <w:p w14:paraId="3959310E" w14:textId="77777777" w:rsidR="009D7AB3" w:rsidRPr="00DF48E5" w:rsidRDefault="009D7AB3" w:rsidP="004E2F1F">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16 sümbolit</w:t>
            </w:r>
          </w:p>
        </w:tc>
      </w:tr>
      <w:tr w:rsidR="009D7AB3" w:rsidRPr="00DF48E5" w14:paraId="48832326" w14:textId="77777777" w:rsidTr="00290DDF">
        <w:trPr>
          <w:trHeight w:val="516"/>
        </w:trPr>
        <w:tc>
          <w:tcPr>
            <w:cnfStyle w:val="001000000000" w:firstRow="0" w:lastRow="0" w:firstColumn="1" w:lastColumn="0" w:oddVBand="0" w:evenVBand="0" w:oddHBand="0" w:evenHBand="0" w:firstRowFirstColumn="0" w:firstRowLastColumn="0" w:lastRowFirstColumn="0" w:lastRowLastColumn="0"/>
            <w:tcW w:w="2790" w:type="dxa"/>
          </w:tcPr>
          <w:p w14:paraId="154917F9" w14:textId="77777777" w:rsidR="009D7AB3" w:rsidRPr="00DF48E5" w:rsidRDefault="009D7AB3" w:rsidP="004E2F1F">
            <w:pPr>
              <w:rPr>
                <w:sz w:val="20"/>
              </w:rPr>
            </w:pPr>
            <w:proofErr w:type="spellStart"/>
            <w:r w:rsidRPr="00DF48E5">
              <w:rPr>
                <w:sz w:val="20"/>
              </w:rPr>
              <w:t>ReceiverIdentification</w:t>
            </w:r>
            <w:proofErr w:type="spellEnd"/>
          </w:p>
        </w:tc>
        <w:tc>
          <w:tcPr>
            <w:tcW w:w="3387" w:type="dxa"/>
          </w:tcPr>
          <w:p w14:paraId="30295857" w14:textId="75E315BA" w:rsidR="009D7AB3" w:rsidRPr="00DF48E5" w:rsidRDefault="00576CB4">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Sõnumi saaja </w:t>
            </w:r>
            <w:r w:rsidR="009D7AB3" w:rsidRPr="00DF48E5">
              <w:rPr>
                <w:sz w:val="20"/>
              </w:rPr>
              <w:t>EIC kood</w:t>
            </w:r>
          </w:p>
        </w:tc>
        <w:tc>
          <w:tcPr>
            <w:tcW w:w="3094" w:type="dxa"/>
          </w:tcPr>
          <w:p w14:paraId="3D2ED3E1" w14:textId="77777777" w:rsidR="009D7AB3" w:rsidRPr="00DF48E5" w:rsidRDefault="009D7AB3" w:rsidP="004E2F1F">
            <w:pPr>
              <w:cnfStyle w:val="000000000000" w:firstRow="0" w:lastRow="0" w:firstColumn="0" w:lastColumn="0" w:oddVBand="0" w:evenVBand="0" w:oddHBand="0" w:evenHBand="0" w:firstRowFirstColumn="0" w:firstRowLastColumn="0" w:lastRowFirstColumn="0" w:lastRowLastColumn="0"/>
              <w:rPr>
                <w:sz w:val="20"/>
              </w:rPr>
            </w:pPr>
            <w:r w:rsidRPr="00DF48E5">
              <w:rPr>
                <w:sz w:val="20"/>
              </w:rPr>
              <w:t>16 sümbolit</w:t>
            </w:r>
          </w:p>
        </w:tc>
      </w:tr>
      <w:tr w:rsidR="009D7AB3" w:rsidRPr="00DF48E5" w14:paraId="74086FFE" w14:textId="77777777" w:rsidTr="00290DDF">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790" w:type="dxa"/>
          </w:tcPr>
          <w:p w14:paraId="69E83C6C" w14:textId="77777777" w:rsidR="009D7AB3" w:rsidRPr="00DF48E5" w:rsidRDefault="009D7AB3" w:rsidP="004E2F1F">
            <w:pPr>
              <w:rPr>
                <w:sz w:val="20"/>
              </w:rPr>
            </w:pPr>
            <w:proofErr w:type="spellStart"/>
            <w:r w:rsidRPr="00DF48E5">
              <w:rPr>
                <w:sz w:val="20"/>
              </w:rPr>
              <w:t>CustomerIdentification</w:t>
            </w:r>
            <w:proofErr w:type="spellEnd"/>
          </w:p>
        </w:tc>
        <w:tc>
          <w:tcPr>
            <w:tcW w:w="3387" w:type="dxa"/>
          </w:tcPr>
          <w:p w14:paraId="0D62F05A" w14:textId="77777777" w:rsidR="009D7AB3" w:rsidRPr="00DF48E5" w:rsidRDefault="009D7AB3" w:rsidP="004E2F1F">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Kliendi EIC, kelle andmeid päritakse</w:t>
            </w:r>
          </w:p>
        </w:tc>
        <w:tc>
          <w:tcPr>
            <w:tcW w:w="3094" w:type="dxa"/>
          </w:tcPr>
          <w:p w14:paraId="27AB5C80" w14:textId="77777777" w:rsidR="009D7AB3" w:rsidRPr="00DF48E5" w:rsidRDefault="009D7AB3" w:rsidP="004E2F1F">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16 sümbolit</w:t>
            </w:r>
          </w:p>
        </w:tc>
      </w:tr>
      <w:tr w:rsidR="009D7AB3" w:rsidRPr="00DF48E5" w14:paraId="729A8D25" w14:textId="77777777" w:rsidTr="00290DDF">
        <w:trPr>
          <w:trHeight w:val="516"/>
        </w:trPr>
        <w:tc>
          <w:tcPr>
            <w:cnfStyle w:val="001000000000" w:firstRow="0" w:lastRow="0" w:firstColumn="1" w:lastColumn="0" w:oddVBand="0" w:evenVBand="0" w:oddHBand="0" w:evenHBand="0" w:firstRowFirstColumn="0" w:firstRowLastColumn="0" w:lastRowFirstColumn="0" w:lastRowLastColumn="0"/>
            <w:tcW w:w="2790" w:type="dxa"/>
          </w:tcPr>
          <w:p w14:paraId="4508DD45" w14:textId="77777777" w:rsidR="009D7AB3" w:rsidRPr="00DF48E5" w:rsidRDefault="009D7AB3" w:rsidP="004E2F1F">
            <w:pPr>
              <w:rPr>
                <w:sz w:val="20"/>
              </w:rPr>
            </w:pPr>
            <w:proofErr w:type="spellStart"/>
            <w:r w:rsidRPr="00DF48E5">
              <w:rPr>
                <w:sz w:val="20"/>
              </w:rPr>
              <w:lastRenderedPageBreak/>
              <w:t>MeteringPointIdentification</w:t>
            </w:r>
            <w:proofErr w:type="spellEnd"/>
          </w:p>
        </w:tc>
        <w:tc>
          <w:tcPr>
            <w:tcW w:w="3387" w:type="dxa"/>
          </w:tcPr>
          <w:p w14:paraId="001D8839" w14:textId="77777777" w:rsidR="009D7AB3" w:rsidRPr="00DF48E5" w:rsidRDefault="009D7AB3" w:rsidP="004E2F1F">
            <w:pPr>
              <w:cnfStyle w:val="000000000000" w:firstRow="0" w:lastRow="0" w:firstColumn="0" w:lastColumn="0" w:oddVBand="0" w:evenVBand="0" w:oddHBand="0" w:evenHBand="0" w:firstRowFirstColumn="0" w:firstRowLastColumn="0" w:lastRowFirstColumn="0" w:lastRowLastColumn="0"/>
              <w:rPr>
                <w:sz w:val="20"/>
              </w:rPr>
            </w:pPr>
            <w:r>
              <w:rPr>
                <w:sz w:val="20"/>
              </w:rPr>
              <w:t>Mõõtepunkti EIC kood</w:t>
            </w:r>
          </w:p>
        </w:tc>
        <w:tc>
          <w:tcPr>
            <w:tcW w:w="3094" w:type="dxa"/>
          </w:tcPr>
          <w:p w14:paraId="07FF9241" w14:textId="77777777" w:rsidR="009D7AB3" w:rsidRPr="00DF48E5" w:rsidRDefault="009D7AB3" w:rsidP="004E2F1F">
            <w:pPr>
              <w:cnfStyle w:val="000000000000" w:firstRow="0" w:lastRow="0" w:firstColumn="0" w:lastColumn="0" w:oddVBand="0" w:evenVBand="0" w:oddHBand="0" w:evenHBand="0" w:firstRowFirstColumn="0" w:firstRowLastColumn="0" w:lastRowFirstColumn="0" w:lastRowLastColumn="0"/>
              <w:rPr>
                <w:sz w:val="20"/>
              </w:rPr>
            </w:pPr>
            <w:r w:rsidRPr="00DF48E5">
              <w:rPr>
                <w:sz w:val="20"/>
              </w:rPr>
              <w:t>16 sümbolit</w:t>
            </w:r>
          </w:p>
        </w:tc>
      </w:tr>
      <w:tr w:rsidR="00D128CA" w:rsidRPr="00DF48E5" w14:paraId="19826CA5" w14:textId="77777777" w:rsidTr="00290DDF">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790" w:type="dxa"/>
          </w:tcPr>
          <w:p w14:paraId="2E25C23D" w14:textId="3C837F13" w:rsidR="00D128CA" w:rsidRPr="00DF48E5" w:rsidRDefault="00D128CA" w:rsidP="004E2F1F">
            <w:pPr>
              <w:rPr>
                <w:sz w:val="20"/>
              </w:rPr>
            </w:pPr>
            <w:proofErr w:type="spellStart"/>
            <w:r>
              <w:rPr>
                <w:sz w:val="20"/>
              </w:rPr>
              <w:t>RequestDetails</w:t>
            </w:r>
            <w:proofErr w:type="spellEnd"/>
          </w:p>
        </w:tc>
        <w:tc>
          <w:tcPr>
            <w:tcW w:w="6481" w:type="dxa"/>
            <w:gridSpan w:val="2"/>
          </w:tcPr>
          <w:p w14:paraId="0D30859C" w14:textId="1D878814" w:rsidR="00D128CA" w:rsidRPr="00DF48E5" w:rsidRDefault="00D128CA">
            <w:pPr>
              <w:cnfStyle w:val="000000100000" w:firstRow="0" w:lastRow="0" w:firstColumn="0" w:lastColumn="0" w:oddVBand="0" w:evenVBand="0" w:oddHBand="1" w:evenHBand="0" w:firstRowFirstColumn="0" w:firstRowLastColumn="0" w:lastRowFirstColumn="0" w:lastRowLastColumn="0"/>
              <w:rPr>
                <w:sz w:val="20"/>
              </w:rPr>
            </w:pPr>
            <w:r>
              <w:rPr>
                <w:sz w:val="20"/>
              </w:rPr>
              <w:t>Sektsioon, milles määratletakse välja- või sisselülitamise taotluse andmed</w:t>
            </w:r>
          </w:p>
        </w:tc>
      </w:tr>
      <w:tr w:rsidR="00E73BF8" w:rsidRPr="00DF48E5" w14:paraId="79829F11" w14:textId="77777777" w:rsidTr="00290DDF">
        <w:trPr>
          <w:trHeight w:val="516"/>
        </w:trPr>
        <w:tc>
          <w:tcPr>
            <w:cnfStyle w:val="001000000000" w:firstRow="0" w:lastRow="0" w:firstColumn="1" w:lastColumn="0" w:oddVBand="0" w:evenVBand="0" w:oddHBand="0" w:evenHBand="0" w:firstRowFirstColumn="0" w:firstRowLastColumn="0" w:lastRowFirstColumn="0" w:lastRowLastColumn="0"/>
            <w:tcW w:w="2790" w:type="dxa"/>
          </w:tcPr>
          <w:p w14:paraId="1D3B76DA" w14:textId="409DEF16" w:rsidR="00E73BF8" w:rsidRPr="00E73BF8" w:rsidRDefault="00E73BF8">
            <w:pPr>
              <w:rPr>
                <w:sz w:val="20"/>
              </w:rPr>
            </w:pPr>
            <w:proofErr w:type="spellStart"/>
            <w:r w:rsidRPr="000A134B">
              <w:rPr>
                <w:rFonts w:eastAsia="Times New Roman"/>
                <w:sz w:val="20"/>
                <w:szCs w:val="20"/>
                <w:lang w:eastAsia="et-EE"/>
              </w:rPr>
              <w:t>RequestIdentification</w:t>
            </w:r>
            <w:proofErr w:type="spellEnd"/>
          </w:p>
        </w:tc>
        <w:tc>
          <w:tcPr>
            <w:tcW w:w="3387" w:type="dxa"/>
          </w:tcPr>
          <w:p w14:paraId="0D4B4C56" w14:textId="4220E3CF" w:rsidR="00E73BF8" w:rsidRPr="009D7AB3" w:rsidRDefault="00E73BF8" w:rsidP="00E73BF8">
            <w:pPr>
              <w:cnfStyle w:val="000000000000" w:firstRow="0" w:lastRow="0" w:firstColumn="0" w:lastColumn="0" w:oddVBand="0" w:evenVBand="0" w:oddHBand="0" w:evenHBand="0" w:firstRowFirstColumn="0" w:firstRowLastColumn="0" w:lastRowFirstColumn="0" w:lastRowLastColumn="0"/>
              <w:rPr>
                <w:sz w:val="20"/>
              </w:rPr>
            </w:pPr>
            <w:r w:rsidRPr="00E73BF8">
              <w:rPr>
                <w:sz w:val="20"/>
              </w:rPr>
              <w:t>Pöördumise unikaalne ID, määrab saatja</w:t>
            </w:r>
          </w:p>
        </w:tc>
        <w:tc>
          <w:tcPr>
            <w:tcW w:w="3094" w:type="dxa"/>
          </w:tcPr>
          <w:p w14:paraId="1CBC2921" w14:textId="77777777" w:rsidR="00E73BF8" w:rsidRDefault="00E73BF8" w:rsidP="00E73BF8">
            <w:pPr>
              <w:cnfStyle w:val="000000000000" w:firstRow="0" w:lastRow="0" w:firstColumn="0" w:lastColumn="0" w:oddVBand="0" w:evenVBand="0" w:oddHBand="0" w:evenHBand="0" w:firstRowFirstColumn="0" w:firstRowLastColumn="0" w:lastRowFirstColumn="0" w:lastRowLastColumn="0"/>
              <w:rPr>
                <w:sz w:val="20"/>
              </w:rPr>
            </w:pPr>
          </w:p>
        </w:tc>
      </w:tr>
      <w:tr w:rsidR="00E73BF8" w:rsidRPr="00DF48E5" w14:paraId="32D73221" w14:textId="77777777" w:rsidTr="00290DDF">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790" w:type="dxa"/>
          </w:tcPr>
          <w:p w14:paraId="3842227A" w14:textId="296C35DC" w:rsidR="00E73BF8" w:rsidRDefault="00E73BF8">
            <w:pPr>
              <w:rPr>
                <w:sz w:val="20"/>
              </w:rPr>
            </w:pPr>
            <w:proofErr w:type="spellStart"/>
            <w:r w:rsidRPr="000A134B">
              <w:rPr>
                <w:sz w:val="20"/>
              </w:rPr>
              <w:t>RequestedState</w:t>
            </w:r>
            <w:proofErr w:type="spellEnd"/>
          </w:p>
        </w:tc>
        <w:tc>
          <w:tcPr>
            <w:tcW w:w="3387" w:type="dxa"/>
          </w:tcPr>
          <w:p w14:paraId="5C317EDB" w14:textId="0D581471" w:rsidR="00E73BF8" w:rsidRPr="009D7AB3" w:rsidRDefault="00E73BF8">
            <w:pPr>
              <w:cnfStyle w:val="000000100000" w:firstRow="0" w:lastRow="0" w:firstColumn="0" w:lastColumn="0" w:oddVBand="0" w:evenVBand="0" w:oddHBand="1" w:evenHBand="0" w:firstRowFirstColumn="0" w:firstRowLastColumn="0" w:lastRowFirstColumn="0" w:lastRowLastColumn="0"/>
              <w:rPr>
                <w:sz w:val="20"/>
              </w:rPr>
            </w:pPr>
            <w:r w:rsidRPr="00E73BF8">
              <w:rPr>
                <w:sz w:val="20"/>
              </w:rPr>
              <w:t xml:space="preserve">Soovitud mõõtepunkti olek. </w:t>
            </w:r>
          </w:p>
        </w:tc>
        <w:tc>
          <w:tcPr>
            <w:tcW w:w="3094" w:type="dxa"/>
          </w:tcPr>
          <w:p w14:paraId="0714E781" w14:textId="77777777" w:rsidR="00E73BF8" w:rsidRPr="00E73BF8" w:rsidRDefault="00E73BF8" w:rsidP="00E73BF8">
            <w:pPr>
              <w:cnfStyle w:val="000000100000" w:firstRow="0" w:lastRow="0" w:firstColumn="0" w:lastColumn="0" w:oddVBand="0" w:evenVBand="0" w:oddHBand="1" w:evenHBand="0" w:firstRowFirstColumn="0" w:firstRowLastColumn="0" w:lastRowFirstColumn="0" w:lastRowLastColumn="0"/>
              <w:rPr>
                <w:sz w:val="20"/>
              </w:rPr>
            </w:pPr>
            <w:r w:rsidRPr="00E73BF8">
              <w:rPr>
                <w:sz w:val="20"/>
              </w:rPr>
              <w:t xml:space="preserve">Võimalikud väärtused: </w:t>
            </w:r>
          </w:p>
          <w:p w14:paraId="4801F909" w14:textId="59D7C0A4" w:rsidR="00E73BF8" w:rsidRPr="00E73BF8" w:rsidRDefault="00E73BF8" w:rsidP="00E73BF8">
            <w:pPr>
              <w:cnfStyle w:val="000000100000" w:firstRow="0" w:lastRow="0" w:firstColumn="0" w:lastColumn="0" w:oddVBand="0" w:evenVBand="0" w:oddHBand="1" w:evenHBand="0" w:firstRowFirstColumn="0" w:firstRowLastColumn="0" w:lastRowFirstColumn="0" w:lastRowLastColumn="0"/>
              <w:rPr>
                <w:sz w:val="20"/>
              </w:rPr>
            </w:pPr>
            <w:r>
              <w:rPr>
                <w:sz w:val="20"/>
              </w:rPr>
              <w:t>„</w:t>
            </w:r>
            <w:r w:rsidRPr="00E73BF8">
              <w:rPr>
                <w:sz w:val="20"/>
              </w:rPr>
              <w:t>DISCONNECT</w:t>
            </w:r>
            <w:r>
              <w:rPr>
                <w:sz w:val="20"/>
              </w:rPr>
              <w:t>“</w:t>
            </w:r>
            <w:r w:rsidRPr="00E73BF8">
              <w:rPr>
                <w:sz w:val="20"/>
              </w:rPr>
              <w:t xml:space="preserve"> </w:t>
            </w:r>
            <w:r>
              <w:rPr>
                <w:sz w:val="20"/>
              </w:rPr>
              <w:t>–</w:t>
            </w:r>
            <w:r w:rsidRPr="00E73BF8">
              <w:rPr>
                <w:sz w:val="20"/>
              </w:rPr>
              <w:t xml:space="preserve"> M</w:t>
            </w:r>
            <w:r>
              <w:rPr>
                <w:sz w:val="20"/>
              </w:rPr>
              <w:t xml:space="preserve">õõtepunkti </w:t>
            </w:r>
            <w:proofErr w:type="spellStart"/>
            <w:r>
              <w:rPr>
                <w:sz w:val="20"/>
              </w:rPr>
              <w:t>lahtiühendamine</w:t>
            </w:r>
            <w:proofErr w:type="spellEnd"/>
          </w:p>
          <w:p w14:paraId="0EBB9874" w14:textId="45062DCB" w:rsidR="00E73BF8" w:rsidRPr="00E73BF8" w:rsidRDefault="00E73BF8" w:rsidP="00E73BF8">
            <w:pPr>
              <w:cnfStyle w:val="000000100000" w:firstRow="0" w:lastRow="0" w:firstColumn="0" w:lastColumn="0" w:oddVBand="0" w:evenVBand="0" w:oddHBand="1" w:evenHBand="0" w:firstRowFirstColumn="0" w:firstRowLastColumn="0" w:lastRowFirstColumn="0" w:lastRowLastColumn="0"/>
              <w:rPr>
                <w:sz w:val="20"/>
              </w:rPr>
            </w:pPr>
            <w:r>
              <w:rPr>
                <w:sz w:val="20"/>
              </w:rPr>
              <w:t>„</w:t>
            </w:r>
            <w:r w:rsidRPr="00E73BF8">
              <w:rPr>
                <w:sz w:val="20"/>
              </w:rPr>
              <w:t>CONNECT</w:t>
            </w:r>
            <w:r>
              <w:rPr>
                <w:sz w:val="20"/>
              </w:rPr>
              <w:t>“</w:t>
            </w:r>
            <w:r w:rsidRPr="00E73BF8">
              <w:rPr>
                <w:sz w:val="20"/>
              </w:rPr>
              <w:t xml:space="preserve"> </w:t>
            </w:r>
            <w:r>
              <w:rPr>
                <w:sz w:val="20"/>
              </w:rPr>
              <w:t>–</w:t>
            </w:r>
            <w:r w:rsidRPr="00E73BF8">
              <w:rPr>
                <w:sz w:val="20"/>
              </w:rPr>
              <w:t xml:space="preserve"> Mõõtepunkti tagasi ühendamine, kui müüja ja kli</w:t>
            </w:r>
            <w:r>
              <w:rPr>
                <w:sz w:val="20"/>
              </w:rPr>
              <w:t>endi lepinguline suhe on kehtiv</w:t>
            </w:r>
          </w:p>
          <w:p w14:paraId="4DD446DF" w14:textId="1BF5C004" w:rsidR="00E73BF8" w:rsidRPr="00E73BF8" w:rsidRDefault="00E73BF8" w:rsidP="00E73BF8">
            <w:pPr>
              <w:cnfStyle w:val="000000100000" w:firstRow="0" w:lastRow="0" w:firstColumn="0" w:lastColumn="0" w:oddVBand="0" w:evenVBand="0" w:oddHBand="1" w:evenHBand="0" w:firstRowFirstColumn="0" w:firstRowLastColumn="0" w:lastRowFirstColumn="0" w:lastRowLastColumn="0"/>
              <w:rPr>
                <w:sz w:val="20"/>
              </w:rPr>
            </w:pPr>
            <w:r>
              <w:rPr>
                <w:sz w:val="20"/>
              </w:rPr>
              <w:t>„</w:t>
            </w:r>
            <w:r w:rsidRPr="00E73BF8">
              <w:rPr>
                <w:sz w:val="20"/>
              </w:rPr>
              <w:t>ALLOWED</w:t>
            </w:r>
            <w:r>
              <w:rPr>
                <w:sz w:val="20"/>
              </w:rPr>
              <w:t>“</w:t>
            </w:r>
            <w:r w:rsidRPr="00E73BF8">
              <w:rPr>
                <w:sz w:val="20"/>
              </w:rPr>
              <w:t xml:space="preserve"> </w:t>
            </w:r>
            <w:r>
              <w:rPr>
                <w:sz w:val="20"/>
              </w:rPr>
              <w:t>–</w:t>
            </w:r>
            <w:r w:rsidRPr="00E73BF8">
              <w:rPr>
                <w:sz w:val="20"/>
              </w:rPr>
              <w:t xml:space="preserve"> Müüja teavitab </w:t>
            </w:r>
            <w:r>
              <w:rPr>
                <w:sz w:val="20"/>
              </w:rPr>
              <w:t>v</w:t>
            </w:r>
            <w:r w:rsidRPr="00E73BF8">
              <w:rPr>
                <w:sz w:val="20"/>
              </w:rPr>
              <w:t>õrguettevõtjat võla tasumisest. Kliendi ja müüja vahelin</w:t>
            </w:r>
            <w:r>
              <w:rPr>
                <w:sz w:val="20"/>
              </w:rPr>
              <w:t>e lepinguline suhe on lõpetatud</w:t>
            </w:r>
          </w:p>
          <w:p w14:paraId="71DC7DE8" w14:textId="2DC48FA3" w:rsidR="00E73BF8" w:rsidRDefault="00E73BF8" w:rsidP="00E73BF8">
            <w:pPr>
              <w:cnfStyle w:val="000000100000" w:firstRow="0" w:lastRow="0" w:firstColumn="0" w:lastColumn="0" w:oddVBand="0" w:evenVBand="0" w:oddHBand="1" w:evenHBand="0" w:firstRowFirstColumn="0" w:firstRowLastColumn="0" w:lastRowFirstColumn="0" w:lastRowLastColumn="0"/>
              <w:rPr>
                <w:sz w:val="20"/>
              </w:rPr>
            </w:pPr>
            <w:r>
              <w:rPr>
                <w:sz w:val="20"/>
              </w:rPr>
              <w:t>„</w:t>
            </w:r>
            <w:r w:rsidRPr="00E73BF8">
              <w:rPr>
                <w:sz w:val="20"/>
              </w:rPr>
              <w:t>CANCELLED</w:t>
            </w:r>
            <w:r>
              <w:rPr>
                <w:sz w:val="20"/>
              </w:rPr>
              <w:t>“</w:t>
            </w:r>
            <w:r w:rsidRPr="00E73BF8">
              <w:rPr>
                <w:sz w:val="20"/>
              </w:rPr>
              <w:t xml:space="preserve"> – Müüja tühistab eelnevalt edastatud lüli</w:t>
            </w:r>
            <w:r>
              <w:rPr>
                <w:sz w:val="20"/>
              </w:rPr>
              <w:t>ta</w:t>
            </w:r>
            <w:r w:rsidRPr="00E73BF8">
              <w:rPr>
                <w:sz w:val="20"/>
              </w:rPr>
              <w:t>mistellimuse, mis pole veel täidetud.</w:t>
            </w:r>
          </w:p>
        </w:tc>
      </w:tr>
      <w:tr w:rsidR="00E73BF8" w:rsidRPr="00DF48E5" w14:paraId="7B218E9C" w14:textId="77777777" w:rsidTr="00290DDF">
        <w:trPr>
          <w:trHeight w:val="516"/>
        </w:trPr>
        <w:tc>
          <w:tcPr>
            <w:cnfStyle w:val="001000000000" w:firstRow="0" w:lastRow="0" w:firstColumn="1" w:lastColumn="0" w:oddVBand="0" w:evenVBand="0" w:oddHBand="0" w:evenHBand="0" w:firstRowFirstColumn="0" w:firstRowLastColumn="0" w:lastRowFirstColumn="0" w:lastRowLastColumn="0"/>
            <w:tcW w:w="2790" w:type="dxa"/>
          </w:tcPr>
          <w:p w14:paraId="677A319E" w14:textId="375AF8E9" w:rsidR="00E73BF8" w:rsidRDefault="00E73BF8">
            <w:pPr>
              <w:rPr>
                <w:sz w:val="20"/>
              </w:rPr>
            </w:pPr>
            <w:proofErr w:type="spellStart"/>
            <w:r w:rsidRPr="000A134B">
              <w:rPr>
                <w:sz w:val="20"/>
              </w:rPr>
              <w:t>Reason</w:t>
            </w:r>
            <w:proofErr w:type="spellEnd"/>
          </w:p>
        </w:tc>
        <w:tc>
          <w:tcPr>
            <w:tcW w:w="3387" w:type="dxa"/>
          </w:tcPr>
          <w:p w14:paraId="55CE732F" w14:textId="7F74ECEE" w:rsidR="00E73BF8" w:rsidRPr="000A134B" w:rsidRDefault="00E73BF8">
            <w:pPr>
              <w:cnfStyle w:val="000000000000" w:firstRow="0" w:lastRow="0" w:firstColumn="0" w:lastColumn="0" w:oddVBand="0" w:evenVBand="0" w:oddHBand="0" w:evenHBand="0" w:firstRowFirstColumn="0" w:firstRowLastColumn="0" w:lastRowFirstColumn="0" w:lastRowLastColumn="0"/>
              <w:rPr>
                <w:bCs/>
                <w:sz w:val="20"/>
              </w:rPr>
            </w:pPr>
            <w:r w:rsidRPr="000A134B">
              <w:rPr>
                <w:bCs/>
                <w:sz w:val="20"/>
              </w:rPr>
              <w:t xml:space="preserve">Taotluse põhjus. </w:t>
            </w:r>
          </w:p>
        </w:tc>
        <w:tc>
          <w:tcPr>
            <w:tcW w:w="3094" w:type="dxa"/>
          </w:tcPr>
          <w:p w14:paraId="1DA46AF2" w14:textId="77777777" w:rsidR="00E73BF8" w:rsidRDefault="00E73BF8" w:rsidP="00E73BF8">
            <w:pPr>
              <w:cnfStyle w:val="000000000000" w:firstRow="0" w:lastRow="0" w:firstColumn="0" w:lastColumn="0" w:oddVBand="0" w:evenVBand="0" w:oddHBand="0" w:evenHBand="0" w:firstRowFirstColumn="0" w:firstRowLastColumn="0" w:lastRowFirstColumn="0" w:lastRowLastColumn="0"/>
              <w:rPr>
                <w:bCs/>
                <w:sz w:val="20"/>
              </w:rPr>
            </w:pPr>
            <w:r w:rsidRPr="005247D1">
              <w:rPr>
                <w:bCs/>
                <w:sz w:val="20"/>
              </w:rPr>
              <w:t>Võimalikud väärtused:</w:t>
            </w:r>
          </w:p>
          <w:p w14:paraId="09F1FB23" w14:textId="4B8768DA" w:rsidR="00E73BF8" w:rsidRPr="000A134B" w:rsidRDefault="00E73BF8" w:rsidP="00E73BF8">
            <w:pPr>
              <w:cnfStyle w:val="000000000000" w:firstRow="0" w:lastRow="0" w:firstColumn="0" w:lastColumn="0" w:oddVBand="0" w:evenVBand="0" w:oddHBand="0" w:evenHBand="0" w:firstRowFirstColumn="0" w:firstRowLastColumn="0" w:lastRowFirstColumn="0" w:lastRowLastColumn="0"/>
              <w:rPr>
                <w:bCs/>
                <w:sz w:val="20"/>
              </w:rPr>
            </w:pPr>
            <w:r>
              <w:rPr>
                <w:bCs/>
                <w:sz w:val="20"/>
              </w:rPr>
              <w:t>„</w:t>
            </w:r>
            <w:r w:rsidRPr="000A134B">
              <w:rPr>
                <w:bCs/>
                <w:sz w:val="20"/>
              </w:rPr>
              <w:t>DEBT</w:t>
            </w:r>
            <w:r>
              <w:rPr>
                <w:bCs/>
                <w:sz w:val="20"/>
              </w:rPr>
              <w:t>“</w:t>
            </w:r>
            <w:r w:rsidRPr="000A134B">
              <w:rPr>
                <w:bCs/>
                <w:sz w:val="20"/>
              </w:rPr>
              <w:t xml:space="preserve"> </w:t>
            </w:r>
            <w:r>
              <w:rPr>
                <w:bCs/>
                <w:sz w:val="20"/>
              </w:rPr>
              <w:t>–</w:t>
            </w:r>
            <w:r w:rsidRPr="000A134B">
              <w:rPr>
                <w:bCs/>
                <w:sz w:val="20"/>
              </w:rPr>
              <w:t xml:space="preserve"> Klient on võlgu </w:t>
            </w:r>
          </w:p>
          <w:p w14:paraId="233C1CB2" w14:textId="2221601D" w:rsidR="00E73BF8" w:rsidRPr="000A134B" w:rsidRDefault="00E73BF8" w:rsidP="00E73BF8">
            <w:pPr>
              <w:cnfStyle w:val="000000000000" w:firstRow="0" w:lastRow="0" w:firstColumn="0" w:lastColumn="0" w:oddVBand="0" w:evenVBand="0" w:oddHBand="0" w:evenHBand="0" w:firstRowFirstColumn="0" w:firstRowLastColumn="0" w:lastRowFirstColumn="0" w:lastRowLastColumn="0"/>
              <w:rPr>
                <w:bCs/>
                <w:sz w:val="20"/>
              </w:rPr>
            </w:pPr>
            <w:r>
              <w:rPr>
                <w:bCs/>
                <w:sz w:val="20"/>
              </w:rPr>
              <w:t>„</w:t>
            </w:r>
            <w:r w:rsidRPr="000A134B">
              <w:rPr>
                <w:bCs/>
                <w:sz w:val="20"/>
              </w:rPr>
              <w:t>DEBT</w:t>
            </w:r>
            <w:r w:rsidR="00B55E7F">
              <w:rPr>
                <w:bCs/>
                <w:sz w:val="20"/>
              </w:rPr>
              <w:t>_</w:t>
            </w:r>
            <w:r w:rsidRPr="000A134B">
              <w:rPr>
                <w:bCs/>
                <w:sz w:val="20"/>
              </w:rPr>
              <w:t>PAID</w:t>
            </w:r>
            <w:r>
              <w:rPr>
                <w:bCs/>
                <w:sz w:val="20"/>
              </w:rPr>
              <w:t>“</w:t>
            </w:r>
            <w:r w:rsidRPr="000A134B">
              <w:rPr>
                <w:bCs/>
                <w:sz w:val="20"/>
              </w:rPr>
              <w:t xml:space="preserve"> </w:t>
            </w:r>
            <w:r>
              <w:rPr>
                <w:bCs/>
                <w:sz w:val="20"/>
              </w:rPr>
              <w:t>–</w:t>
            </w:r>
            <w:r w:rsidRPr="000A134B">
              <w:rPr>
                <w:bCs/>
                <w:sz w:val="20"/>
              </w:rPr>
              <w:t xml:space="preserve"> Võlg on tasutud </w:t>
            </w:r>
          </w:p>
          <w:p w14:paraId="6C25A46B" w14:textId="7570FAEB" w:rsidR="00E73BF8" w:rsidRPr="000A134B" w:rsidRDefault="00E73BF8" w:rsidP="00E73BF8">
            <w:pPr>
              <w:cnfStyle w:val="000000000000" w:firstRow="0" w:lastRow="0" w:firstColumn="0" w:lastColumn="0" w:oddVBand="0" w:evenVBand="0" w:oddHBand="0" w:evenHBand="0" w:firstRowFirstColumn="0" w:firstRowLastColumn="0" w:lastRowFirstColumn="0" w:lastRowLastColumn="0"/>
              <w:rPr>
                <w:bCs/>
                <w:sz w:val="20"/>
              </w:rPr>
            </w:pPr>
            <w:r>
              <w:rPr>
                <w:bCs/>
                <w:sz w:val="20"/>
              </w:rPr>
              <w:t>„</w:t>
            </w:r>
            <w:r w:rsidRPr="000A134B">
              <w:rPr>
                <w:bCs/>
                <w:sz w:val="20"/>
              </w:rPr>
              <w:t>NEW</w:t>
            </w:r>
            <w:r w:rsidR="00B55E7F">
              <w:rPr>
                <w:bCs/>
                <w:sz w:val="20"/>
              </w:rPr>
              <w:t>_</w:t>
            </w:r>
            <w:r w:rsidRPr="000A134B">
              <w:rPr>
                <w:bCs/>
                <w:sz w:val="20"/>
              </w:rPr>
              <w:t>AGREEMENT</w:t>
            </w:r>
            <w:r>
              <w:rPr>
                <w:bCs/>
                <w:sz w:val="20"/>
              </w:rPr>
              <w:t>“</w:t>
            </w:r>
            <w:r w:rsidRPr="000A134B">
              <w:rPr>
                <w:bCs/>
                <w:sz w:val="20"/>
              </w:rPr>
              <w:t xml:space="preserve"> </w:t>
            </w:r>
            <w:r>
              <w:rPr>
                <w:bCs/>
                <w:sz w:val="20"/>
              </w:rPr>
              <w:t>–</w:t>
            </w:r>
            <w:r w:rsidRPr="000A134B">
              <w:rPr>
                <w:bCs/>
                <w:sz w:val="20"/>
              </w:rPr>
              <w:t xml:space="preserve"> Uus leping</w:t>
            </w:r>
          </w:p>
        </w:tc>
      </w:tr>
      <w:tr w:rsidR="00290DDF" w:rsidRPr="00DF48E5" w14:paraId="76D3EB62" w14:textId="77777777" w:rsidTr="00290DDF">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790" w:type="dxa"/>
          </w:tcPr>
          <w:p w14:paraId="734056BC" w14:textId="0346B154" w:rsidR="00290DDF" w:rsidRDefault="00290DDF" w:rsidP="00290DDF">
            <w:pPr>
              <w:rPr>
                <w:sz w:val="20"/>
              </w:rPr>
            </w:pPr>
            <w:proofErr w:type="spellStart"/>
            <w:r w:rsidRPr="000A134B">
              <w:rPr>
                <w:sz w:val="20"/>
              </w:rPr>
              <w:t>Prefe</w:t>
            </w:r>
            <w:r>
              <w:rPr>
                <w:sz w:val="20"/>
              </w:rPr>
              <w:t>r</w:t>
            </w:r>
            <w:r w:rsidRPr="000A134B">
              <w:rPr>
                <w:sz w:val="20"/>
              </w:rPr>
              <w:t>redDate</w:t>
            </w:r>
            <w:proofErr w:type="spellEnd"/>
          </w:p>
        </w:tc>
        <w:tc>
          <w:tcPr>
            <w:tcW w:w="3387" w:type="dxa"/>
          </w:tcPr>
          <w:p w14:paraId="064C6662" w14:textId="537C0077" w:rsidR="00290DDF" w:rsidRPr="009D7AB3" w:rsidRDefault="00290DDF" w:rsidP="00290DDF">
            <w:pPr>
              <w:cnfStyle w:val="000000100000" w:firstRow="0" w:lastRow="0" w:firstColumn="0" w:lastColumn="0" w:oddVBand="0" w:evenVBand="0" w:oddHBand="1" w:evenHBand="0" w:firstRowFirstColumn="0" w:firstRowLastColumn="0" w:lastRowFirstColumn="0" w:lastRowLastColumn="0"/>
              <w:rPr>
                <w:sz w:val="20"/>
              </w:rPr>
            </w:pPr>
            <w:r w:rsidRPr="00E73BF8">
              <w:rPr>
                <w:sz w:val="20"/>
              </w:rPr>
              <w:t>Lahti või tagasiühendamise soovitav kuupäev</w:t>
            </w:r>
          </w:p>
        </w:tc>
        <w:tc>
          <w:tcPr>
            <w:tcW w:w="3094" w:type="dxa"/>
          </w:tcPr>
          <w:p w14:paraId="3C006949" w14:textId="665B0CAA" w:rsidR="00290DDF" w:rsidRDefault="004F0F6D" w:rsidP="00290DDF">
            <w:pPr>
              <w:cnfStyle w:val="000000100000" w:firstRow="0" w:lastRow="0" w:firstColumn="0" w:lastColumn="0" w:oddVBand="0" w:evenVBand="0" w:oddHBand="1" w:evenHBand="0" w:firstRowFirstColumn="0" w:firstRowLastColumn="0" w:lastRowFirstColumn="0" w:lastRowLastColumn="0"/>
              <w:rPr>
                <w:sz w:val="20"/>
              </w:rPr>
            </w:pPr>
            <w:r>
              <w:rPr>
                <w:sz w:val="20"/>
              </w:rPr>
              <w:t>YYYY-MM-DD</w:t>
            </w:r>
          </w:p>
        </w:tc>
      </w:tr>
      <w:tr w:rsidR="00290DDF" w:rsidRPr="00DF48E5" w14:paraId="27A58877" w14:textId="77777777" w:rsidTr="00290DDF">
        <w:trPr>
          <w:trHeight w:val="516"/>
        </w:trPr>
        <w:tc>
          <w:tcPr>
            <w:cnfStyle w:val="001000000000" w:firstRow="0" w:lastRow="0" w:firstColumn="1" w:lastColumn="0" w:oddVBand="0" w:evenVBand="0" w:oddHBand="0" w:evenHBand="0" w:firstRowFirstColumn="0" w:firstRowLastColumn="0" w:lastRowFirstColumn="0" w:lastRowLastColumn="0"/>
            <w:tcW w:w="2790" w:type="dxa"/>
          </w:tcPr>
          <w:p w14:paraId="0EAB62E8" w14:textId="3AC88AB3" w:rsidR="00290DDF" w:rsidRDefault="00290DDF" w:rsidP="00290DDF">
            <w:pPr>
              <w:rPr>
                <w:sz w:val="20"/>
              </w:rPr>
            </w:pPr>
            <w:proofErr w:type="spellStart"/>
            <w:r w:rsidRPr="000A134B">
              <w:rPr>
                <w:sz w:val="20"/>
              </w:rPr>
              <w:t>Comment</w:t>
            </w:r>
            <w:proofErr w:type="spellEnd"/>
          </w:p>
        </w:tc>
        <w:tc>
          <w:tcPr>
            <w:tcW w:w="3387" w:type="dxa"/>
          </w:tcPr>
          <w:p w14:paraId="5FFE186D" w14:textId="19ABF280" w:rsidR="00290DDF" w:rsidRPr="000A134B" w:rsidRDefault="00290DDF" w:rsidP="00290DDF">
            <w:pPr>
              <w:cnfStyle w:val="000000000000" w:firstRow="0" w:lastRow="0" w:firstColumn="0" w:lastColumn="0" w:oddVBand="0" w:evenVBand="0" w:oddHBand="0" w:evenHBand="0" w:firstRowFirstColumn="0" w:firstRowLastColumn="0" w:lastRowFirstColumn="0" w:lastRowLastColumn="0"/>
              <w:rPr>
                <w:bCs/>
                <w:sz w:val="20"/>
              </w:rPr>
            </w:pPr>
            <w:r w:rsidRPr="000A134B">
              <w:rPr>
                <w:bCs/>
                <w:sz w:val="20"/>
              </w:rPr>
              <w:t>Vabatekst lisainfo jaoks</w:t>
            </w:r>
          </w:p>
        </w:tc>
        <w:tc>
          <w:tcPr>
            <w:tcW w:w="3094" w:type="dxa"/>
          </w:tcPr>
          <w:p w14:paraId="31FBE5A4" w14:textId="77777777" w:rsidR="00290DDF" w:rsidRPr="000A134B" w:rsidRDefault="00290DDF" w:rsidP="00290DDF">
            <w:pPr>
              <w:cnfStyle w:val="000000000000" w:firstRow="0" w:lastRow="0" w:firstColumn="0" w:lastColumn="0" w:oddVBand="0" w:evenVBand="0" w:oddHBand="0" w:evenHBand="0" w:firstRowFirstColumn="0" w:firstRowLastColumn="0" w:lastRowFirstColumn="0" w:lastRowLastColumn="0"/>
              <w:rPr>
                <w:b/>
                <w:bCs/>
                <w:sz w:val="20"/>
              </w:rPr>
            </w:pPr>
          </w:p>
        </w:tc>
      </w:tr>
      <w:tr w:rsidR="00290DDF" w:rsidRPr="00DF48E5" w14:paraId="35F433A6" w14:textId="77777777" w:rsidTr="00290DDF">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790" w:type="dxa"/>
          </w:tcPr>
          <w:p w14:paraId="2EC9DBF8" w14:textId="296B5E84" w:rsidR="00290DDF" w:rsidRPr="000A134B" w:rsidRDefault="00290DDF" w:rsidP="00290DDF">
            <w:pPr>
              <w:rPr>
                <w:sz w:val="20"/>
              </w:rPr>
            </w:pPr>
            <w:proofErr w:type="spellStart"/>
            <w:r>
              <w:rPr>
                <w:sz w:val="20"/>
              </w:rPr>
              <w:t>RequestDetails</w:t>
            </w:r>
            <w:proofErr w:type="spellEnd"/>
          </w:p>
        </w:tc>
        <w:tc>
          <w:tcPr>
            <w:tcW w:w="6481" w:type="dxa"/>
            <w:gridSpan w:val="2"/>
          </w:tcPr>
          <w:p w14:paraId="1058B3BE" w14:textId="56A18109" w:rsidR="00290DDF" w:rsidRDefault="00290DDF" w:rsidP="00290DDF">
            <w:pPr>
              <w:cnfStyle w:val="000000100000" w:firstRow="0" w:lastRow="0" w:firstColumn="0" w:lastColumn="0" w:oddVBand="0" w:evenVBand="0" w:oddHBand="1" w:evenHBand="0" w:firstRowFirstColumn="0" w:firstRowLastColumn="0" w:lastRowFirstColumn="0" w:lastRowLastColumn="0"/>
              <w:rPr>
                <w:sz w:val="20"/>
              </w:rPr>
            </w:pPr>
            <w:r>
              <w:rPr>
                <w:sz w:val="20"/>
              </w:rPr>
              <w:t>Sektsiooni lõpp</w:t>
            </w:r>
          </w:p>
        </w:tc>
      </w:tr>
    </w:tbl>
    <w:p w14:paraId="154EE765" w14:textId="67134422" w:rsidR="00C739E0" w:rsidRPr="00F87C57" w:rsidRDefault="00C739E0" w:rsidP="00ED42F4"/>
    <w:p w14:paraId="0790EF48" w14:textId="2820B0E0" w:rsidR="004E2F1F" w:rsidRPr="00ED42F4" w:rsidRDefault="004E2F1F" w:rsidP="00ED42F4">
      <w:pPr>
        <w:rPr>
          <w:b/>
        </w:rPr>
      </w:pPr>
      <w:r w:rsidRPr="00ED42F4">
        <w:rPr>
          <w:b/>
        </w:rPr>
        <w:t>Väljalülitamise  ja sisselülitamise kinnitus (</w:t>
      </w:r>
      <w:proofErr w:type="spellStart"/>
      <w:r w:rsidRPr="00ED42F4">
        <w:rPr>
          <w:b/>
        </w:rPr>
        <w:t>Reply</w:t>
      </w:r>
      <w:r w:rsidR="000734A5" w:rsidRPr="00ED42F4">
        <w:rPr>
          <w:b/>
        </w:rPr>
        <w:t>Request</w:t>
      </w:r>
      <w:r w:rsidRPr="00ED42F4">
        <w:rPr>
          <w:b/>
        </w:rPr>
        <w:t>ConnectionState</w:t>
      </w:r>
      <w:proofErr w:type="spellEnd"/>
      <w:r w:rsidRPr="00ED42F4">
        <w:rPr>
          <w:b/>
        </w:rPr>
        <w:t>)</w:t>
      </w:r>
    </w:p>
    <w:p w14:paraId="5E38593F" w14:textId="680AB8CB" w:rsidR="004E2F1F" w:rsidRDefault="004E2F1F" w:rsidP="00ED42F4">
      <w:r w:rsidRPr="004E2F1F">
        <w:t>Järgnevalt on toodud võrguettevõtja mõõtepunkti sisse või lahti ühendamise kinnituse sõnumi kirjeldus, näited ja reeglid asuvad</w:t>
      </w:r>
      <w:r w:rsidR="00182CA8">
        <w:t xml:space="preserve"> </w:t>
      </w:r>
      <w:hyperlink r:id="rId38" w:history="1">
        <w:r w:rsidR="00182CA8" w:rsidRPr="00182CA8">
          <w:rPr>
            <w:rStyle w:val="Hyperlink"/>
          </w:rPr>
          <w:t>siin</w:t>
        </w:r>
      </w:hyperlink>
      <w:r w:rsidR="00766F3F">
        <w:t>.</w:t>
      </w:r>
    </w:p>
    <w:p w14:paraId="4013077F" w14:textId="668D32AF" w:rsidR="004E2F1F" w:rsidRPr="00926435" w:rsidRDefault="004E2F1F" w:rsidP="00ED42F4">
      <w:r>
        <w:t xml:space="preserve">Kasutatakse </w:t>
      </w:r>
      <w:r w:rsidRPr="004E2F1F">
        <w:t>mõõtepunkt</w:t>
      </w:r>
      <w:r>
        <w:t>i</w:t>
      </w:r>
      <w:r w:rsidRPr="004E2F1F">
        <w:t xml:space="preserve"> lahti või sisse ühenda</w:t>
      </w:r>
      <w:r>
        <w:t>misest</w:t>
      </w:r>
      <w:r w:rsidRPr="004E2F1F">
        <w:t>, se</w:t>
      </w:r>
      <w:r>
        <w:t>ll</w:t>
      </w:r>
      <w:r w:rsidRPr="004E2F1F">
        <w:t>e plaa</w:t>
      </w:r>
      <w:r>
        <w:t>ni võ</w:t>
      </w:r>
      <w:r w:rsidRPr="004E2F1F">
        <w:t>t</w:t>
      </w:r>
      <w:r>
        <w:t>misest</w:t>
      </w:r>
      <w:r w:rsidRPr="004E2F1F">
        <w:t>, plaan</w:t>
      </w:r>
      <w:r>
        <w:t>i</w:t>
      </w:r>
      <w:r w:rsidRPr="004E2F1F">
        <w:t xml:space="preserve"> muutu</w:t>
      </w:r>
      <w:r>
        <w:t>misest</w:t>
      </w:r>
      <w:r w:rsidRPr="004E2F1F">
        <w:t xml:space="preserve"> või päringust keeldu</w:t>
      </w:r>
      <w:r>
        <w:t>misest teavitamiseks.</w:t>
      </w:r>
      <w:r w:rsidRPr="009D7AB3">
        <w:t xml:space="preserve"> </w:t>
      </w:r>
    </w:p>
    <w:tbl>
      <w:tblPr>
        <w:tblStyle w:val="LightList-Accent5"/>
        <w:tblW w:w="0" w:type="auto"/>
        <w:tblLook w:val="04A0" w:firstRow="1" w:lastRow="0" w:firstColumn="1" w:lastColumn="0" w:noHBand="0" w:noVBand="1"/>
      </w:tblPr>
      <w:tblGrid>
        <w:gridCol w:w="4635"/>
        <w:gridCol w:w="4636"/>
      </w:tblGrid>
      <w:tr w:rsidR="004E2F1F" w:rsidRPr="00926435" w14:paraId="68C1A138" w14:textId="77777777" w:rsidTr="004E2F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35136615" w14:textId="191792E6" w:rsidR="004E2F1F" w:rsidRPr="00926435" w:rsidRDefault="006C231F" w:rsidP="004E2F1F">
            <w:r>
              <w:t>Operaator</w:t>
            </w:r>
          </w:p>
        </w:tc>
        <w:tc>
          <w:tcPr>
            <w:tcW w:w="4716" w:type="dxa"/>
          </w:tcPr>
          <w:p w14:paraId="44401064" w14:textId="77777777" w:rsidR="004E2F1F" w:rsidRPr="00926435" w:rsidRDefault="004E2F1F" w:rsidP="004E2F1F">
            <w:pPr>
              <w:cnfStyle w:val="100000000000" w:firstRow="1" w:lastRow="0" w:firstColumn="0" w:lastColumn="0" w:oddVBand="0" w:evenVBand="0" w:oddHBand="0" w:evenHBand="0" w:firstRowFirstColumn="0" w:firstRowLastColumn="0" w:lastRowFirstColumn="0" w:lastRowLastColumn="0"/>
            </w:pPr>
            <w:r w:rsidRPr="00926435">
              <w:t>Tegevus</w:t>
            </w:r>
          </w:p>
        </w:tc>
      </w:tr>
      <w:tr w:rsidR="004E2F1F" w:rsidRPr="00926435" w14:paraId="4B8B650F" w14:textId="77777777" w:rsidTr="004E2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6752D9D4" w14:textId="77777777" w:rsidR="004E2F1F" w:rsidRPr="00926435" w:rsidRDefault="004E2F1F" w:rsidP="004E2F1F">
            <w:r w:rsidRPr="00926435">
              <w:t>Avatud tarnija</w:t>
            </w:r>
          </w:p>
        </w:tc>
        <w:tc>
          <w:tcPr>
            <w:tcW w:w="4716" w:type="dxa"/>
          </w:tcPr>
          <w:p w14:paraId="707B76D9" w14:textId="2EAA631F" w:rsidR="004E2F1F" w:rsidRPr="00926435" w:rsidRDefault="004E2F1F" w:rsidP="004E2F1F">
            <w:pPr>
              <w:cnfStyle w:val="000000100000" w:firstRow="0" w:lastRow="0" w:firstColumn="0" w:lastColumn="0" w:oddVBand="0" w:evenVBand="0" w:oddHBand="1" w:evenHBand="0" w:firstRowFirstColumn="0" w:firstRowLastColumn="0" w:lastRowFirstColumn="0" w:lastRowLastColumn="0"/>
            </w:pPr>
            <w:r>
              <w:t>--</w:t>
            </w:r>
          </w:p>
        </w:tc>
      </w:tr>
      <w:tr w:rsidR="004E2F1F" w:rsidRPr="00926435" w14:paraId="77497C07" w14:textId="77777777" w:rsidTr="004E2F1F">
        <w:tc>
          <w:tcPr>
            <w:cnfStyle w:val="001000000000" w:firstRow="0" w:lastRow="0" w:firstColumn="1" w:lastColumn="0" w:oddVBand="0" w:evenVBand="0" w:oddHBand="0" w:evenHBand="0" w:firstRowFirstColumn="0" w:firstRowLastColumn="0" w:lastRowFirstColumn="0" w:lastRowLastColumn="0"/>
            <w:tcW w:w="4715" w:type="dxa"/>
          </w:tcPr>
          <w:p w14:paraId="3DB0BE9A" w14:textId="77777777" w:rsidR="004E2F1F" w:rsidRPr="00926435" w:rsidRDefault="004E2F1F" w:rsidP="004E2F1F">
            <w:r w:rsidRPr="00926435">
              <w:t>Võrguettevõtja</w:t>
            </w:r>
          </w:p>
        </w:tc>
        <w:tc>
          <w:tcPr>
            <w:tcW w:w="4716" w:type="dxa"/>
          </w:tcPr>
          <w:p w14:paraId="408CDEBB" w14:textId="067647B5" w:rsidR="004E2F1F" w:rsidRPr="00926435" w:rsidRDefault="0050642D" w:rsidP="004E2F1F">
            <w:pPr>
              <w:cnfStyle w:val="000000000000" w:firstRow="0" w:lastRow="0" w:firstColumn="0" w:lastColumn="0" w:oddVBand="0" w:evenVBand="0" w:oddHBand="0" w:evenHBand="0" w:firstRowFirstColumn="0" w:firstRowLastColumn="0" w:lastRowFirstColumn="0" w:lastRowLastColumn="0"/>
            </w:pPr>
            <w:r>
              <w:t>Saadab ühendamise kinnituse sõnumi</w:t>
            </w:r>
          </w:p>
        </w:tc>
      </w:tr>
      <w:tr w:rsidR="004E2F1F" w:rsidRPr="00926435" w14:paraId="7890CE1B" w14:textId="77777777" w:rsidTr="004E2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59281F6A" w14:textId="77777777" w:rsidR="004E2F1F" w:rsidRPr="00926435" w:rsidRDefault="004E2F1F" w:rsidP="004E2F1F">
            <w:r>
              <w:t>Andmeladu</w:t>
            </w:r>
          </w:p>
        </w:tc>
        <w:tc>
          <w:tcPr>
            <w:tcW w:w="4716" w:type="dxa"/>
          </w:tcPr>
          <w:p w14:paraId="7349FD8C" w14:textId="1016162C" w:rsidR="004E2F1F" w:rsidRPr="00926435" w:rsidRDefault="004E2F1F">
            <w:pPr>
              <w:cnfStyle w:val="000000100000" w:firstRow="0" w:lastRow="0" w:firstColumn="0" w:lastColumn="0" w:oddVBand="0" w:evenVBand="0" w:oddHBand="1" w:evenHBand="0" w:firstRowFirstColumn="0" w:firstRowLastColumn="0" w:lastRowFirstColumn="0" w:lastRowLastColumn="0"/>
            </w:pPr>
            <w:r w:rsidRPr="00926435">
              <w:t xml:space="preserve">Saadab </w:t>
            </w:r>
            <w:r>
              <w:t xml:space="preserve">võrguühenduse välja- või sisselülitamise kinnituse </w:t>
            </w:r>
            <w:r w:rsidRPr="00926435">
              <w:t>andmed avatud tarnijale</w:t>
            </w:r>
          </w:p>
        </w:tc>
      </w:tr>
    </w:tbl>
    <w:p w14:paraId="03FC9198" w14:textId="77777777" w:rsidR="00655EA2" w:rsidRDefault="00655EA2" w:rsidP="004E2F1F"/>
    <w:p w14:paraId="663FD186" w14:textId="78D44F8B" w:rsidR="004E2F1F" w:rsidRPr="00926435" w:rsidRDefault="004E2F1F" w:rsidP="004E2F1F">
      <w:r w:rsidRPr="00926435">
        <w:t>Sõnumi kirjeldus</w:t>
      </w:r>
    </w:p>
    <w:tbl>
      <w:tblPr>
        <w:tblStyle w:val="LightList-Accent5"/>
        <w:tblW w:w="0" w:type="auto"/>
        <w:tblLook w:val="04A0" w:firstRow="1" w:lastRow="0" w:firstColumn="1" w:lastColumn="0" w:noHBand="0" w:noVBand="1"/>
      </w:tblPr>
      <w:tblGrid>
        <w:gridCol w:w="2057"/>
        <w:gridCol w:w="7214"/>
      </w:tblGrid>
      <w:tr w:rsidR="004E2F1F" w:rsidRPr="00926435" w14:paraId="43297AF1" w14:textId="77777777" w:rsidTr="004E2F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3955FB4A" w14:textId="77777777" w:rsidR="004E2F1F" w:rsidRPr="00926435" w:rsidRDefault="004E2F1F" w:rsidP="004E2F1F">
            <w:r w:rsidRPr="00926435">
              <w:t>Document</w:t>
            </w:r>
          </w:p>
        </w:tc>
        <w:tc>
          <w:tcPr>
            <w:tcW w:w="7371" w:type="dxa"/>
          </w:tcPr>
          <w:p w14:paraId="32961828" w14:textId="77777777" w:rsidR="004E2F1F" w:rsidRPr="00926435" w:rsidRDefault="004E2F1F" w:rsidP="004E2F1F">
            <w:pPr>
              <w:cnfStyle w:val="100000000000" w:firstRow="1" w:lastRow="0" w:firstColumn="0" w:lastColumn="0" w:oddVBand="0" w:evenVBand="0" w:oddHBand="0" w:evenHBand="0" w:firstRowFirstColumn="0" w:firstRowLastColumn="0" w:lastRowFirstColumn="0" w:lastRowLastColumn="0"/>
            </w:pPr>
            <w:r w:rsidRPr="00926435">
              <w:t>Nimetus</w:t>
            </w:r>
          </w:p>
        </w:tc>
      </w:tr>
      <w:tr w:rsidR="004E2F1F" w:rsidRPr="00926435" w14:paraId="61D2AB76" w14:textId="77777777" w:rsidTr="004E2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95E432C" w14:textId="77777777" w:rsidR="004E2F1F" w:rsidRPr="00926435" w:rsidRDefault="004E2F1F" w:rsidP="004E2F1F">
            <w:proofErr w:type="spellStart"/>
            <w:r w:rsidRPr="00926435">
              <w:t>Xml</w:t>
            </w:r>
            <w:proofErr w:type="spellEnd"/>
            <w:r w:rsidRPr="00926435">
              <w:t xml:space="preserve"> Document</w:t>
            </w:r>
          </w:p>
        </w:tc>
        <w:tc>
          <w:tcPr>
            <w:tcW w:w="7371" w:type="dxa"/>
          </w:tcPr>
          <w:p w14:paraId="2043BDBC" w14:textId="26BA7513" w:rsidR="004E2F1F" w:rsidRPr="00926435" w:rsidRDefault="004E2F1F">
            <w:pPr>
              <w:cnfStyle w:val="000000100000" w:firstRow="0" w:lastRow="0" w:firstColumn="0" w:lastColumn="0" w:oddVBand="0" w:evenVBand="0" w:oddHBand="1" w:evenHBand="0" w:firstRowFirstColumn="0" w:firstRowLastColumn="0" w:lastRowFirstColumn="0" w:lastRowLastColumn="0"/>
            </w:pPr>
            <w:proofErr w:type="spellStart"/>
            <w:r w:rsidRPr="004E2F1F">
              <w:t>Reply</w:t>
            </w:r>
            <w:r w:rsidR="000734A5">
              <w:t>Request</w:t>
            </w:r>
            <w:r w:rsidRPr="004E2F1F">
              <w:t>ConnectionState</w:t>
            </w:r>
            <w:proofErr w:type="spellEnd"/>
          </w:p>
        </w:tc>
      </w:tr>
      <w:tr w:rsidR="004E2F1F" w:rsidRPr="00926435" w14:paraId="345BA559" w14:textId="77777777" w:rsidTr="004E2F1F">
        <w:tc>
          <w:tcPr>
            <w:cnfStyle w:val="001000000000" w:firstRow="0" w:lastRow="0" w:firstColumn="1" w:lastColumn="0" w:oddVBand="0" w:evenVBand="0" w:oddHBand="0" w:evenHBand="0" w:firstRowFirstColumn="0" w:firstRowLastColumn="0" w:lastRowFirstColumn="0" w:lastRowLastColumn="0"/>
            <w:tcW w:w="2093" w:type="dxa"/>
          </w:tcPr>
          <w:p w14:paraId="6A08C9B9" w14:textId="77777777" w:rsidR="004E2F1F" w:rsidRPr="00926435" w:rsidRDefault="004E2F1F" w:rsidP="004E2F1F">
            <w:proofErr w:type="spellStart"/>
            <w:r w:rsidRPr="00926435">
              <w:t>Xsd</w:t>
            </w:r>
            <w:proofErr w:type="spellEnd"/>
            <w:r w:rsidRPr="00926435">
              <w:t xml:space="preserve"> Document</w:t>
            </w:r>
          </w:p>
        </w:tc>
        <w:tc>
          <w:tcPr>
            <w:tcW w:w="7371" w:type="dxa"/>
          </w:tcPr>
          <w:p w14:paraId="6E2FA1B6" w14:textId="40FB47DB" w:rsidR="004E2F1F" w:rsidRPr="00926435" w:rsidRDefault="004E2F1F">
            <w:pPr>
              <w:cnfStyle w:val="000000000000" w:firstRow="0" w:lastRow="0" w:firstColumn="0" w:lastColumn="0" w:oddVBand="0" w:evenVBand="0" w:oddHBand="0" w:evenHBand="0" w:firstRowFirstColumn="0" w:firstRowLastColumn="0" w:lastRowFirstColumn="0" w:lastRowLastColumn="0"/>
            </w:pPr>
            <w:r w:rsidRPr="004E2F1F">
              <w:t>Reply</w:t>
            </w:r>
            <w:r w:rsidR="000734A5" w:rsidRPr="004E2F1F">
              <w:t>Request</w:t>
            </w:r>
            <w:r w:rsidRPr="004E2F1F">
              <w:t>ConnectionState</w:t>
            </w:r>
            <w:r w:rsidRPr="00926435">
              <w:t>.xsd</w:t>
            </w:r>
          </w:p>
        </w:tc>
      </w:tr>
    </w:tbl>
    <w:p w14:paraId="3AE32644" w14:textId="77777777" w:rsidR="004E2F1F" w:rsidRPr="00926435" w:rsidRDefault="004E2F1F" w:rsidP="004E2F1F"/>
    <w:tbl>
      <w:tblPr>
        <w:tblStyle w:val="LightList-Accent5"/>
        <w:tblW w:w="0" w:type="auto"/>
        <w:tblLook w:val="04A0" w:firstRow="1" w:lastRow="0" w:firstColumn="1" w:lastColumn="0" w:noHBand="0" w:noVBand="1"/>
      </w:tblPr>
      <w:tblGrid>
        <w:gridCol w:w="2791"/>
        <w:gridCol w:w="3375"/>
        <w:gridCol w:w="3105"/>
      </w:tblGrid>
      <w:tr w:rsidR="004E2F1F" w:rsidRPr="00DF48E5" w14:paraId="34544CB6" w14:textId="77777777" w:rsidTr="004E2F1F">
        <w:trPr>
          <w:cnfStyle w:val="100000000000" w:firstRow="1" w:lastRow="0" w:firstColumn="0" w:lastColumn="0" w:oddVBand="0" w:evenVBand="0" w:oddHBand="0"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09" w:type="dxa"/>
          </w:tcPr>
          <w:p w14:paraId="373FDDDD" w14:textId="77777777" w:rsidR="004E2F1F" w:rsidRPr="00DF48E5" w:rsidRDefault="004E2F1F" w:rsidP="004E2F1F">
            <w:pPr>
              <w:rPr>
                <w:sz w:val="20"/>
              </w:rPr>
            </w:pPr>
            <w:r w:rsidRPr="00DF48E5">
              <w:rPr>
                <w:sz w:val="20"/>
              </w:rPr>
              <w:lastRenderedPageBreak/>
              <w:t>XML element</w:t>
            </w:r>
          </w:p>
        </w:tc>
        <w:tc>
          <w:tcPr>
            <w:tcW w:w="3516" w:type="dxa"/>
          </w:tcPr>
          <w:p w14:paraId="282F34FD" w14:textId="77777777" w:rsidR="004E2F1F" w:rsidRPr="00DF48E5" w:rsidRDefault="004E2F1F" w:rsidP="004E2F1F">
            <w:pPr>
              <w:cnfStyle w:val="100000000000" w:firstRow="1" w:lastRow="0" w:firstColumn="0" w:lastColumn="0" w:oddVBand="0" w:evenVBand="0" w:oddHBand="0" w:evenHBand="0" w:firstRowFirstColumn="0" w:firstRowLastColumn="0" w:lastRowFirstColumn="0" w:lastRowLastColumn="0"/>
              <w:rPr>
                <w:sz w:val="20"/>
              </w:rPr>
            </w:pPr>
            <w:r w:rsidRPr="00DF48E5">
              <w:rPr>
                <w:sz w:val="20"/>
              </w:rPr>
              <w:t>Kirjeldus</w:t>
            </w:r>
          </w:p>
        </w:tc>
        <w:tc>
          <w:tcPr>
            <w:tcW w:w="3182" w:type="dxa"/>
          </w:tcPr>
          <w:p w14:paraId="36108F40" w14:textId="77777777" w:rsidR="004E2F1F" w:rsidRPr="00DF48E5" w:rsidRDefault="004E2F1F" w:rsidP="004E2F1F">
            <w:pPr>
              <w:cnfStyle w:val="100000000000" w:firstRow="1" w:lastRow="0" w:firstColumn="0" w:lastColumn="0" w:oddVBand="0" w:evenVBand="0" w:oddHBand="0" w:evenHBand="0" w:firstRowFirstColumn="0" w:firstRowLastColumn="0" w:lastRowFirstColumn="0" w:lastRowLastColumn="0"/>
              <w:rPr>
                <w:sz w:val="20"/>
              </w:rPr>
            </w:pPr>
            <w:r w:rsidRPr="00DF48E5">
              <w:rPr>
                <w:sz w:val="20"/>
              </w:rPr>
              <w:t>Formaat</w:t>
            </w:r>
          </w:p>
        </w:tc>
      </w:tr>
      <w:tr w:rsidR="004E2F1F" w:rsidRPr="00DF48E5" w14:paraId="6FD8CB59" w14:textId="77777777" w:rsidTr="004E2F1F">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09" w:type="dxa"/>
          </w:tcPr>
          <w:p w14:paraId="210FC061" w14:textId="77777777" w:rsidR="004E2F1F" w:rsidRPr="00DF48E5" w:rsidRDefault="004E2F1F" w:rsidP="004E2F1F">
            <w:pPr>
              <w:rPr>
                <w:sz w:val="20"/>
              </w:rPr>
            </w:pPr>
            <w:proofErr w:type="spellStart"/>
            <w:r w:rsidRPr="00DF48E5">
              <w:rPr>
                <w:sz w:val="20"/>
              </w:rPr>
              <w:t>DocumentIdentification</w:t>
            </w:r>
            <w:proofErr w:type="spellEnd"/>
          </w:p>
        </w:tc>
        <w:tc>
          <w:tcPr>
            <w:tcW w:w="3516" w:type="dxa"/>
          </w:tcPr>
          <w:p w14:paraId="7454100B" w14:textId="77777777" w:rsidR="004E2F1F" w:rsidRPr="00DF48E5" w:rsidRDefault="004E2F1F" w:rsidP="004E2F1F">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Unikaalne sõnumi identifikaator.</w:t>
            </w:r>
          </w:p>
        </w:tc>
        <w:tc>
          <w:tcPr>
            <w:tcW w:w="3182" w:type="dxa"/>
          </w:tcPr>
          <w:p w14:paraId="57F868C9" w14:textId="77777777" w:rsidR="004E2F1F" w:rsidRPr="00DF48E5" w:rsidRDefault="004E2F1F" w:rsidP="004E2F1F">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Max pikkus 50 sümbolit.</w:t>
            </w:r>
          </w:p>
        </w:tc>
      </w:tr>
      <w:tr w:rsidR="004E2F1F" w:rsidRPr="00DF48E5" w14:paraId="4BE7C19E" w14:textId="77777777" w:rsidTr="004E2F1F">
        <w:trPr>
          <w:trHeight w:val="516"/>
        </w:trPr>
        <w:tc>
          <w:tcPr>
            <w:cnfStyle w:val="001000000000" w:firstRow="0" w:lastRow="0" w:firstColumn="1" w:lastColumn="0" w:oddVBand="0" w:evenVBand="0" w:oddHBand="0" w:evenHBand="0" w:firstRowFirstColumn="0" w:firstRowLastColumn="0" w:lastRowFirstColumn="0" w:lastRowLastColumn="0"/>
            <w:tcW w:w="2809" w:type="dxa"/>
          </w:tcPr>
          <w:p w14:paraId="6AFDF77C" w14:textId="77777777" w:rsidR="004E2F1F" w:rsidRPr="00DF48E5" w:rsidRDefault="004E2F1F" w:rsidP="004E2F1F">
            <w:pPr>
              <w:rPr>
                <w:sz w:val="20"/>
              </w:rPr>
            </w:pPr>
            <w:proofErr w:type="spellStart"/>
            <w:r w:rsidRPr="00DF48E5">
              <w:rPr>
                <w:sz w:val="20"/>
              </w:rPr>
              <w:t>DocumentDateTime</w:t>
            </w:r>
            <w:proofErr w:type="spellEnd"/>
          </w:p>
        </w:tc>
        <w:tc>
          <w:tcPr>
            <w:tcW w:w="3516" w:type="dxa"/>
          </w:tcPr>
          <w:p w14:paraId="2C0C4E74" w14:textId="77777777" w:rsidR="004E2F1F" w:rsidRPr="00DF48E5" w:rsidRDefault="004E2F1F" w:rsidP="004E2F1F">
            <w:pPr>
              <w:cnfStyle w:val="000000000000" w:firstRow="0" w:lastRow="0" w:firstColumn="0" w:lastColumn="0" w:oddVBand="0" w:evenVBand="0" w:oddHBand="0" w:evenHBand="0" w:firstRowFirstColumn="0" w:firstRowLastColumn="0" w:lastRowFirstColumn="0" w:lastRowLastColumn="0"/>
              <w:rPr>
                <w:sz w:val="20"/>
              </w:rPr>
            </w:pPr>
            <w:r w:rsidRPr="00DF48E5">
              <w:rPr>
                <w:sz w:val="20"/>
              </w:rPr>
              <w:t>Sõnumi loomise aeg</w:t>
            </w:r>
          </w:p>
        </w:tc>
        <w:tc>
          <w:tcPr>
            <w:tcW w:w="3182" w:type="dxa"/>
          </w:tcPr>
          <w:p w14:paraId="6F2A7C19" w14:textId="77777777" w:rsidR="004E2F1F" w:rsidRPr="00DF48E5" w:rsidRDefault="004E2F1F" w:rsidP="004E2F1F">
            <w:pPr>
              <w:cnfStyle w:val="000000000000" w:firstRow="0" w:lastRow="0" w:firstColumn="0" w:lastColumn="0" w:oddVBand="0" w:evenVBand="0" w:oddHBand="0" w:evenHBand="0" w:firstRowFirstColumn="0" w:firstRowLastColumn="0" w:lastRowFirstColumn="0" w:lastRowLastColumn="0"/>
              <w:rPr>
                <w:b/>
                <w:sz w:val="20"/>
                <w:u w:val="single"/>
              </w:rPr>
            </w:pPr>
            <w:r w:rsidRPr="00DF48E5">
              <w:rPr>
                <w:sz w:val="20"/>
              </w:rPr>
              <w:t>YYYY-MM-DDTHH:MM:SS</w:t>
            </w:r>
          </w:p>
        </w:tc>
      </w:tr>
      <w:tr w:rsidR="004E2F1F" w:rsidRPr="00DF48E5" w14:paraId="7087BE19" w14:textId="77777777" w:rsidTr="004E2F1F">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09" w:type="dxa"/>
          </w:tcPr>
          <w:p w14:paraId="14FBB207" w14:textId="77777777" w:rsidR="004E2F1F" w:rsidRPr="00DF48E5" w:rsidRDefault="004E2F1F" w:rsidP="004E2F1F">
            <w:pPr>
              <w:rPr>
                <w:sz w:val="20"/>
              </w:rPr>
            </w:pPr>
            <w:proofErr w:type="spellStart"/>
            <w:r w:rsidRPr="00DF48E5">
              <w:rPr>
                <w:sz w:val="20"/>
              </w:rPr>
              <w:t>SenderIdentification</w:t>
            </w:r>
            <w:proofErr w:type="spellEnd"/>
          </w:p>
        </w:tc>
        <w:tc>
          <w:tcPr>
            <w:tcW w:w="3516" w:type="dxa"/>
          </w:tcPr>
          <w:p w14:paraId="16E9720A" w14:textId="77777777" w:rsidR="004E2F1F" w:rsidRPr="00DF48E5" w:rsidRDefault="004E2F1F" w:rsidP="004E2F1F">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Sõnumi saatja EIC kood</w:t>
            </w:r>
          </w:p>
        </w:tc>
        <w:tc>
          <w:tcPr>
            <w:tcW w:w="3182" w:type="dxa"/>
          </w:tcPr>
          <w:p w14:paraId="14C8A5A7" w14:textId="77777777" w:rsidR="004E2F1F" w:rsidRPr="00DF48E5" w:rsidRDefault="004E2F1F" w:rsidP="004E2F1F">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16 sümbolit</w:t>
            </w:r>
          </w:p>
        </w:tc>
      </w:tr>
      <w:tr w:rsidR="004E2F1F" w:rsidRPr="00DF48E5" w14:paraId="7F4E2D26" w14:textId="77777777" w:rsidTr="004E2F1F">
        <w:trPr>
          <w:trHeight w:val="516"/>
        </w:trPr>
        <w:tc>
          <w:tcPr>
            <w:cnfStyle w:val="001000000000" w:firstRow="0" w:lastRow="0" w:firstColumn="1" w:lastColumn="0" w:oddVBand="0" w:evenVBand="0" w:oddHBand="0" w:evenHBand="0" w:firstRowFirstColumn="0" w:firstRowLastColumn="0" w:lastRowFirstColumn="0" w:lastRowLastColumn="0"/>
            <w:tcW w:w="2809" w:type="dxa"/>
          </w:tcPr>
          <w:p w14:paraId="2294BB65" w14:textId="77777777" w:rsidR="004E2F1F" w:rsidRPr="00DF48E5" w:rsidRDefault="004E2F1F" w:rsidP="004E2F1F">
            <w:pPr>
              <w:rPr>
                <w:sz w:val="20"/>
              </w:rPr>
            </w:pPr>
            <w:proofErr w:type="spellStart"/>
            <w:r w:rsidRPr="00DF48E5">
              <w:rPr>
                <w:sz w:val="20"/>
              </w:rPr>
              <w:t>ReceiverIdentification</w:t>
            </w:r>
            <w:proofErr w:type="spellEnd"/>
          </w:p>
        </w:tc>
        <w:tc>
          <w:tcPr>
            <w:tcW w:w="3516" w:type="dxa"/>
          </w:tcPr>
          <w:p w14:paraId="3EE5E456" w14:textId="7C4B1D89" w:rsidR="004E2F1F" w:rsidRPr="00DF48E5" w:rsidRDefault="004E2F1F">
            <w:pPr>
              <w:cnfStyle w:val="000000000000" w:firstRow="0" w:lastRow="0" w:firstColumn="0" w:lastColumn="0" w:oddVBand="0" w:evenVBand="0" w:oddHBand="0" w:evenHBand="0" w:firstRowFirstColumn="0" w:firstRowLastColumn="0" w:lastRowFirstColumn="0" w:lastRowLastColumn="0"/>
              <w:rPr>
                <w:sz w:val="20"/>
              </w:rPr>
            </w:pPr>
            <w:r w:rsidRPr="00DF48E5">
              <w:rPr>
                <w:sz w:val="20"/>
              </w:rPr>
              <w:t>Sõnumi saaja EIC kood</w:t>
            </w:r>
          </w:p>
        </w:tc>
        <w:tc>
          <w:tcPr>
            <w:tcW w:w="3182" w:type="dxa"/>
          </w:tcPr>
          <w:p w14:paraId="14759E7F" w14:textId="77777777" w:rsidR="004E2F1F" w:rsidRPr="00DF48E5" w:rsidRDefault="004E2F1F" w:rsidP="004E2F1F">
            <w:pPr>
              <w:cnfStyle w:val="000000000000" w:firstRow="0" w:lastRow="0" w:firstColumn="0" w:lastColumn="0" w:oddVBand="0" w:evenVBand="0" w:oddHBand="0" w:evenHBand="0" w:firstRowFirstColumn="0" w:firstRowLastColumn="0" w:lastRowFirstColumn="0" w:lastRowLastColumn="0"/>
              <w:rPr>
                <w:sz w:val="20"/>
              </w:rPr>
            </w:pPr>
            <w:r w:rsidRPr="00DF48E5">
              <w:rPr>
                <w:sz w:val="20"/>
              </w:rPr>
              <w:t>16 sümbolit</w:t>
            </w:r>
          </w:p>
        </w:tc>
      </w:tr>
      <w:tr w:rsidR="004E2F1F" w:rsidRPr="00DF48E5" w14:paraId="358859A5" w14:textId="77777777" w:rsidTr="004E2F1F">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09" w:type="dxa"/>
          </w:tcPr>
          <w:p w14:paraId="752701CA" w14:textId="77777777" w:rsidR="004E2F1F" w:rsidRPr="00DF48E5" w:rsidRDefault="004E2F1F" w:rsidP="004E2F1F">
            <w:pPr>
              <w:rPr>
                <w:sz w:val="20"/>
              </w:rPr>
            </w:pPr>
            <w:proofErr w:type="spellStart"/>
            <w:r w:rsidRPr="00DF48E5">
              <w:rPr>
                <w:sz w:val="20"/>
              </w:rPr>
              <w:t>CustomerIdentification</w:t>
            </w:r>
            <w:proofErr w:type="spellEnd"/>
          </w:p>
        </w:tc>
        <w:tc>
          <w:tcPr>
            <w:tcW w:w="3516" w:type="dxa"/>
          </w:tcPr>
          <w:p w14:paraId="747C8D4D" w14:textId="77777777" w:rsidR="004E2F1F" w:rsidRPr="00DF48E5" w:rsidRDefault="004E2F1F" w:rsidP="004E2F1F">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Kliendi EIC, kelle andmeid päritakse</w:t>
            </w:r>
          </w:p>
        </w:tc>
        <w:tc>
          <w:tcPr>
            <w:tcW w:w="3182" w:type="dxa"/>
          </w:tcPr>
          <w:p w14:paraId="6945CAF7" w14:textId="77777777" w:rsidR="004E2F1F" w:rsidRPr="00DF48E5" w:rsidRDefault="004E2F1F" w:rsidP="004E2F1F">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16 sümbolit</w:t>
            </w:r>
          </w:p>
        </w:tc>
      </w:tr>
      <w:tr w:rsidR="004E2F1F" w:rsidRPr="00DF48E5" w14:paraId="1408B74E" w14:textId="77777777" w:rsidTr="004E2F1F">
        <w:trPr>
          <w:trHeight w:val="516"/>
        </w:trPr>
        <w:tc>
          <w:tcPr>
            <w:cnfStyle w:val="001000000000" w:firstRow="0" w:lastRow="0" w:firstColumn="1" w:lastColumn="0" w:oddVBand="0" w:evenVBand="0" w:oddHBand="0" w:evenHBand="0" w:firstRowFirstColumn="0" w:firstRowLastColumn="0" w:lastRowFirstColumn="0" w:lastRowLastColumn="0"/>
            <w:tcW w:w="2809" w:type="dxa"/>
          </w:tcPr>
          <w:p w14:paraId="4AE3E8B5" w14:textId="77777777" w:rsidR="004E2F1F" w:rsidRPr="00DF48E5" w:rsidRDefault="004E2F1F" w:rsidP="004E2F1F">
            <w:pPr>
              <w:rPr>
                <w:sz w:val="20"/>
              </w:rPr>
            </w:pPr>
            <w:proofErr w:type="spellStart"/>
            <w:r w:rsidRPr="00DF48E5">
              <w:rPr>
                <w:sz w:val="20"/>
              </w:rPr>
              <w:t>MeteringPointIdentification</w:t>
            </w:r>
            <w:proofErr w:type="spellEnd"/>
          </w:p>
        </w:tc>
        <w:tc>
          <w:tcPr>
            <w:tcW w:w="3516" w:type="dxa"/>
          </w:tcPr>
          <w:p w14:paraId="24633276" w14:textId="77777777" w:rsidR="004E2F1F" w:rsidRPr="00DF48E5" w:rsidRDefault="004E2F1F" w:rsidP="004E2F1F">
            <w:pPr>
              <w:cnfStyle w:val="000000000000" w:firstRow="0" w:lastRow="0" w:firstColumn="0" w:lastColumn="0" w:oddVBand="0" w:evenVBand="0" w:oddHBand="0" w:evenHBand="0" w:firstRowFirstColumn="0" w:firstRowLastColumn="0" w:lastRowFirstColumn="0" w:lastRowLastColumn="0"/>
              <w:rPr>
                <w:sz w:val="20"/>
              </w:rPr>
            </w:pPr>
            <w:r>
              <w:rPr>
                <w:sz w:val="20"/>
              </w:rPr>
              <w:t>Mõõtepunkti EIC kood</w:t>
            </w:r>
          </w:p>
        </w:tc>
        <w:tc>
          <w:tcPr>
            <w:tcW w:w="3182" w:type="dxa"/>
          </w:tcPr>
          <w:p w14:paraId="0C939005" w14:textId="77777777" w:rsidR="004E2F1F" w:rsidRPr="00DF48E5" w:rsidRDefault="004E2F1F" w:rsidP="004E2F1F">
            <w:pPr>
              <w:cnfStyle w:val="000000000000" w:firstRow="0" w:lastRow="0" w:firstColumn="0" w:lastColumn="0" w:oddVBand="0" w:evenVBand="0" w:oddHBand="0" w:evenHBand="0" w:firstRowFirstColumn="0" w:firstRowLastColumn="0" w:lastRowFirstColumn="0" w:lastRowLastColumn="0"/>
              <w:rPr>
                <w:sz w:val="20"/>
              </w:rPr>
            </w:pPr>
            <w:r w:rsidRPr="00DF48E5">
              <w:rPr>
                <w:sz w:val="20"/>
              </w:rPr>
              <w:t>16 sümbolit</w:t>
            </w:r>
          </w:p>
        </w:tc>
      </w:tr>
      <w:tr w:rsidR="00D128CA" w:rsidRPr="00DF48E5" w14:paraId="746850E3" w14:textId="77777777" w:rsidTr="00D128CA">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09" w:type="dxa"/>
          </w:tcPr>
          <w:p w14:paraId="2D6CFA9D" w14:textId="797ED459" w:rsidR="00D128CA" w:rsidRPr="00DF48E5" w:rsidRDefault="00D128CA">
            <w:pPr>
              <w:rPr>
                <w:sz w:val="20"/>
              </w:rPr>
            </w:pPr>
            <w:proofErr w:type="spellStart"/>
            <w:r>
              <w:rPr>
                <w:sz w:val="20"/>
              </w:rPr>
              <w:t>ResponseDetails</w:t>
            </w:r>
            <w:proofErr w:type="spellEnd"/>
          </w:p>
        </w:tc>
        <w:tc>
          <w:tcPr>
            <w:tcW w:w="6698" w:type="dxa"/>
            <w:gridSpan w:val="2"/>
          </w:tcPr>
          <w:p w14:paraId="7E0A839E" w14:textId="54308B7D" w:rsidR="00D128CA" w:rsidRPr="00DF48E5" w:rsidRDefault="00D128CA">
            <w:pPr>
              <w:cnfStyle w:val="000000100000" w:firstRow="0" w:lastRow="0" w:firstColumn="0" w:lastColumn="0" w:oddVBand="0" w:evenVBand="0" w:oddHBand="1" w:evenHBand="0" w:firstRowFirstColumn="0" w:firstRowLastColumn="0" w:lastRowFirstColumn="0" w:lastRowLastColumn="0"/>
              <w:rPr>
                <w:sz w:val="20"/>
              </w:rPr>
            </w:pPr>
            <w:r>
              <w:rPr>
                <w:sz w:val="20"/>
              </w:rPr>
              <w:t>Sektsioon, milles määratletakse välja- või sisselülitamise kinnituse detailid</w:t>
            </w:r>
          </w:p>
        </w:tc>
      </w:tr>
      <w:tr w:rsidR="004E2F1F" w:rsidRPr="00DF48E5" w14:paraId="1DEAF909" w14:textId="77777777" w:rsidTr="004E2F1F">
        <w:trPr>
          <w:trHeight w:val="516"/>
        </w:trPr>
        <w:tc>
          <w:tcPr>
            <w:cnfStyle w:val="001000000000" w:firstRow="0" w:lastRow="0" w:firstColumn="1" w:lastColumn="0" w:oddVBand="0" w:evenVBand="0" w:oddHBand="0" w:evenHBand="0" w:firstRowFirstColumn="0" w:firstRowLastColumn="0" w:lastRowFirstColumn="0" w:lastRowLastColumn="0"/>
            <w:tcW w:w="2809" w:type="dxa"/>
          </w:tcPr>
          <w:p w14:paraId="60F4047B" w14:textId="77777777" w:rsidR="004E2F1F" w:rsidRPr="00DF48E5" w:rsidRDefault="004E2F1F" w:rsidP="004E2F1F">
            <w:pPr>
              <w:rPr>
                <w:sz w:val="20"/>
              </w:rPr>
            </w:pPr>
            <w:proofErr w:type="spellStart"/>
            <w:r w:rsidRPr="00DF48E5">
              <w:rPr>
                <w:rFonts w:eastAsia="Times New Roman"/>
                <w:sz w:val="20"/>
                <w:szCs w:val="20"/>
                <w:lang w:eastAsia="et-EE"/>
              </w:rPr>
              <w:t>RequestIdentification</w:t>
            </w:r>
            <w:proofErr w:type="spellEnd"/>
          </w:p>
        </w:tc>
        <w:tc>
          <w:tcPr>
            <w:tcW w:w="3516" w:type="dxa"/>
          </w:tcPr>
          <w:p w14:paraId="0C5CD1CE" w14:textId="77777777" w:rsidR="004E2F1F" w:rsidRPr="009D7AB3" w:rsidRDefault="004E2F1F" w:rsidP="004E2F1F">
            <w:pPr>
              <w:cnfStyle w:val="000000000000" w:firstRow="0" w:lastRow="0" w:firstColumn="0" w:lastColumn="0" w:oddVBand="0" w:evenVBand="0" w:oddHBand="0" w:evenHBand="0" w:firstRowFirstColumn="0" w:firstRowLastColumn="0" w:lastRowFirstColumn="0" w:lastRowLastColumn="0"/>
              <w:rPr>
                <w:sz w:val="20"/>
              </w:rPr>
            </w:pPr>
            <w:r w:rsidRPr="00E73BF8">
              <w:rPr>
                <w:sz w:val="20"/>
              </w:rPr>
              <w:t>Pöördumise unikaalne ID, määrab saatja</w:t>
            </w:r>
          </w:p>
        </w:tc>
        <w:tc>
          <w:tcPr>
            <w:tcW w:w="3182" w:type="dxa"/>
          </w:tcPr>
          <w:p w14:paraId="5FE98D9F" w14:textId="77777777" w:rsidR="004E2F1F" w:rsidRDefault="004E2F1F" w:rsidP="004E2F1F">
            <w:pPr>
              <w:cnfStyle w:val="000000000000" w:firstRow="0" w:lastRow="0" w:firstColumn="0" w:lastColumn="0" w:oddVBand="0" w:evenVBand="0" w:oddHBand="0" w:evenHBand="0" w:firstRowFirstColumn="0" w:firstRowLastColumn="0" w:lastRowFirstColumn="0" w:lastRowLastColumn="0"/>
              <w:rPr>
                <w:sz w:val="20"/>
              </w:rPr>
            </w:pPr>
          </w:p>
        </w:tc>
      </w:tr>
      <w:tr w:rsidR="00D128CA" w:rsidRPr="00DF48E5" w14:paraId="2C296D6A" w14:textId="77777777" w:rsidTr="00D128CA">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09" w:type="dxa"/>
          </w:tcPr>
          <w:p w14:paraId="5A6093CD" w14:textId="081B638B" w:rsidR="00D128CA" w:rsidRDefault="00D128CA">
            <w:pPr>
              <w:rPr>
                <w:sz w:val="20"/>
              </w:rPr>
            </w:pPr>
            <w:proofErr w:type="spellStart"/>
            <w:r>
              <w:rPr>
                <w:sz w:val="20"/>
              </w:rPr>
              <w:t>Decision</w:t>
            </w:r>
            <w:proofErr w:type="spellEnd"/>
          </w:p>
        </w:tc>
        <w:tc>
          <w:tcPr>
            <w:tcW w:w="6698" w:type="dxa"/>
            <w:gridSpan w:val="2"/>
          </w:tcPr>
          <w:p w14:paraId="636EC932" w14:textId="3AF27312" w:rsidR="00D128CA" w:rsidRDefault="00D128CA">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Sektsioon, milles määratletakse </w:t>
            </w:r>
            <w:r w:rsidRPr="00D128CA">
              <w:rPr>
                <w:sz w:val="20"/>
              </w:rPr>
              <w:t xml:space="preserve">välja- või sisselülitamise </w:t>
            </w:r>
            <w:r>
              <w:rPr>
                <w:sz w:val="20"/>
              </w:rPr>
              <w:t>otsuse detailid</w:t>
            </w:r>
          </w:p>
        </w:tc>
      </w:tr>
      <w:tr w:rsidR="00DB4E06" w:rsidRPr="00DF48E5" w14:paraId="62CB0B95" w14:textId="77777777" w:rsidTr="004E2F1F">
        <w:trPr>
          <w:trHeight w:val="516"/>
        </w:trPr>
        <w:tc>
          <w:tcPr>
            <w:cnfStyle w:val="001000000000" w:firstRow="0" w:lastRow="0" w:firstColumn="1" w:lastColumn="0" w:oddVBand="0" w:evenVBand="0" w:oddHBand="0" w:evenHBand="0" w:firstRowFirstColumn="0" w:firstRowLastColumn="0" w:lastRowFirstColumn="0" w:lastRowLastColumn="0"/>
            <w:tcW w:w="2809" w:type="dxa"/>
          </w:tcPr>
          <w:p w14:paraId="23DB20D3" w14:textId="283D1FDA" w:rsidR="00DB4E06" w:rsidRDefault="00DB4E06" w:rsidP="00DB4E06">
            <w:pPr>
              <w:rPr>
                <w:sz w:val="20"/>
              </w:rPr>
            </w:pPr>
            <w:proofErr w:type="spellStart"/>
            <w:r>
              <w:rPr>
                <w:sz w:val="20"/>
              </w:rPr>
              <w:t>Status</w:t>
            </w:r>
            <w:proofErr w:type="spellEnd"/>
          </w:p>
        </w:tc>
        <w:tc>
          <w:tcPr>
            <w:tcW w:w="3516" w:type="dxa"/>
          </w:tcPr>
          <w:p w14:paraId="2886F7C0" w14:textId="74FF215C" w:rsidR="00DB4E06" w:rsidRDefault="00DB4E06">
            <w:pPr>
              <w:cnfStyle w:val="000000000000" w:firstRow="0" w:lastRow="0" w:firstColumn="0" w:lastColumn="0" w:oddVBand="0" w:evenVBand="0" w:oddHBand="0" w:evenHBand="0" w:firstRowFirstColumn="0" w:firstRowLastColumn="0" w:lastRowFirstColumn="0" w:lastRowLastColumn="0"/>
              <w:rPr>
                <w:sz w:val="20"/>
              </w:rPr>
            </w:pPr>
            <w:r>
              <w:rPr>
                <w:sz w:val="20"/>
              </w:rPr>
              <w:t>Pöördumise staatus.</w:t>
            </w:r>
          </w:p>
        </w:tc>
        <w:tc>
          <w:tcPr>
            <w:tcW w:w="3182" w:type="dxa"/>
          </w:tcPr>
          <w:p w14:paraId="53A56717" w14:textId="3551280C" w:rsidR="00DB4E06" w:rsidRPr="00DB4E06" w:rsidRDefault="00DB4E06" w:rsidP="00DB4E06">
            <w:pPr>
              <w:cnfStyle w:val="000000000000" w:firstRow="0" w:lastRow="0" w:firstColumn="0" w:lastColumn="0" w:oddVBand="0" w:evenVBand="0" w:oddHBand="0" w:evenHBand="0" w:firstRowFirstColumn="0" w:firstRowLastColumn="0" w:lastRowFirstColumn="0" w:lastRowLastColumn="0"/>
              <w:rPr>
                <w:sz w:val="20"/>
              </w:rPr>
            </w:pPr>
            <w:r>
              <w:rPr>
                <w:sz w:val="20"/>
              </w:rPr>
              <w:t>Võimalikud väärtused:</w:t>
            </w:r>
          </w:p>
          <w:p w14:paraId="0B70BE04" w14:textId="2EA8F08F" w:rsidR="00DB4E06" w:rsidRPr="00DB4E06" w:rsidRDefault="00DB4E06" w:rsidP="00DB4E06">
            <w:pPr>
              <w:cnfStyle w:val="000000000000" w:firstRow="0" w:lastRow="0" w:firstColumn="0" w:lastColumn="0" w:oddVBand="0" w:evenVBand="0" w:oddHBand="0" w:evenHBand="0" w:firstRowFirstColumn="0" w:firstRowLastColumn="0" w:lastRowFirstColumn="0" w:lastRowLastColumn="0"/>
              <w:rPr>
                <w:sz w:val="20"/>
              </w:rPr>
            </w:pPr>
            <w:r>
              <w:rPr>
                <w:sz w:val="20"/>
              </w:rPr>
              <w:t>„</w:t>
            </w:r>
            <w:r w:rsidRPr="00DB4E06">
              <w:rPr>
                <w:sz w:val="20"/>
              </w:rPr>
              <w:t>PLAN</w:t>
            </w:r>
            <w:r w:rsidR="00B55E7F">
              <w:rPr>
                <w:sz w:val="20"/>
              </w:rPr>
              <w:t>NED</w:t>
            </w:r>
            <w:r>
              <w:rPr>
                <w:sz w:val="20"/>
              </w:rPr>
              <w:t>“</w:t>
            </w:r>
            <w:r w:rsidRPr="00DB4E06">
              <w:rPr>
                <w:sz w:val="20"/>
              </w:rPr>
              <w:t xml:space="preserve"> </w:t>
            </w:r>
            <w:r>
              <w:rPr>
                <w:sz w:val="20"/>
              </w:rPr>
              <w:t>–</w:t>
            </w:r>
            <w:r w:rsidRPr="00DB4E06">
              <w:rPr>
                <w:sz w:val="20"/>
              </w:rPr>
              <w:t xml:space="preserve"> T</w:t>
            </w:r>
            <w:r>
              <w:rPr>
                <w:sz w:val="20"/>
              </w:rPr>
              <w:t>egevus planeeritud</w:t>
            </w:r>
          </w:p>
          <w:p w14:paraId="7F365F10" w14:textId="3549B3AD" w:rsidR="00DB4E06" w:rsidRPr="00DB4E06" w:rsidRDefault="00DB4E06" w:rsidP="00DB4E06">
            <w:pPr>
              <w:cnfStyle w:val="000000000000" w:firstRow="0" w:lastRow="0" w:firstColumn="0" w:lastColumn="0" w:oddVBand="0" w:evenVBand="0" w:oddHBand="0" w:evenHBand="0" w:firstRowFirstColumn="0" w:firstRowLastColumn="0" w:lastRowFirstColumn="0" w:lastRowLastColumn="0"/>
              <w:rPr>
                <w:sz w:val="20"/>
              </w:rPr>
            </w:pPr>
            <w:r>
              <w:rPr>
                <w:sz w:val="20"/>
              </w:rPr>
              <w:t>„</w:t>
            </w:r>
            <w:r w:rsidRPr="00DB4E06">
              <w:rPr>
                <w:sz w:val="20"/>
              </w:rPr>
              <w:t>DISCONNECTED</w:t>
            </w:r>
            <w:r>
              <w:rPr>
                <w:sz w:val="20"/>
              </w:rPr>
              <w:t>“</w:t>
            </w:r>
            <w:r w:rsidRPr="00DB4E06">
              <w:rPr>
                <w:sz w:val="20"/>
              </w:rPr>
              <w:t xml:space="preserve"> </w:t>
            </w:r>
            <w:r>
              <w:rPr>
                <w:sz w:val="20"/>
              </w:rPr>
              <w:t>–</w:t>
            </w:r>
            <w:r w:rsidRPr="00DB4E06">
              <w:rPr>
                <w:sz w:val="20"/>
              </w:rPr>
              <w:t xml:space="preserve"> Lahtiühe</w:t>
            </w:r>
            <w:r w:rsidR="003970F0">
              <w:rPr>
                <w:sz w:val="20"/>
              </w:rPr>
              <w:t>n</w:t>
            </w:r>
            <w:r w:rsidRPr="00DB4E06">
              <w:rPr>
                <w:sz w:val="20"/>
              </w:rPr>
              <w:t>damine on tehtud</w:t>
            </w:r>
          </w:p>
          <w:p w14:paraId="63E9F12E" w14:textId="2CB822C6" w:rsidR="00DB4E06" w:rsidRPr="00DB4E06" w:rsidRDefault="00DB4E06" w:rsidP="00DB4E06">
            <w:pPr>
              <w:cnfStyle w:val="000000000000" w:firstRow="0" w:lastRow="0" w:firstColumn="0" w:lastColumn="0" w:oddVBand="0" w:evenVBand="0" w:oddHBand="0" w:evenHBand="0" w:firstRowFirstColumn="0" w:firstRowLastColumn="0" w:lastRowFirstColumn="0" w:lastRowLastColumn="0"/>
              <w:rPr>
                <w:sz w:val="20"/>
              </w:rPr>
            </w:pPr>
            <w:r>
              <w:rPr>
                <w:sz w:val="20"/>
              </w:rPr>
              <w:t>„</w:t>
            </w:r>
            <w:r w:rsidRPr="00DB4E06">
              <w:rPr>
                <w:sz w:val="20"/>
              </w:rPr>
              <w:t>CONNECTED</w:t>
            </w:r>
            <w:r>
              <w:rPr>
                <w:sz w:val="20"/>
              </w:rPr>
              <w:t>“</w:t>
            </w:r>
            <w:r w:rsidRPr="00DB4E06">
              <w:rPr>
                <w:sz w:val="20"/>
              </w:rPr>
              <w:t xml:space="preserve"> </w:t>
            </w:r>
            <w:r>
              <w:rPr>
                <w:sz w:val="20"/>
              </w:rPr>
              <w:t>–</w:t>
            </w:r>
            <w:r w:rsidRPr="00DB4E06">
              <w:rPr>
                <w:sz w:val="20"/>
              </w:rPr>
              <w:t xml:space="preserve"> </w:t>
            </w:r>
            <w:proofErr w:type="spellStart"/>
            <w:r w:rsidRPr="00DB4E06">
              <w:rPr>
                <w:sz w:val="20"/>
              </w:rPr>
              <w:t>Sisseühendamine</w:t>
            </w:r>
            <w:proofErr w:type="spellEnd"/>
            <w:r w:rsidRPr="00DB4E06">
              <w:rPr>
                <w:sz w:val="20"/>
              </w:rPr>
              <w:t xml:space="preserve"> on teh</w:t>
            </w:r>
            <w:r>
              <w:rPr>
                <w:sz w:val="20"/>
              </w:rPr>
              <w:t>tud</w:t>
            </w:r>
          </w:p>
          <w:p w14:paraId="5CDB43F6" w14:textId="574D1A89" w:rsidR="00DB4E06" w:rsidRDefault="00DB4E06" w:rsidP="00DB4E06">
            <w:pPr>
              <w:cnfStyle w:val="000000000000" w:firstRow="0" w:lastRow="0" w:firstColumn="0" w:lastColumn="0" w:oddVBand="0" w:evenVBand="0" w:oddHBand="0" w:evenHBand="0" w:firstRowFirstColumn="0" w:firstRowLastColumn="0" w:lastRowFirstColumn="0" w:lastRowLastColumn="0"/>
              <w:rPr>
                <w:sz w:val="20"/>
              </w:rPr>
            </w:pPr>
            <w:r>
              <w:rPr>
                <w:sz w:val="20"/>
              </w:rPr>
              <w:t>„</w:t>
            </w:r>
            <w:r w:rsidRPr="00DB4E06">
              <w:rPr>
                <w:sz w:val="20"/>
              </w:rPr>
              <w:t>CANCELED</w:t>
            </w:r>
            <w:r>
              <w:rPr>
                <w:sz w:val="20"/>
              </w:rPr>
              <w:t>“</w:t>
            </w:r>
            <w:r w:rsidRPr="00DB4E06">
              <w:rPr>
                <w:sz w:val="20"/>
              </w:rPr>
              <w:t xml:space="preserve"> </w:t>
            </w:r>
            <w:r>
              <w:rPr>
                <w:sz w:val="20"/>
              </w:rPr>
              <w:t>–</w:t>
            </w:r>
            <w:r w:rsidRPr="00DB4E06">
              <w:rPr>
                <w:sz w:val="20"/>
              </w:rPr>
              <w:t xml:space="preserve"> Taotlus on tühistatud</w:t>
            </w:r>
          </w:p>
        </w:tc>
      </w:tr>
      <w:tr w:rsidR="004E2F1F" w:rsidRPr="00DF48E5" w14:paraId="1CF10BA6" w14:textId="77777777" w:rsidTr="004E2F1F">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09" w:type="dxa"/>
          </w:tcPr>
          <w:p w14:paraId="4C5744B6" w14:textId="77777777" w:rsidR="004E2F1F" w:rsidRDefault="004E2F1F" w:rsidP="004E2F1F">
            <w:pPr>
              <w:rPr>
                <w:sz w:val="20"/>
              </w:rPr>
            </w:pPr>
            <w:proofErr w:type="spellStart"/>
            <w:r w:rsidRPr="00DF48E5">
              <w:rPr>
                <w:sz w:val="20"/>
              </w:rPr>
              <w:t>Reason</w:t>
            </w:r>
            <w:proofErr w:type="spellEnd"/>
          </w:p>
        </w:tc>
        <w:tc>
          <w:tcPr>
            <w:tcW w:w="3516" w:type="dxa"/>
          </w:tcPr>
          <w:p w14:paraId="4AF3E5B7" w14:textId="677EB230" w:rsidR="004E2F1F" w:rsidRPr="00DF48E5" w:rsidRDefault="00DB4E06" w:rsidP="004E2F1F">
            <w:pPr>
              <w:cnfStyle w:val="000000100000" w:firstRow="0" w:lastRow="0" w:firstColumn="0" w:lastColumn="0" w:oddVBand="0" w:evenVBand="0" w:oddHBand="1" w:evenHBand="0" w:firstRowFirstColumn="0" w:firstRowLastColumn="0" w:lastRowFirstColumn="0" w:lastRowLastColumn="0"/>
              <w:rPr>
                <w:bCs/>
                <w:sz w:val="20"/>
              </w:rPr>
            </w:pPr>
            <w:r w:rsidRPr="00DB4E06">
              <w:rPr>
                <w:bCs/>
                <w:sz w:val="20"/>
              </w:rPr>
              <w:t>Põhjus, kasutatakse siis</w:t>
            </w:r>
            <w:r w:rsidR="003970F0">
              <w:rPr>
                <w:bCs/>
                <w:sz w:val="20"/>
              </w:rPr>
              <w:t>,</w:t>
            </w:r>
            <w:r w:rsidRPr="00DB4E06">
              <w:rPr>
                <w:bCs/>
                <w:sz w:val="20"/>
              </w:rPr>
              <w:t xml:space="preserve"> kui taotlus tühistatakse, muul juhul on tühi.</w:t>
            </w:r>
          </w:p>
        </w:tc>
        <w:tc>
          <w:tcPr>
            <w:tcW w:w="3182" w:type="dxa"/>
          </w:tcPr>
          <w:p w14:paraId="4FF837DB" w14:textId="6AC83DDE" w:rsidR="00DB4E06" w:rsidRPr="00DB4E06" w:rsidRDefault="00DB4E06" w:rsidP="00DB4E06">
            <w:pPr>
              <w:cnfStyle w:val="000000100000" w:firstRow="0" w:lastRow="0" w:firstColumn="0" w:lastColumn="0" w:oddVBand="0" w:evenVBand="0" w:oddHBand="1" w:evenHBand="0" w:firstRowFirstColumn="0" w:firstRowLastColumn="0" w:lastRowFirstColumn="0" w:lastRowLastColumn="0"/>
              <w:rPr>
                <w:bCs/>
                <w:sz w:val="20"/>
              </w:rPr>
            </w:pPr>
            <w:r>
              <w:rPr>
                <w:bCs/>
                <w:sz w:val="20"/>
              </w:rPr>
              <w:t>Võimalikud väärtused:</w:t>
            </w:r>
          </w:p>
          <w:p w14:paraId="0083A20E" w14:textId="02A9A4E7" w:rsidR="00DB4E06" w:rsidRPr="00DB4E06" w:rsidRDefault="00DB4E06" w:rsidP="00DB4E06">
            <w:pPr>
              <w:cnfStyle w:val="000000100000" w:firstRow="0" w:lastRow="0" w:firstColumn="0" w:lastColumn="0" w:oddVBand="0" w:evenVBand="0" w:oddHBand="1" w:evenHBand="0" w:firstRowFirstColumn="0" w:firstRowLastColumn="0" w:lastRowFirstColumn="0" w:lastRowLastColumn="0"/>
              <w:rPr>
                <w:bCs/>
                <w:sz w:val="20"/>
              </w:rPr>
            </w:pPr>
            <w:r>
              <w:rPr>
                <w:bCs/>
                <w:sz w:val="20"/>
              </w:rPr>
              <w:t>„</w:t>
            </w:r>
            <w:r w:rsidRPr="00DB4E06">
              <w:rPr>
                <w:bCs/>
                <w:sz w:val="20"/>
              </w:rPr>
              <w:t>FAULT</w:t>
            </w:r>
            <w:r>
              <w:rPr>
                <w:bCs/>
                <w:sz w:val="20"/>
              </w:rPr>
              <w:t>“</w:t>
            </w:r>
            <w:r w:rsidRPr="00DB4E06">
              <w:rPr>
                <w:bCs/>
                <w:sz w:val="20"/>
              </w:rPr>
              <w:t xml:space="preserve"> </w:t>
            </w:r>
            <w:r>
              <w:rPr>
                <w:bCs/>
                <w:sz w:val="20"/>
              </w:rPr>
              <w:t>–</w:t>
            </w:r>
            <w:r w:rsidRPr="00DB4E06">
              <w:rPr>
                <w:bCs/>
                <w:sz w:val="20"/>
              </w:rPr>
              <w:t xml:space="preserve"> Viga sõnumis. Kui sõnumi vastuvõtmisel tekkis mingi muu viga</w:t>
            </w:r>
            <w:r w:rsidR="003970F0">
              <w:rPr>
                <w:bCs/>
                <w:sz w:val="20"/>
              </w:rPr>
              <w:t>.</w:t>
            </w:r>
            <w:r w:rsidRPr="00DB4E06">
              <w:rPr>
                <w:bCs/>
                <w:sz w:val="20"/>
              </w:rPr>
              <w:t xml:space="preserve"> Näiteks puudub põhjus, staatus, unikaalne ID jne. Kui unikaalne ID on olemas, kuid kliendi andmed sõnumis on teised kui antud t</w:t>
            </w:r>
            <w:r>
              <w:rPr>
                <w:bCs/>
                <w:sz w:val="20"/>
              </w:rPr>
              <w:t>ellimusele eelnevas tellimuses.</w:t>
            </w:r>
          </w:p>
          <w:p w14:paraId="54ECB03A" w14:textId="34CCC4DC" w:rsidR="00DB4E06" w:rsidRPr="00DB4E06" w:rsidRDefault="00DB4E06" w:rsidP="00DB4E06">
            <w:pPr>
              <w:cnfStyle w:val="000000100000" w:firstRow="0" w:lastRow="0" w:firstColumn="0" w:lastColumn="0" w:oddVBand="0" w:evenVBand="0" w:oddHBand="1" w:evenHBand="0" w:firstRowFirstColumn="0" w:firstRowLastColumn="0" w:lastRowFirstColumn="0" w:lastRowLastColumn="0"/>
              <w:rPr>
                <w:bCs/>
                <w:sz w:val="20"/>
              </w:rPr>
            </w:pPr>
            <w:r>
              <w:rPr>
                <w:bCs/>
                <w:sz w:val="20"/>
              </w:rPr>
              <w:t>„</w:t>
            </w:r>
            <w:r w:rsidRPr="00DB4E06">
              <w:rPr>
                <w:bCs/>
                <w:sz w:val="20"/>
              </w:rPr>
              <w:t>NO</w:t>
            </w:r>
            <w:r w:rsidR="00B55E7F">
              <w:rPr>
                <w:bCs/>
                <w:sz w:val="20"/>
              </w:rPr>
              <w:t>_</w:t>
            </w:r>
            <w:r w:rsidRPr="00DB4E06">
              <w:rPr>
                <w:bCs/>
                <w:sz w:val="20"/>
              </w:rPr>
              <w:t>AGREEMENT</w:t>
            </w:r>
            <w:r>
              <w:rPr>
                <w:bCs/>
                <w:sz w:val="20"/>
              </w:rPr>
              <w:t>“</w:t>
            </w:r>
            <w:r w:rsidRPr="00DB4E06">
              <w:rPr>
                <w:bCs/>
                <w:sz w:val="20"/>
              </w:rPr>
              <w:t xml:space="preserve"> </w:t>
            </w:r>
            <w:r>
              <w:rPr>
                <w:bCs/>
                <w:sz w:val="20"/>
              </w:rPr>
              <w:t>–</w:t>
            </w:r>
            <w:r w:rsidRPr="00DB4E06">
              <w:rPr>
                <w:bCs/>
                <w:sz w:val="20"/>
              </w:rPr>
              <w:t xml:space="preserve"> Tarbimiskohal puudub soovitud lülitamise aj</w:t>
            </w:r>
            <w:r>
              <w:rPr>
                <w:bCs/>
                <w:sz w:val="20"/>
              </w:rPr>
              <w:t>al võrguleping antud kliendiga.</w:t>
            </w:r>
          </w:p>
          <w:p w14:paraId="1731834E" w14:textId="1A727A5B" w:rsidR="00DB4E06" w:rsidRPr="00DB4E06" w:rsidRDefault="00DB4E06" w:rsidP="00DB4E06">
            <w:pPr>
              <w:cnfStyle w:val="000000100000" w:firstRow="0" w:lastRow="0" w:firstColumn="0" w:lastColumn="0" w:oddVBand="0" w:evenVBand="0" w:oddHBand="1" w:evenHBand="0" w:firstRowFirstColumn="0" w:firstRowLastColumn="0" w:lastRowFirstColumn="0" w:lastRowLastColumn="0"/>
              <w:rPr>
                <w:bCs/>
                <w:sz w:val="20"/>
              </w:rPr>
            </w:pPr>
            <w:r>
              <w:rPr>
                <w:bCs/>
                <w:sz w:val="20"/>
              </w:rPr>
              <w:t>„</w:t>
            </w:r>
            <w:r w:rsidRPr="00DB4E06">
              <w:rPr>
                <w:bCs/>
                <w:sz w:val="20"/>
              </w:rPr>
              <w:t>AGREEMENT</w:t>
            </w:r>
            <w:r w:rsidR="00B55E7F">
              <w:rPr>
                <w:bCs/>
                <w:sz w:val="20"/>
              </w:rPr>
              <w:t>_</w:t>
            </w:r>
            <w:r w:rsidRPr="00DB4E06">
              <w:rPr>
                <w:bCs/>
                <w:sz w:val="20"/>
              </w:rPr>
              <w:t>END</w:t>
            </w:r>
            <w:r>
              <w:rPr>
                <w:bCs/>
                <w:sz w:val="20"/>
              </w:rPr>
              <w:t>“</w:t>
            </w:r>
            <w:r w:rsidRPr="00DB4E06">
              <w:rPr>
                <w:bCs/>
                <w:sz w:val="20"/>
              </w:rPr>
              <w:t xml:space="preserve"> </w:t>
            </w:r>
            <w:r>
              <w:rPr>
                <w:bCs/>
                <w:sz w:val="20"/>
              </w:rPr>
              <w:t>–</w:t>
            </w:r>
            <w:r w:rsidRPr="00DB4E06">
              <w:rPr>
                <w:bCs/>
                <w:sz w:val="20"/>
              </w:rPr>
              <w:t xml:space="preserve"> Tarbimiskohal on kliendi võrguleping lõpetamisel </w:t>
            </w:r>
          </w:p>
          <w:p w14:paraId="61870B4B" w14:textId="18C00AFE" w:rsidR="00DB4E06" w:rsidRPr="00DB4E06" w:rsidRDefault="00DB4E06" w:rsidP="00DB4E06">
            <w:pPr>
              <w:cnfStyle w:val="000000100000" w:firstRow="0" w:lastRow="0" w:firstColumn="0" w:lastColumn="0" w:oddVBand="0" w:evenVBand="0" w:oddHBand="1" w:evenHBand="0" w:firstRowFirstColumn="0" w:firstRowLastColumn="0" w:lastRowFirstColumn="0" w:lastRowLastColumn="0"/>
              <w:rPr>
                <w:bCs/>
                <w:sz w:val="20"/>
              </w:rPr>
            </w:pPr>
            <w:r>
              <w:rPr>
                <w:bCs/>
                <w:sz w:val="20"/>
              </w:rPr>
              <w:t>„</w:t>
            </w:r>
            <w:r w:rsidRPr="00DB4E06">
              <w:rPr>
                <w:bCs/>
                <w:sz w:val="20"/>
              </w:rPr>
              <w:t>NO</w:t>
            </w:r>
            <w:r w:rsidR="00B55E7F">
              <w:rPr>
                <w:bCs/>
                <w:sz w:val="20"/>
              </w:rPr>
              <w:t>_</w:t>
            </w:r>
            <w:r w:rsidRPr="00DB4E06">
              <w:rPr>
                <w:bCs/>
                <w:sz w:val="20"/>
              </w:rPr>
              <w:t>SPR</w:t>
            </w:r>
            <w:r w:rsidR="00B55E7F">
              <w:rPr>
                <w:bCs/>
                <w:sz w:val="20"/>
              </w:rPr>
              <w:t>_</w:t>
            </w:r>
            <w:r w:rsidRPr="00DB4E06">
              <w:rPr>
                <w:bCs/>
                <w:sz w:val="20"/>
              </w:rPr>
              <w:t>MP</w:t>
            </w:r>
            <w:r>
              <w:rPr>
                <w:bCs/>
                <w:sz w:val="20"/>
              </w:rPr>
              <w:t>“</w:t>
            </w:r>
            <w:r w:rsidRPr="00DB4E06">
              <w:rPr>
                <w:bCs/>
                <w:sz w:val="20"/>
              </w:rPr>
              <w:t xml:space="preserve"> </w:t>
            </w:r>
            <w:r>
              <w:rPr>
                <w:bCs/>
                <w:sz w:val="20"/>
              </w:rPr>
              <w:t>–</w:t>
            </w:r>
            <w:r w:rsidRPr="00DB4E06">
              <w:rPr>
                <w:bCs/>
                <w:sz w:val="20"/>
              </w:rPr>
              <w:t xml:space="preserve"> Tarbimiskohal kehtiv ele</w:t>
            </w:r>
            <w:r>
              <w:rPr>
                <w:bCs/>
                <w:sz w:val="20"/>
              </w:rPr>
              <w:t>ktrileping teise elektrimüüjaga</w:t>
            </w:r>
          </w:p>
          <w:p w14:paraId="14C932C9" w14:textId="0ABAF44F" w:rsidR="00DB4E06" w:rsidRPr="00DB4E06" w:rsidRDefault="00DB4E06" w:rsidP="00DB4E06">
            <w:pPr>
              <w:cnfStyle w:val="000000100000" w:firstRow="0" w:lastRow="0" w:firstColumn="0" w:lastColumn="0" w:oddVBand="0" w:evenVBand="0" w:oddHBand="1" w:evenHBand="0" w:firstRowFirstColumn="0" w:firstRowLastColumn="0" w:lastRowFirstColumn="0" w:lastRowLastColumn="0"/>
              <w:rPr>
                <w:bCs/>
                <w:sz w:val="20"/>
              </w:rPr>
            </w:pPr>
            <w:r>
              <w:rPr>
                <w:bCs/>
                <w:sz w:val="20"/>
              </w:rPr>
              <w:t>„</w:t>
            </w:r>
            <w:r w:rsidRPr="00DB4E06">
              <w:rPr>
                <w:bCs/>
                <w:sz w:val="20"/>
              </w:rPr>
              <w:t>GO</w:t>
            </w:r>
            <w:r w:rsidR="00B55E7F">
              <w:rPr>
                <w:bCs/>
                <w:sz w:val="20"/>
              </w:rPr>
              <w:t>_</w:t>
            </w:r>
            <w:r w:rsidRPr="00DB4E06">
              <w:rPr>
                <w:bCs/>
                <w:sz w:val="20"/>
              </w:rPr>
              <w:t>DISCONNECTED</w:t>
            </w:r>
            <w:r>
              <w:rPr>
                <w:bCs/>
                <w:sz w:val="20"/>
              </w:rPr>
              <w:t>“</w:t>
            </w:r>
            <w:r w:rsidRPr="00DB4E06">
              <w:rPr>
                <w:bCs/>
                <w:sz w:val="20"/>
              </w:rPr>
              <w:t xml:space="preserve"> </w:t>
            </w:r>
            <w:r>
              <w:rPr>
                <w:bCs/>
                <w:sz w:val="20"/>
              </w:rPr>
              <w:t>–</w:t>
            </w:r>
            <w:r w:rsidRPr="00DB4E06">
              <w:rPr>
                <w:bCs/>
                <w:sz w:val="20"/>
              </w:rPr>
              <w:t xml:space="preserve"> Tarbimiskohal kehtib teise elektrimüüja või Elektrilevi väljalülitamise tellimus.</w:t>
            </w:r>
            <w:r>
              <w:rPr>
                <w:bCs/>
                <w:sz w:val="20"/>
              </w:rPr>
              <w:t xml:space="preserve"> </w:t>
            </w:r>
            <w:r w:rsidRPr="00DB4E06">
              <w:rPr>
                <w:bCs/>
                <w:sz w:val="20"/>
              </w:rPr>
              <w:t>Tarbimiskoht lülitatakse sisse</w:t>
            </w:r>
            <w:r w:rsidR="003970F0">
              <w:rPr>
                <w:bCs/>
                <w:sz w:val="20"/>
              </w:rPr>
              <w:t>,</w:t>
            </w:r>
            <w:r w:rsidRPr="00DB4E06">
              <w:rPr>
                <w:bCs/>
                <w:sz w:val="20"/>
              </w:rPr>
              <w:t xml:space="preserve"> kui teine elektrimüüja või Elektrilevi on esita</w:t>
            </w:r>
            <w:r>
              <w:rPr>
                <w:bCs/>
                <w:sz w:val="20"/>
              </w:rPr>
              <w:t>tud tellimus sisselülitamiseks.</w:t>
            </w:r>
          </w:p>
          <w:p w14:paraId="05AE0A23" w14:textId="342857BE" w:rsidR="00DB4E06" w:rsidRPr="00DB4E06" w:rsidRDefault="00DB4E06" w:rsidP="00DB4E06">
            <w:pPr>
              <w:cnfStyle w:val="000000100000" w:firstRow="0" w:lastRow="0" w:firstColumn="0" w:lastColumn="0" w:oddVBand="0" w:evenVBand="0" w:oddHBand="1" w:evenHBand="0" w:firstRowFirstColumn="0" w:firstRowLastColumn="0" w:lastRowFirstColumn="0" w:lastRowLastColumn="0"/>
              <w:rPr>
                <w:bCs/>
                <w:sz w:val="20"/>
              </w:rPr>
            </w:pPr>
            <w:r>
              <w:rPr>
                <w:bCs/>
                <w:sz w:val="20"/>
              </w:rPr>
              <w:t>„</w:t>
            </w:r>
            <w:r w:rsidRPr="00DB4E06">
              <w:rPr>
                <w:bCs/>
                <w:sz w:val="20"/>
              </w:rPr>
              <w:t>CANCELLED</w:t>
            </w:r>
            <w:r w:rsidR="00B55E7F">
              <w:rPr>
                <w:bCs/>
                <w:sz w:val="20"/>
              </w:rPr>
              <w:t>_</w:t>
            </w:r>
            <w:r w:rsidRPr="00DB4E06">
              <w:rPr>
                <w:bCs/>
                <w:sz w:val="20"/>
              </w:rPr>
              <w:t>ORDER</w:t>
            </w:r>
            <w:r>
              <w:rPr>
                <w:bCs/>
                <w:sz w:val="20"/>
              </w:rPr>
              <w:t>“</w:t>
            </w:r>
            <w:r w:rsidRPr="00DB4E06">
              <w:rPr>
                <w:bCs/>
                <w:sz w:val="20"/>
              </w:rPr>
              <w:t xml:space="preserve"> </w:t>
            </w:r>
            <w:r>
              <w:rPr>
                <w:bCs/>
                <w:sz w:val="20"/>
              </w:rPr>
              <w:t>–</w:t>
            </w:r>
            <w:r w:rsidRPr="00DB4E06">
              <w:rPr>
                <w:bCs/>
                <w:sz w:val="20"/>
              </w:rPr>
              <w:t xml:space="preserve"> T</w:t>
            </w:r>
            <w:r>
              <w:rPr>
                <w:bCs/>
                <w:sz w:val="20"/>
              </w:rPr>
              <w:t>ühistatud teostamise käigus.</w:t>
            </w:r>
          </w:p>
          <w:p w14:paraId="7FB34F2A" w14:textId="75CF7E2C" w:rsidR="004E2F1F" w:rsidRPr="00DF48E5" w:rsidRDefault="00DB4E06" w:rsidP="00DB4E06">
            <w:pPr>
              <w:cnfStyle w:val="000000100000" w:firstRow="0" w:lastRow="0" w:firstColumn="0" w:lastColumn="0" w:oddVBand="0" w:evenVBand="0" w:oddHBand="1" w:evenHBand="0" w:firstRowFirstColumn="0" w:firstRowLastColumn="0" w:lastRowFirstColumn="0" w:lastRowLastColumn="0"/>
              <w:rPr>
                <w:bCs/>
                <w:sz w:val="20"/>
              </w:rPr>
            </w:pPr>
            <w:r>
              <w:rPr>
                <w:bCs/>
                <w:sz w:val="20"/>
              </w:rPr>
              <w:lastRenderedPageBreak/>
              <w:t>„</w:t>
            </w:r>
            <w:r w:rsidRPr="00DB4E06">
              <w:rPr>
                <w:bCs/>
                <w:sz w:val="20"/>
              </w:rPr>
              <w:t>NO</w:t>
            </w:r>
            <w:r w:rsidR="00B55E7F">
              <w:rPr>
                <w:bCs/>
                <w:sz w:val="20"/>
              </w:rPr>
              <w:t>_</w:t>
            </w:r>
            <w:r w:rsidRPr="00DB4E06">
              <w:rPr>
                <w:bCs/>
                <w:sz w:val="20"/>
              </w:rPr>
              <w:t>CANCEL</w:t>
            </w:r>
            <w:r>
              <w:rPr>
                <w:bCs/>
                <w:sz w:val="20"/>
              </w:rPr>
              <w:t>“</w:t>
            </w:r>
            <w:r w:rsidRPr="00DB4E06">
              <w:rPr>
                <w:bCs/>
                <w:sz w:val="20"/>
              </w:rPr>
              <w:t xml:space="preserve"> </w:t>
            </w:r>
            <w:r>
              <w:rPr>
                <w:bCs/>
                <w:sz w:val="20"/>
              </w:rPr>
              <w:t>–</w:t>
            </w:r>
            <w:r w:rsidRPr="00DB4E06">
              <w:rPr>
                <w:bCs/>
                <w:sz w:val="20"/>
              </w:rPr>
              <w:t xml:space="preserve"> Tellimuse tühistamine ei ole võimalik. Väljalülitamise tellimus on planeeritud tänaseks ja kui tellimuse tühistamine tuleb täna, siis ei ole tellimuse tühistamine enam lubatud. Näiteks, kui töö teostamise kuupäeval edastab müüja tellimuse tühis</w:t>
            </w:r>
            <w:r>
              <w:rPr>
                <w:bCs/>
                <w:sz w:val="20"/>
              </w:rPr>
              <w:t>tamiseks.</w:t>
            </w:r>
          </w:p>
        </w:tc>
      </w:tr>
      <w:tr w:rsidR="004E2F1F" w:rsidRPr="00DF48E5" w14:paraId="6315E841" w14:textId="77777777" w:rsidTr="004E2F1F">
        <w:trPr>
          <w:trHeight w:val="516"/>
        </w:trPr>
        <w:tc>
          <w:tcPr>
            <w:cnfStyle w:val="001000000000" w:firstRow="0" w:lastRow="0" w:firstColumn="1" w:lastColumn="0" w:oddVBand="0" w:evenVBand="0" w:oddHBand="0" w:evenHBand="0" w:firstRowFirstColumn="0" w:firstRowLastColumn="0" w:lastRowFirstColumn="0" w:lastRowLastColumn="0"/>
            <w:tcW w:w="2809" w:type="dxa"/>
          </w:tcPr>
          <w:p w14:paraId="6658AFDA" w14:textId="3C8A3ACB" w:rsidR="004E2F1F" w:rsidRDefault="00DB4E06" w:rsidP="004E2F1F">
            <w:pPr>
              <w:rPr>
                <w:sz w:val="20"/>
              </w:rPr>
            </w:pPr>
            <w:proofErr w:type="spellStart"/>
            <w:r>
              <w:rPr>
                <w:sz w:val="20"/>
              </w:rPr>
              <w:lastRenderedPageBreak/>
              <w:t>Estimated</w:t>
            </w:r>
            <w:r w:rsidR="004E2F1F" w:rsidRPr="00DF48E5">
              <w:rPr>
                <w:sz w:val="20"/>
              </w:rPr>
              <w:t>Date</w:t>
            </w:r>
            <w:proofErr w:type="spellEnd"/>
          </w:p>
        </w:tc>
        <w:tc>
          <w:tcPr>
            <w:tcW w:w="3516" w:type="dxa"/>
          </w:tcPr>
          <w:p w14:paraId="735F2226" w14:textId="4960E3BA" w:rsidR="004E2F1F" w:rsidRPr="009D7AB3" w:rsidRDefault="00DB4E06">
            <w:pPr>
              <w:cnfStyle w:val="000000000000" w:firstRow="0" w:lastRow="0" w:firstColumn="0" w:lastColumn="0" w:oddVBand="0" w:evenVBand="0" w:oddHBand="0" w:evenHBand="0" w:firstRowFirstColumn="0" w:firstRowLastColumn="0" w:lastRowFirstColumn="0" w:lastRowLastColumn="0"/>
              <w:rPr>
                <w:sz w:val="20"/>
              </w:rPr>
            </w:pPr>
            <w:r>
              <w:rPr>
                <w:sz w:val="20"/>
              </w:rPr>
              <w:t>Välja-</w:t>
            </w:r>
            <w:r w:rsidR="004E2F1F" w:rsidRPr="00E73BF8">
              <w:rPr>
                <w:sz w:val="20"/>
              </w:rPr>
              <w:t xml:space="preserve"> või </w:t>
            </w:r>
            <w:r>
              <w:rPr>
                <w:sz w:val="20"/>
              </w:rPr>
              <w:t>sisselülit</w:t>
            </w:r>
            <w:r w:rsidR="004E2F1F" w:rsidRPr="00E73BF8">
              <w:rPr>
                <w:sz w:val="20"/>
              </w:rPr>
              <w:t xml:space="preserve">amise </w:t>
            </w:r>
            <w:r>
              <w:rPr>
                <w:sz w:val="20"/>
              </w:rPr>
              <w:t xml:space="preserve">planeeritud </w:t>
            </w:r>
            <w:r w:rsidR="004E2F1F" w:rsidRPr="00E73BF8">
              <w:rPr>
                <w:sz w:val="20"/>
              </w:rPr>
              <w:t>kuupäev</w:t>
            </w:r>
          </w:p>
        </w:tc>
        <w:tc>
          <w:tcPr>
            <w:tcW w:w="3182" w:type="dxa"/>
          </w:tcPr>
          <w:p w14:paraId="23ADF17C" w14:textId="4E01B9F0" w:rsidR="004E2F1F" w:rsidRDefault="004E2F1F" w:rsidP="004F0F6D">
            <w:pPr>
              <w:cnfStyle w:val="000000000000" w:firstRow="0" w:lastRow="0" w:firstColumn="0" w:lastColumn="0" w:oddVBand="0" w:evenVBand="0" w:oddHBand="0" w:evenHBand="0" w:firstRowFirstColumn="0" w:firstRowLastColumn="0" w:lastRowFirstColumn="0" w:lastRowLastColumn="0"/>
              <w:rPr>
                <w:sz w:val="20"/>
              </w:rPr>
            </w:pPr>
            <w:r w:rsidRPr="00DF48E5">
              <w:rPr>
                <w:sz w:val="20"/>
              </w:rPr>
              <w:t>YYYY-MM-DD</w:t>
            </w:r>
          </w:p>
        </w:tc>
      </w:tr>
      <w:tr w:rsidR="00921A81" w:rsidRPr="00DF48E5" w14:paraId="573C9C56" w14:textId="77777777" w:rsidTr="008B7156">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09" w:type="dxa"/>
          </w:tcPr>
          <w:p w14:paraId="6E2E3E9F" w14:textId="0F351EB7" w:rsidR="00921A81" w:rsidRDefault="00921A81" w:rsidP="00DB4E06">
            <w:pPr>
              <w:rPr>
                <w:sz w:val="20"/>
              </w:rPr>
            </w:pPr>
            <w:proofErr w:type="spellStart"/>
            <w:r>
              <w:rPr>
                <w:sz w:val="20"/>
              </w:rPr>
              <w:t>Decision</w:t>
            </w:r>
            <w:proofErr w:type="spellEnd"/>
          </w:p>
        </w:tc>
        <w:tc>
          <w:tcPr>
            <w:tcW w:w="6698" w:type="dxa"/>
            <w:gridSpan w:val="2"/>
          </w:tcPr>
          <w:p w14:paraId="570789C1" w14:textId="78CAF65C" w:rsidR="00921A81" w:rsidRPr="00DF48E5" w:rsidRDefault="00921A81" w:rsidP="00DB4E06">
            <w:pPr>
              <w:cnfStyle w:val="000000100000" w:firstRow="0" w:lastRow="0" w:firstColumn="0" w:lastColumn="0" w:oddVBand="0" w:evenVBand="0" w:oddHBand="1" w:evenHBand="0" w:firstRowFirstColumn="0" w:firstRowLastColumn="0" w:lastRowFirstColumn="0" w:lastRowLastColumn="0"/>
              <w:rPr>
                <w:sz w:val="20"/>
              </w:rPr>
            </w:pPr>
            <w:r>
              <w:rPr>
                <w:sz w:val="20"/>
              </w:rPr>
              <w:t>Sektsiooni lõpp</w:t>
            </w:r>
          </w:p>
        </w:tc>
      </w:tr>
      <w:tr w:rsidR="00DB4E06" w:rsidRPr="00DF48E5" w14:paraId="4AE2DD58" w14:textId="77777777" w:rsidTr="004E2F1F">
        <w:trPr>
          <w:trHeight w:val="516"/>
        </w:trPr>
        <w:tc>
          <w:tcPr>
            <w:cnfStyle w:val="001000000000" w:firstRow="0" w:lastRow="0" w:firstColumn="1" w:lastColumn="0" w:oddVBand="0" w:evenVBand="0" w:oddHBand="0" w:evenHBand="0" w:firstRowFirstColumn="0" w:firstRowLastColumn="0" w:lastRowFirstColumn="0" w:lastRowLastColumn="0"/>
            <w:tcW w:w="2809" w:type="dxa"/>
          </w:tcPr>
          <w:p w14:paraId="5A7BE705" w14:textId="77777777" w:rsidR="00DB4E06" w:rsidRDefault="00DB4E06" w:rsidP="00DB4E06">
            <w:pPr>
              <w:rPr>
                <w:sz w:val="20"/>
              </w:rPr>
            </w:pPr>
            <w:proofErr w:type="spellStart"/>
            <w:r w:rsidRPr="00DF48E5">
              <w:rPr>
                <w:sz w:val="20"/>
              </w:rPr>
              <w:t>Comment</w:t>
            </w:r>
            <w:proofErr w:type="spellEnd"/>
          </w:p>
        </w:tc>
        <w:tc>
          <w:tcPr>
            <w:tcW w:w="3516" w:type="dxa"/>
          </w:tcPr>
          <w:p w14:paraId="5E5A89C0" w14:textId="77777777" w:rsidR="00DB4E06" w:rsidRPr="00DF48E5" w:rsidRDefault="00DB4E06" w:rsidP="00DB4E06">
            <w:pPr>
              <w:cnfStyle w:val="000000000000" w:firstRow="0" w:lastRow="0" w:firstColumn="0" w:lastColumn="0" w:oddVBand="0" w:evenVBand="0" w:oddHBand="0" w:evenHBand="0" w:firstRowFirstColumn="0" w:firstRowLastColumn="0" w:lastRowFirstColumn="0" w:lastRowLastColumn="0"/>
              <w:rPr>
                <w:bCs/>
                <w:sz w:val="20"/>
              </w:rPr>
            </w:pPr>
            <w:r w:rsidRPr="00DF48E5">
              <w:rPr>
                <w:bCs/>
                <w:sz w:val="20"/>
              </w:rPr>
              <w:t>Vabatekst lisainfo jaoks</w:t>
            </w:r>
          </w:p>
        </w:tc>
        <w:tc>
          <w:tcPr>
            <w:tcW w:w="3182" w:type="dxa"/>
          </w:tcPr>
          <w:p w14:paraId="526369E8" w14:textId="77777777" w:rsidR="00DB4E06" w:rsidRPr="00DF48E5" w:rsidRDefault="00DB4E06" w:rsidP="00DB4E06">
            <w:pPr>
              <w:cnfStyle w:val="000000000000" w:firstRow="0" w:lastRow="0" w:firstColumn="0" w:lastColumn="0" w:oddVBand="0" w:evenVBand="0" w:oddHBand="0" w:evenHBand="0" w:firstRowFirstColumn="0" w:firstRowLastColumn="0" w:lastRowFirstColumn="0" w:lastRowLastColumn="0"/>
              <w:rPr>
                <w:b/>
                <w:bCs/>
                <w:sz w:val="20"/>
              </w:rPr>
            </w:pPr>
          </w:p>
        </w:tc>
      </w:tr>
      <w:tr w:rsidR="00921A81" w:rsidRPr="00DF48E5" w14:paraId="6B406719" w14:textId="77777777" w:rsidTr="008B7156">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09" w:type="dxa"/>
          </w:tcPr>
          <w:p w14:paraId="7C5260AB" w14:textId="480BB758" w:rsidR="00921A81" w:rsidRPr="00DF48E5" w:rsidRDefault="00921A81">
            <w:pPr>
              <w:rPr>
                <w:sz w:val="20"/>
              </w:rPr>
            </w:pPr>
            <w:proofErr w:type="spellStart"/>
            <w:r>
              <w:rPr>
                <w:sz w:val="20"/>
              </w:rPr>
              <w:t>ResponseDetails</w:t>
            </w:r>
            <w:proofErr w:type="spellEnd"/>
          </w:p>
        </w:tc>
        <w:tc>
          <w:tcPr>
            <w:tcW w:w="6698" w:type="dxa"/>
            <w:gridSpan w:val="2"/>
          </w:tcPr>
          <w:p w14:paraId="3DEDEA40" w14:textId="3F8239AA" w:rsidR="00921A81" w:rsidRDefault="00921A81" w:rsidP="00DB4E06">
            <w:pPr>
              <w:cnfStyle w:val="000000100000" w:firstRow="0" w:lastRow="0" w:firstColumn="0" w:lastColumn="0" w:oddVBand="0" w:evenVBand="0" w:oddHBand="1" w:evenHBand="0" w:firstRowFirstColumn="0" w:firstRowLastColumn="0" w:lastRowFirstColumn="0" w:lastRowLastColumn="0"/>
              <w:rPr>
                <w:sz w:val="20"/>
              </w:rPr>
            </w:pPr>
            <w:r>
              <w:rPr>
                <w:sz w:val="20"/>
              </w:rPr>
              <w:t>Sektsiooni lõpp</w:t>
            </w:r>
          </w:p>
        </w:tc>
      </w:tr>
    </w:tbl>
    <w:p w14:paraId="2DEDD0EF" w14:textId="626C1496" w:rsidR="00DB4E06" w:rsidRDefault="00DB4E06" w:rsidP="004E2F1F"/>
    <w:p w14:paraId="024BFC0E" w14:textId="77777777" w:rsidR="00637D8D" w:rsidRDefault="00637D8D">
      <w:pPr>
        <w:rPr>
          <w:rFonts w:cs="Arial"/>
          <w:b/>
          <w:bCs/>
          <w:smallCaps/>
          <w:kern w:val="32"/>
          <w:sz w:val="32"/>
          <w:szCs w:val="32"/>
        </w:rPr>
      </w:pPr>
      <w:bookmarkStart w:id="66" w:name="_Toc453076846"/>
      <w:bookmarkStart w:id="67" w:name="_Toc453076932"/>
      <w:bookmarkStart w:id="68" w:name="_Toc453160081"/>
      <w:bookmarkStart w:id="69" w:name="_Toc449423694"/>
      <w:bookmarkEnd w:id="66"/>
      <w:bookmarkEnd w:id="67"/>
      <w:bookmarkEnd w:id="68"/>
      <w:r>
        <w:br w:type="page"/>
      </w:r>
    </w:p>
    <w:p w14:paraId="26AC8A68" w14:textId="5F595CDA" w:rsidR="00C739E0" w:rsidRPr="000A134B" w:rsidRDefault="00C739E0" w:rsidP="000A134B">
      <w:pPr>
        <w:pStyle w:val="Heading1"/>
      </w:pPr>
      <w:bookmarkStart w:id="70" w:name="_Toc134522370"/>
      <w:r w:rsidRPr="000A134B">
        <w:rPr>
          <w:lang w:val="et-EE"/>
        </w:rPr>
        <w:lastRenderedPageBreak/>
        <w:t>Kliendi pöördumiste vahendus</w:t>
      </w:r>
      <w:bookmarkEnd w:id="69"/>
      <w:bookmarkEnd w:id="70"/>
    </w:p>
    <w:p w14:paraId="61F71650" w14:textId="6929B83F" w:rsidR="00C739E0" w:rsidRDefault="00C739E0" w:rsidP="00C739E0">
      <w:r>
        <w:t xml:space="preserve">Kliendi pöördumiste vahenduse protsessi eesmärk on klientide võrguteenusega seotud pöördumiste vahendamine elektrimüüjalt võrguettevõtjale. </w:t>
      </w:r>
      <w:r w:rsidRPr="00AC0A96">
        <w:t>Kliendi pöördumiste vahendus on kasutatav vaid müü</w:t>
      </w:r>
      <w:r>
        <w:t>ja ja võrguettevõtja vaheliste sõnumitena. K</w:t>
      </w:r>
      <w:r w:rsidRPr="00AC0A96">
        <w:t xml:space="preserve">liendi pöördumiste </w:t>
      </w:r>
      <w:r>
        <w:t>funktsionaalsus</w:t>
      </w:r>
      <w:r w:rsidRPr="00AC0A96">
        <w:t xml:space="preserve"> sisaldab võrguettevõtjate ja müüjate omavahelist infovahetust standardiseeritud kujul. </w:t>
      </w:r>
    </w:p>
    <w:p w14:paraId="7DEFF4F0" w14:textId="77777777" w:rsidR="002E1276" w:rsidRPr="000A134B" w:rsidRDefault="002E1276" w:rsidP="000A134B">
      <w:pPr>
        <w:rPr>
          <w:b/>
        </w:rPr>
      </w:pPr>
      <w:bookmarkStart w:id="71" w:name="_Toc449423697"/>
    </w:p>
    <w:p w14:paraId="5F1FDCFE" w14:textId="008E384F" w:rsidR="00C739E0" w:rsidRDefault="00D71094" w:rsidP="000A134B">
      <w:r>
        <w:rPr>
          <w:b/>
        </w:rPr>
        <w:t xml:space="preserve">Kliendi pöördumine </w:t>
      </w:r>
      <w:bookmarkEnd w:id="71"/>
      <w:r>
        <w:rPr>
          <w:b/>
        </w:rPr>
        <w:t>(</w:t>
      </w:r>
      <w:proofErr w:type="spellStart"/>
      <w:r>
        <w:rPr>
          <w:b/>
        </w:rPr>
        <w:t>SendMessage</w:t>
      </w:r>
      <w:proofErr w:type="spellEnd"/>
      <w:r>
        <w:rPr>
          <w:b/>
        </w:rPr>
        <w:t>)</w:t>
      </w:r>
    </w:p>
    <w:p w14:paraId="5534303C" w14:textId="4CABA381" w:rsidR="00D71094" w:rsidRDefault="00D71094" w:rsidP="00D71094">
      <w:pPr>
        <w:widowControl w:val="0"/>
        <w:suppressAutoHyphens/>
        <w:wordWrap w:val="0"/>
        <w:autoSpaceDE w:val="0"/>
        <w:autoSpaceDN w:val="0"/>
        <w:spacing w:before="20" w:after="20" w:line="240" w:lineRule="auto"/>
        <w:jc w:val="both"/>
      </w:pPr>
      <w:r>
        <w:t>Järgnevalt on toodud kliendi pöördumise sõnumi kirjeldus, näited ja reeglid asuvad</w:t>
      </w:r>
      <w:r w:rsidR="00182CA8">
        <w:t xml:space="preserve"> </w:t>
      </w:r>
      <w:hyperlink r:id="rId39" w:history="1">
        <w:r w:rsidR="00182CA8" w:rsidRPr="00182CA8">
          <w:rPr>
            <w:rStyle w:val="Hyperlink"/>
          </w:rPr>
          <w:t>siin</w:t>
        </w:r>
      </w:hyperlink>
      <w:r w:rsidR="00766F3F">
        <w:t>.</w:t>
      </w:r>
    </w:p>
    <w:p w14:paraId="4E2B5EB7" w14:textId="77777777" w:rsidR="00D71094" w:rsidRDefault="00D71094" w:rsidP="00D71094">
      <w:pPr>
        <w:widowControl w:val="0"/>
        <w:suppressAutoHyphens/>
        <w:wordWrap w:val="0"/>
        <w:autoSpaceDE w:val="0"/>
        <w:autoSpaceDN w:val="0"/>
        <w:spacing w:before="20" w:after="20" w:line="240" w:lineRule="auto"/>
        <w:jc w:val="both"/>
      </w:pPr>
    </w:p>
    <w:p w14:paraId="70DD620D" w14:textId="71395C21" w:rsidR="00D71094" w:rsidRPr="00926435" w:rsidRDefault="00D71094" w:rsidP="00D71094">
      <w:pPr>
        <w:spacing w:after="120"/>
      </w:pPr>
      <w:r>
        <w:t>Kasutatakse kliendi pöördumiste edastamiseks.</w:t>
      </w:r>
      <w:r w:rsidRPr="009D7AB3">
        <w:t xml:space="preserve"> </w:t>
      </w:r>
    </w:p>
    <w:tbl>
      <w:tblPr>
        <w:tblStyle w:val="LightList-Accent5"/>
        <w:tblW w:w="0" w:type="auto"/>
        <w:tblLook w:val="04A0" w:firstRow="1" w:lastRow="0" w:firstColumn="1" w:lastColumn="0" w:noHBand="0" w:noVBand="1"/>
      </w:tblPr>
      <w:tblGrid>
        <w:gridCol w:w="4634"/>
        <w:gridCol w:w="4637"/>
      </w:tblGrid>
      <w:tr w:rsidR="00D71094" w:rsidRPr="00926435" w14:paraId="62E25D5E" w14:textId="77777777" w:rsidTr="00D814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7807892D" w14:textId="4127E398" w:rsidR="00D71094" w:rsidRPr="00926435" w:rsidRDefault="006C231F" w:rsidP="00D8145D">
            <w:r>
              <w:t>Operaator</w:t>
            </w:r>
          </w:p>
        </w:tc>
        <w:tc>
          <w:tcPr>
            <w:tcW w:w="4716" w:type="dxa"/>
          </w:tcPr>
          <w:p w14:paraId="5426784F" w14:textId="77777777" w:rsidR="00D71094" w:rsidRPr="00926435" w:rsidRDefault="00D71094" w:rsidP="00D8145D">
            <w:pPr>
              <w:cnfStyle w:val="100000000000" w:firstRow="1" w:lastRow="0" w:firstColumn="0" w:lastColumn="0" w:oddVBand="0" w:evenVBand="0" w:oddHBand="0" w:evenHBand="0" w:firstRowFirstColumn="0" w:firstRowLastColumn="0" w:lastRowFirstColumn="0" w:lastRowLastColumn="0"/>
            </w:pPr>
            <w:r w:rsidRPr="00926435">
              <w:t>Tegevus</w:t>
            </w:r>
          </w:p>
        </w:tc>
      </w:tr>
      <w:tr w:rsidR="00D71094" w:rsidRPr="00926435" w14:paraId="63E18EAA" w14:textId="77777777" w:rsidTr="00D814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2124C3DB" w14:textId="77777777" w:rsidR="00D71094" w:rsidRPr="00926435" w:rsidRDefault="00D71094" w:rsidP="00D8145D">
            <w:r w:rsidRPr="00926435">
              <w:t>Avatud tarnija</w:t>
            </w:r>
          </w:p>
        </w:tc>
        <w:tc>
          <w:tcPr>
            <w:tcW w:w="4716" w:type="dxa"/>
          </w:tcPr>
          <w:p w14:paraId="1A7A60D5" w14:textId="73CB6778" w:rsidR="00D71094" w:rsidRPr="00926435" w:rsidRDefault="00D71094" w:rsidP="00D8145D">
            <w:pPr>
              <w:cnfStyle w:val="000000100000" w:firstRow="0" w:lastRow="0" w:firstColumn="0" w:lastColumn="0" w:oddVBand="0" w:evenVBand="0" w:oddHBand="1" w:evenHBand="0" w:firstRowFirstColumn="0" w:firstRowLastColumn="0" w:lastRowFirstColumn="0" w:lastRowLastColumn="0"/>
            </w:pPr>
            <w:r>
              <w:t>Saadab kliendi pöördumise info</w:t>
            </w:r>
          </w:p>
        </w:tc>
      </w:tr>
      <w:tr w:rsidR="00D71094" w:rsidRPr="00926435" w14:paraId="7F16E8A8" w14:textId="77777777" w:rsidTr="00D8145D">
        <w:tc>
          <w:tcPr>
            <w:cnfStyle w:val="001000000000" w:firstRow="0" w:lastRow="0" w:firstColumn="1" w:lastColumn="0" w:oddVBand="0" w:evenVBand="0" w:oddHBand="0" w:evenHBand="0" w:firstRowFirstColumn="0" w:firstRowLastColumn="0" w:lastRowFirstColumn="0" w:lastRowLastColumn="0"/>
            <w:tcW w:w="4715" w:type="dxa"/>
          </w:tcPr>
          <w:p w14:paraId="5F2AEDF1" w14:textId="77777777" w:rsidR="00D71094" w:rsidRPr="00926435" w:rsidRDefault="00D71094" w:rsidP="00D8145D">
            <w:r w:rsidRPr="00926435">
              <w:t>Võrguettevõtja</w:t>
            </w:r>
          </w:p>
        </w:tc>
        <w:tc>
          <w:tcPr>
            <w:tcW w:w="4716" w:type="dxa"/>
          </w:tcPr>
          <w:p w14:paraId="0CF71CC2" w14:textId="675BB73E" w:rsidR="00D71094" w:rsidRPr="00926435" w:rsidRDefault="00D71094">
            <w:pPr>
              <w:cnfStyle w:val="000000000000" w:firstRow="0" w:lastRow="0" w:firstColumn="0" w:lastColumn="0" w:oddVBand="0" w:evenVBand="0" w:oddHBand="0" w:evenHBand="0" w:firstRowFirstColumn="0" w:firstRowLastColumn="0" w:lastRowFirstColumn="0" w:lastRowLastColumn="0"/>
            </w:pPr>
            <w:r>
              <w:t>--</w:t>
            </w:r>
          </w:p>
        </w:tc>
      </w:tr>
      <w:tr w:rsidR="00D71094" w:rsidRPr="00926435" w14:paraId="01D17BF8" w14:textId="77777777" w:rsidTr="00D814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2CE87F5A" w14:textId="77777777" w:rsidR="00D71094" w:rsidRPr="00926435" w:rsidRDefault="00D71094" w:rsidP="00D8145D">
            <w:r>
              <w:t>Andmeladu</w:t>
            </w:r>
          </w:p>
        </w:tc>
        <w:tc>
          <w:tcPr>
            <w:tcW w:w="4716" w:type="dxa"/>
          </w:tcPr>
          <w:p w14:paraId="6E6A5F28" w14:textId="2C524C45" w:rsidR="00D71094" w:rsidRPr="00926435" w:rsidRDefault="00D71094">
            <w:pPr>
              <w:cnfStyle w:val="000000100000" w:firstRow="0" w:lastRow="0" w:firstColumn="0" w:lastColumn="0" w:oddVBand="0" w:evenVBand="0" w:oddHBand="1" w:evenHBand="0" w:firstRowFirstColumn="0" w:firstRowLastColumn="0" w:lastRowFirstColumn="0" w:lastRowLastColumn="0"/>
            </w:pPr>
            <w:r w:rsidRPr="00926435">
              <w:t xml:space="preserve">Saadab </w:t>
            </w:r>
            <w:r w:rsidR="002E1276">
              <w:t>kliendi pöördumise</w:t>
            </w:r>
            <w:r w:rsidRPr="00926435">
              <w:t xml:space="preserve"> andmed </w:t>
            </w:r>
            <w:r w:rsidR="002E1276">
              <w:t>võrguettevõtjale</w:t>
            </w:r>
          </w:p>
        </w:tc>
      </w:tr>
    </w:tbl>
    <w:p w14:paraId="5C8D8513" w14:textId="77777777" w:rsidR="00D71094" w:rsidRDefault="00D71094" w:rsidP="00D71094"/>
    <w:p w14:paraId="3C371BA5" w14:textId="77777777" w:rsidR="00D71094" w:rsidRPr="00926435" w:rsidRDefault="00D71094" w:rsidP="00D71094">
      <w:r w:rsidRPr="00926435">
        <w:t>Sõnumi kirjeldus</w:t>
      </w:r>
    </w:p>
    <w:tbl>
      <w:tblPr>
        <w:tblStyle w:val="LightList-Accent5"/>
        <w:tblW w:w="0" w:type="auto"/>
        <w:tblLook w:val="04A0" w:firstRow="1" w:lastRow="0" w:firstColumn="1" w:lastColumn="0" w:noHBand="0" w:noVBand="1"/>
      </w:tblPr>
      <w:tblGrid>
        <w:gridCol w:w="2066"/>
        <w:gridCol w:w="7205"/>
      </w:tblGrid>
      <w:tr w:rsidR="00D71094" w:rsidRPr="00926435" w14:paraId="564FAB6D" w14:textId="77777777" w:rsidTr="00D814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92C6F72" w14:textId="77777777" w:rsidR="00D71094" w:rsidRPr="00926435" w:rsidRDefault="00D71094" w:rsidP="00D8145D">
            <w:r w:rsidRPr="00926435">
              <w:t>Document</w:t>
            </w:r>
          </w:p>
        </w:tc>
        <w:tc>
          <w:tcPr>
            <w:tcW w:w="7371" w:type="dxa"/>
          </w:tcPr>
          <w:p w14:paraId="28BC2E79" w14:textId="77777777" w:rsidR="00D71094" w:rsidRPr="00926435" w:rsidRDefault="00D71094" w:rsidP="00D8145D">
            <w:pPr>
              <w:cnfStyle w:val="100000000000" w:firstRow="1" w:lastRow="0" w:firstColumn="0" w:lastColumn="0" w:oddVBand="0" w:evenVBand="0" w:oddHBand="0" w:evenHBand="0" w:firstRowFirstColumn="0" w:firstRowLastColumn="0" w:lastRowFirstColumn="0" w:lastRowLastColumn="0"/>
            </w:pPr>
            <w:r w:rsidRPr="00926435">
              <w:t>Nimetus</w:t>
            </w:r>
          </w:p>
        </w:tc>
      </w:tr>
      <w:tr w:rsidR="00D71094" w:rsidRPr="00926435" w14:paraId="4B707359" w14:textId="77777777" w:rsidTr="00D814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49705BC6" w14:textId="77777777" w:rsidR="00D71094" w:rsidRPr="00926435" w:rsidRDefault="00D71094" w:rsidP="00D8145D">
            <w:proofErr w:type="spellStart"/>
            <w:r w:rsidRPr="00926435">
              <w:t>Xml</w:t>
            </w:r>
            <w:proofErr w:type="spellEnd"/>
            <w:r w:rsidRPr="00926435">
              <w:t xml:space="preserve"> Document</w:t>
            </w:r>
          </w:p>
        </w:tc>
        <w:tc>
          <w:tcPr>
            <w:tcW w:w="7371" w:type="dxa"/>
          </w:tcPr>
          <w:p w14:paraId="767D9956" w14:textId="0F94B770" w:rsidR="00D71094" w:rsidRPr="00926435" w:rsidRDefault="00D71094">
            <w:pPr>
              <w:cnfStyle w:val="000000100000" w:firstRow="0" w:lastRow="0" w:firstColumn="0" w:lastColumn="0" w:oddVBand="0" w:evenVBand="0" w:oddHBand="1" w:evenHBand="0" w:firstRowFirstColumn="0" w:firstRowLastColumn="0" w:lastRowFirstColumn="0" w:lastRowLastColumn="0"/>
            </w:pPr>
            <w:proofErr w:type="spellStart"/>
            <w:r>
              <w:t>SendMessage</w:t>
            </w:r>
            <w:proofErr w:type="spellEnd"/>
          </w:p>
        </w:tc>
      </w:tr>
      <w:tr w:rsidR="00D71094" w:rsidRPr="00926435" w14:paraId="596FC1EE" w14:textId="77777777" w:rsidTr="00D8145D">
        <w:tc>
          <w:tcPr>
            <w:cnfStyle w:val="001000000000" w:firstRow="0" w:lastRow="0" w:firstColumn="1" w:lastColumn="0" w:oddVBand="0" w:evenVBand="0" w:oddHBand="0" w:evenHBand="0" w:firstRowFirstColumn="0" w:firstRowLastColumn="0" w:lastRowFirstColumn="0" w:lastRowLastColumn="0"/>
            <w:tcW w:w="2093" w:type="dxa"/>
          </w:tcPr>
          <w:p w14:paraId="340607F5" w14:textId="77777777" w:rsidR="00D71094" w:rsidRPr="00926435" w:rsidRDefault="00D71094" w:rsidP="00D8145D">
            <w:proofErr w:type="spellStart"/>
            <w:r w:rsidRPr="00926435">
              <w:t>Xsd</w:t>
            </w:r>
            <w:proofErr w:type="spellEnd"/>
            <w:r w:rsidRPr="00926435">
              <w:t xml:space="preserve"> Document</w:t>
            </w:r>
          </w:p>
        </w:tc>
        <w:tc>
          <w:tcPr>
            <w:tcW w:w="7371" w:type="dxa"/>
          </w:tcPr>
          <w:p w14:paraId="666C07AF" w14:textId="2D42A568" w:rsidR="00D71094" w:rsidRPr="00926435" w:rsidRDefault="00D71094" w:rsidP="00D8145D">
            <w:pPr>
              <w:cnfStyle w:val="000000000000" w:firstRow="0" w:lastRow="0" w:firstColumn="0" w:lastColumn="0" w:oddVBand="0" w:evenVBand="0" w:oddHBand="0" w:evenHBand="0" w:firstRowFirstColumn="0" w:firstRowLastColumn="0" w:lastRowFirstColumn="0" w:lastRowLastColumn="0"/>
            </w:pPr>
            <w:r>
              <w:t>SendMessage</w:t>
            </w:r>
            <w:r w:rsidRPr="00926435">
              <w:t>.xsd</w:t>
            </w:r>
          </w:p>
        </w:tc>
      </w:tr>
    </w:tbl>
    <w:p w14:paraId="2F6F9CE1" w14:textId="77777777" w:rsidR="00D71094" w:rsidRPr="00926435" w:rsidRDefault="00D71094" w:rsidP="00D71094"/>
    <w:tbl>
      <w:tblPr>
        <w:tblStyle w:val="LightList-Accent5"/>
        <w:tblW w:w="0" w:type="auto"/>
        <w:tblLook w:val="04A0" w:firstRow="1" w:lastRow="0" w:firstColumn="1" w:lastColumn="0" w:noHBand="0" w:noVBand="1"/>
      </w:tblPr>
      <w:tblGrid>
        <w:gridCol w:w="2789"/>
        <w:gridCol w:w="3427"/>
        <w:gridCol w:w="3055"/>
      </w:tblGrid>
      <w:tr w:rsidR="00D71094" w:rsidRPr="00DF48E5" w14:paraId="456B56DE" w14:textId="77777777" w:rsidTr="00D8145D">
        <w:trPr>
          <w:cnfStyle w:val="100000000000" w:firstRow="1" w:lastRow="0" w:firstColumn="0" w:lastColumn="0" w:oddVBand="0" w:evenVBand="0" w:oddHBand="0"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09" w:type="dxa"/>
          </w:tcPr>
          <w:p w14:paraId="67E24046" w14:textId="77777777" w:rsidR="00D71094" w:rsidRPr="00DF48E5" w:rsidRDefault="00D71094" w:rsidP="00D8145D">
            <w:pPr>
              <w:rPr>
                <w:sz w:val="20"/>
              </w:rPr>
            </w:pPr>
            <w:r w:rsidRPr="00DF48E5">
              <w:rPr>
                <w:sz w:val="20"/>
              </w:rPr>
              <w:t>XML element</w:t>
            </w:r>
          </w:p>
        </w:tc>
        <w:tc>
          <w:tcPr>
            <w:tcW w:w="3516" w:type="dxa"/>
          </w:tcPr>
          <w:p w14:paraId="6DC8A3C7" w14:textId="77777777" w:rsidR="00D71094" w:rsidRPr="00DF48E5" w:rsidRDefault="00D71094" w:rsidP="00D8145D">
            <w:pPr>
              <w:cnfStyle w:val="100000000000" w:firstRow="1" w:lastRow="0" w:firstColumn="0" w:lastColumn="0" w:oddVBand="0" w:evenVBand="0" w:oddHBand="0" w:evenHBand="0" w:firstRowFirstColumn="0" w:firstRowLastColumn="0" w:lastRowFirstColumn="0" w:lastRowLastColumn="0"/>
              <w:rPr>
                <w:sz w:val="20"/>
              </w:rPr>
            </w:pPr>
            <w:r w:rsidRPr="00DF48E5">
              <w:rPr>
                <w:sz w:val="20"/>
              </w:rPr>
              <w:t>Kirjeldus</w:t>
            </w:r>
          </w:p>
        </w:tc>
        <w:tc>
          <w:tcPr>
            <w:tcW w:w="3182" w:type="dxa"/>
          </w:tcPr>
          <w:p w14:paraId="45400E24" w14:textId="77777777" w:rsidR="00D71094" w:rsidRPr="00DF48E5" w:rsidRDefault="00D71094" w:rsidP="00D8145D">
            <w:pPr>
              <w:cnfStyle w:val="100000000000" w:firstRow="1" w:lastRow="0" w:firstColumn="0" w:lastColumn="0" w:oddVBand="0" w:evenVBand="0" w:oddHBand="0" w:evenHBand="0" w:firstRowFirstColumn="0" w:firstRowLastColumn="0" w:lastRowFirstColumn="0" w:lastRowLastColumn="0"/>
              <w:rPr>
                <w:sz w:val="20"/>
              </w:rPr>
            </w:pPr>
            <w:r w:rsidRPr="00DF48E5">
              <w:rPr>
                <w:sz w:val="20"/>
              </w:rPr>
              <w:t>Formaat</w:t>
            </w:r>
          </w:p>
        </w:tc>
      </w:tr>
      <w:tr w:rsidR="00D71094" w:rsidRPr="00DF48E5" w14:paraId="43550F26" w14:textId="77777777" w:rsidTr="00D8145D">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09" w:type="dxa"/>
          </w:tcPr>
          <w:p w14:paraId="41F049AE" w14:textId="77777777" w:rsidR="00D71094" w:rsidRPr="00DF48E5" w:rsidRDefault="00D71094" w:rsidP="00D8145D">
            <w:pPr>
              <w:rPr>
                <w:sz w:val="20"/>
              </w:rPr>
            </w:pPr>
            <w:proofErr w:type="spellStart"/>
            <w:r w:rsidRPr="00DF48E5">
              <w:rPr>
                <w:sz w:val="20"/>
              </w:rPr>
              <w:t>DocumentIdentification</w:t>
            </w:r>
            <w:proofErr w:type="spellEnd"/>
          </w:p>
        </w:tc>
        <w:tc>
          <w:tcPr>
            <w:tcW w:w="3516" w:type="dxa"/>
          </w:tcPr>
          <w:p w14:paraId="3A47798B" w14:textId="77777777" w:rsidR="00D71094" w:rsidRPr="00DF48E5" w:rsidRDefault="00D71094" w:rsidP="00D8145D">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Unikaalne sõnumi identifikaator.</w:t>
            </w:r>
          </w:p>
        </w:tc>
        <w:tc>
          <w:tcPr>
            <w:tcW w:w="3182" w:type="dxa"/>
          </w:tcPr>
          <w:p w14:paraId="630EA176" w14:textId="77777777" w:rsidR="00D71094" w:rsidRPr="00DF48E5" w:rsidRDefault="00D71094" w:rsidP="00D8145D">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Max pikkus 50 sümbolit.</w:t>
            </w:r>
          </w:p>
        </w:tc>
      </w:tr>
      <w:tr w:rsidR="00D71094" w:rsidRPr="00DF48E5" w14:paraId="1A53CAF7" w14:textId="77777777" w:rsidTr="00D8145D">
        <w:trPr>
          <w:trHeight w:val="516"/>
        </w:trPr>
        <w:tc>
          <w:tcPr>
            <w:cnfStyle w:val="001000000000" w:firstRow="0" w:lastRow="0" w:firstColumn="1" w:lastColumn="0" w:oddVBand="0" w:evenVBand="0" w:oddHBand="0" w:evenHBand="0" w:firstRowFirstColumn="0" w:firstRowLastColumn="0" w:lastRowFirstColumn="0" w:lastRowLastColumn="0"/>
            <w:tcW w:w="2809" w:type="dxa"/>
          </w:tcPr>
          <w:p w14:paraId="3132F222" w14:textId="77777777" w:rsidR="00D71094" w:rsidRPr="00DF48E5" w:rsidRDefault="00D71094" w:rsidP="00D8145D">
            <w:pPr>
              <w:rPr>
                <w:sz w:val="20"/>
              </w:rPr>
            </w:pPr>
            <w:proofErr w:type="spellStart"/>
            <w:r w:rsidRPr="00DF48E5">
              <w:rPr>
                <w:sz w:val="20"/>
              </w:rPr>
              <w:t>DocumentDateTime</w:t>
            </w:r>
            <w:proofErr w:type="spellEnd"/>
          </w:p>
        </w:tc>
        <w:tc>
          <w:tcPr>
            <w:tcW w:w="3516" w:type="dxa"/>
          </w:tcPr>
          <w:p w14:paraId="0A7FC737" w14:textId="77777777" w:rsidR="00D71094" w:rsidRPr="00DF48E5" w:rsidRDefault="00D71094" w:rsidP="00D8145D">
            <w:pPr>
              <w:cnfStyle w:val="000000000000" w:firstRow="0" w:lastRow="0" w:firstColumn="0" w:lastColumn="0" w:oddVBand="0" w:evenVBand="0" w:oddHBand="0" w:evenHBand="0" w:firstRowFirstColumn="0" w:firstRowLastColumn="0" w:lastRowFirstColumn="0" w:lastRowLastColumn="0"/>
              <w:rPr>
                <w:sz w:val="20"/>
              </w:rPr>
            </w:pPr>
            <w:r w:rsidRPr="00DF48E5">
              <w:rPr>
                <w:sz w:val="20"/>
              </w:rPr>
              <w:t>Sõnumi loomise aeg</w:t>
            </w:r>
          </w:p>
        </w:tc>
        <w:tc>
          <w:tcPr>
            <w:tcW w:w="3182" w:type="dxa"/>
          </w:tcPr>
          <w:p w14:paraId="630A39AF" w14:textId="77777777" w:rsidR="00D71094" w:rsidRPr="00DF48E5" w:rsidRDefault="00D71094" w:rsidP="00D8145D">
            <w:pPr>
              <w:cnfStyle w:val="000000000000" w:firstRow="0" w:lastRow="0" w:firstColumn="0" w:lastColumn="0" w:oddVBand="0" w:evenVBand="0" w:oddHBand="0" w:evenHBand="0" w:firstRowFirstColumn="0" w:firstRowLastColumn="0" w:lastRowFirstColumn="0" w:lastRowLastColumn="0"/>
              <w:rPr>
                <w:b/>
                <w:sz w:val="20"/>
                <w:u w:val="single"/>
              </w:rPr>
            </w:pPr>
            <w:r w:rsidRPr="00DF48E5">
              <w:rPr>
                <w:sz w:val="20"/>
              </w:rPr>
              <w:t>YYYY-MM-DDTHH:MM:SS</w:t>
            </w:r>
          </w:p>
        </w:tc>
      </w:tr>
      <w:tr w:rsidR="00D71094" w:rsidRPr="00DF48E5" w14:paraId="67FA2DC8" w14:textId="77777777" w:rsidTr="00D8145D">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09" w:type="dxa"/>
          </w:tcPr>
          <w:p w14:paraId="1B9E17C9" w14:textId="77777777" w:rsidR="00D71094" w:rsidRPr="00DF48E5" w:rsidRDefault="00D71094" w:rsidP="00D8145D">
            <w:pPr>
              <w:rPr>
                <w:sz w:val="20"/>
              </w:rPr>
            </w:pPr>
            <w:proofErr w:type="spellStart"/>
            <w:r w:rsidRPr="00DF48E5">
              <w:rPr>
                <w:sz w:val="20"/>
              </w:rPr>
              <w:t>SenderIdentification</w:t>
            </w:r>
            <w:proofErr w:type="spellEnd"/>
          </w:p>
        </w:tc>
        <w:tc>
          <w:tcPr>
            <w:tcW w:w="3516" w:type="dxa"/>
          </w:tcPr>
          <w:p w14:paraId="1B033A63" w14:textId="77777777" w:rsidR="00D71094" w:rsidRPr="00DF48E5" w:rsidRDefault="00D71094" w:rsidP="00D8145D">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Sõnumi saatja EIC kood</w:t>
            </w:r>
          </w:p>
        </w:tc>
        <w:tc>
          <w:tcPr>
            <w:tcW w:w="3182" w:type="dxa"/>
          </w:tcPr>
          <w:p w14:paraId="65E39C90" w14:textId="77777777" w:rsidR="00D71094" w:rsidRPr="00DF48E5" w:rsidRDefault="00D71094" w:rsidP="00D8145D">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16 sümbolit</w:t>
            </w:r>
          </w:p>
        </w:tc>
      </w:tr>
      <w:tr w:rsidR="00D71094" w:rsidRPr="00DF48E5" w14:paraId="6D05C436" w14:textId="77777777" w:rsidTr="00D8145D">
        <w:trPr>
          <w:trHeight w:val="516"/>
        </w:trPr>
        <w:tc>
          <w:tcPr>
            <w:cnfStyle w:val="001000000000" w:firstRow="0" w:lastRow="0" w:firstColumn="1" w:lastColumn="0" w:oddVBand="0" w:evenVBand="0" w:oddHBand="0" w:evenHBand="0" w:firstRowFirstColumn="0" w:firstRowLastColumn="0" w:lastRowFirstColumn="0" w:lastRowLastColumn="0"/>
            <w:tcW w:w="2809" w:type="dxa"/>
          </w:tcPr>
          <w:p w14:paraId="03BB39F6" w14:textId="77777777" w:rsidR="00D71094" w:rsidRPr="00DF48E5" w:rsidRDefault="00D71094" w:rsidP="00D8145D">
            <w:pPr>
              <w:rPr>
                <w:sz w:val="20"/>
              </w:rPr>
            </w:pPr>
            <w:proofErr w:type="spellStart"/>
            <w:r w:rsidRPr="00DF48E5">
              <w:rPr>
                <w:sz w:val="20"/>
              </w:rPr>
              <w:t>ReceiverIdentification</w:t>
            </w:r>
            <w:proofErr w:type="spellEnd"/>
          </w:p>
        </w:tc>
        <w:tc>
          <w:tcPr>
            <w:tcW w:w="3516" w:type="dxa"/>
          </w:tcPr>
          <w:p w14:paraId="40AB3FD9" w14:textId="3B527A48" w:rsidR="00D71094" w:rsidRPr="00DF48E5" w:rsidRDefault="002E1276">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Sõnumi saaja </w:t>
            </w:r>
            <w:r w:rsidR="00D71094" w:rsidRPr="00DF48E5">
              <w:rPr>
                <w:sz w:val="20"/>
              </w:rPr>
              <w:t>EIC kood</w:t>
            </w:r>
          </w:p>
        </w:tc>
        <w:tc>
          <w:tcPr>
            <w:tcW w:w="3182" w:type="dxa"/>
          </w:tcPr>
          <w:p w14:paraId="04BD4B7E" w14:textId="77777777" w:rsidR="00D71094" w:rsidRPr="00DF48E5" w:rsidRDefault="00D71094" w:rsidP="00D8145D">
            <w:pPr>
              <w:cnfStyle w:val="000000000000" w:firstRow="0" w:lastRow="0" w:firstColumn="0" w:lastColumn="0" w:oddVBand="0" w:evenVBand="0" w:oddHBand="0" w:evenHBand="0" w:firstRowFirstColumn="0" w:firstRowLastColumn="0" w:lastRowFirstColumn="0" w:lastRowLastColumn="0"/>
              <w:rPr>
                <w:sz w:val="20"/>
              </w:rPr>
            </w:pPr>
            <w:r w:rsidRPr="00DF48E5">
              <w:rPr>
                <w:sz w:val="20"/>
              </w:rPr>
              <w:t>16 sümbolit</w:t>
            </w:r>
          </w:p>
        </w:tc>
      </w:tr>
      <w:tr w:rsidR="00D71094" w:rsidRPr="00DF48E5" w14:paraId="18084DFC" w14:textId="77777777" w:rsidTr="00D8145D">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09" w:type="dxa"/>
          </w:tcPr>
          <w:p w14:paraId="1145489A" w14:textId="77777777" w:rsidR="00D71094" w:rsidRPr="00DF48E5" w:rsidRDefault="00D71094" w:rsidP="00D8145D">
            <w:pPr>
              <w:rPr>
                <w:sz w:val="20"/>
              </w:rPr>
            </w:pPr>
            <w:proofErr w:type="spellStart"/>
            <w:r w:rsidRPr="00DF48E5">
              <w:rPr>
                <w:sz w:val="20"/>
              </w:rPr>
              <w:t>CustomerIdentification</w:t>
            </w:r>
            <w:proofErr w:type="spellEnd"/>
          </w:p>
        </w:tc>
        <w:tc>
          <w:tcPr>
            <w:tcW w:w="3516" w:type="dxa"/>
          </w:tcPr>
          <w:p w14:paraId="29FEEE86" w14:textId="77777777" w:rsidR="00D71094" w:rsidRPr="00DF48E5" w:rsidRDefault="00D71094" w:rsidP="00D8145D">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Kliendi EIC, kelle andmeid päritakse</w:t>
            </w:r>
          </w:p>
        </w:tc>
        <w:tc>
          <w:tcPr>
            <w:tcW w:w="3182" w:type="dxa"/>
          </w:tcPr>
          <w:p w14:paraId="34115576" w14:textId="77777777" w:rsidR="00D71094" w:rsidRPr="00DF48E5" w:rsidRDefault="00D71094" w:rsidP="00D8145D">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16 sümbolit</w:t>
            </w:r>
          </w:p>
        </w:tc>
      </w:tr>
      <w:tr w:rsidR="00D71094" w:rsidRPr="00DF48E5" w14:paraId="267364BF" w14:textId="77777777" w:rsidTr="00D8145D">
        <w:trPr>
          <w:trHeight w:val="516"/>
        </w:trPr>
        <w:tc>
          <w:tcPr>
            <w:cnfStyle w:val="001000000000" w:firstRow="0" w:lastRow="0" w:firstColumn="1" w:lastColumn="0" w:oddVBand="0" w:evenVBand="0" w:oddHBand="0" w:evenHBand="0" w:firstRowFirstColumn="0" w:firstRowLastColumn="0" w:lastRowFirstColumn="0" w:lastRowLastColumn="0"/>
            <w:tcW w:w="2809" w:type="dxa"/>
          </w:tcPr>
          <w:p w14:paraId="7505C9ED" w14:textId="77777777" w:rsidR="00D71094" w:rsidRPr="00DF48E5" w:rsidRDefault="00D71094" w:rsidP="00D8145D">
            <w:pPr>
              <w:rPr>
                <w:sz w:val="20"/>
              </w:rPr>
            </w:pPr>
            <w:proofErr w:type="spellStart"/>
            <w:r w:rsidRPr="00DF48E5">
              <w:rPr>
                <w:sz w:val="20"/>
              </w:rPr>
              <w:t>MeteringPointIdentification</w:t>
            </w:r>
            <w:proofErr w:type="spellEnd"/>
          </w:p>
        </w:tc>
        <w:tc>
          <w:tcPr>
            <w:tcW w:w="3516" w:type="dxa"/>
          </w:tcPr>
          <w:p w14:paraId="7A20858D" w14:textId="77777777" w:rsidR="00D71094" w:rsidRPr="00DF48E5" w:rsidRDefault="00D71094" w:rsidP="00D8145D">
            <w:pPr>
              <w:cnfStyle w:val="000000000000" w:firstRow="0" w:lastRow="0" w:firstColumn="0" w:lastColumn="0" w:oddVBand="0" w:evenVBand="0" w:oddHBand="0" w:evenHBand="0" w:firstRowFirstColumn="0" w:firstRowLastColumn="0" w:lastRowFirstColumn="0" w:lastRowLastColumn="0"/>
              <w:rPr>
                <w:sz w:val="20"/>
              </w:rPr>
            </w:pPr>
            <w:r>
              <w:rPr>
                <w:sz w:val="20"/>
              </w:rPr>
              <w:t>Mõõtepunkti EIC kood</w:t>
            </w:r>
          </w:p>
        </w:tc>
        <w:tc>
          <w:tcPr>
            <w:tcW w:w="3182" w:type="dxa"/>
          </w:tcPr>
          <w:p w14:paraId="4CB0672F" w14:textId="77777777" w:rsidR="00D71094" w:rsidRPr="00DF48E5" w:rsidRDefault="00D71094" w:rsidP="00D8145D">
            <w:pPr>
              <w:cnfStyle w:val="000000000000" w:firstRow="0" w:lastRow="0" w:firstColumn="0" w:lastColumn="0" w:oddVBand="0" w:evenVBand="0" w:oddHBand="0" w:evenHBand="0" w:firstRowFirstColumn="0" w:firstRowLastColumn="0" w:lastRowFirstColumn="0" w:lastRowLastColumn="0"/>
              <w:rPr>
                <w:sz w:val="20"/>
              </w:rPr>
            </w:pPr>
            <w:r w:rsidRPr="00DF48E5">
              <w:rPr>
                <w:sz w:val="20"/>
              </w:rPr>
              <w:t>16 sümbolit</w:t>
            </w:r>
          </w:p>
        </w:tc>
      </w:tr>
      <w:tr w:rsidR="00921A81" w:rsidRPr="00DF48E5" w14:paraId="7B3BE241" w14:textId="77777777" w:rsidTr="008B7156">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09" w:type="dxa"/>
          </w:tcPr>
          <w:p w14:paraId="7EE570A0" w14:textId="7FA7688F" w:rsidR="00921A81" w:rsidRPr="00DF48E5" w:rsidRDefault="00921A81" w:rsidP="00D8145D">
            <w:pPr>
              <w:rPr>
                <w:sz w:val="20"/>
              </w:rPr>
            </w:pPr>
            <w:proofErr w:type="spellStart"/>
            <w:r>
              <w:rPr>
                <w:sz w:val="20"/>
              </w:rPr>
              <w:t>MessageDetails</w:t>
            </w:r>
            <w:proofErr w:type="spellEnd"/>
          </w:p>
        </w:tc>
        <w:tc>
          <w:tcPr>
            <w:tcW w:w="6698" w:type="dxa"/>
            <w:gridSpan w:val="2"/>
          </w:tcPr>
          <w:p w14:paraId="0914BA4D" w14:textId="43AF18AD" w:rsidR="00921A81" w:rsidRPr="00DF48E5" w:rsidRDefault="00921A81">
            <w:pPr>
              <w:cnfStyle w:val="000000100000" w:firstRow="0" w:lastRow="0" w:firstColumn="0" w:lastColumn="0" w:oddVBand="0" w:evenVBand="0" w:oddHBand="1" w:evenHBand="0" w:firstRowFirstColumn="0" w:firstRowLastColumn="0" w:lastRowFirstColumn="0" w:lastRowLastColumn="0"/>
              <w:rPr>
                <w:sz w:val="20"/>
              </w:rPr>
            </w:pPr>
            <w:r>
              <w:rPr>
                <w:sz w:val="20"/>
              </w:rPr>
              <w:t>Sektsioon, milles määratletakse kliendi pöördumise detailid</w:t>
            </w:r>
          </w:p>
        </w:tc>
      </w:tr>
      <w:tr w:rsidR="00D71094" w:rsidRPr="00DF48E5" w14:paraId="2A798418" w14:textId="77777777" w:rsidTr="00D8145D">
        <w:trPr>
          <w:trHeight w:val="516"/>
        </w:trPr>
        <w:tc>
          <w:tcPr>
            <w:cnfStyle w:val="001000000000" w:firstRow="0" w:lastRow="0" w:firstColumn="1" w:lastColumn="0" w:oddVBand="0" w:evenVBand="0" w:oddHBand="0" w:evenHBand="0" w:firstRowFirstColumn="0" w:firstRowLastColumn="0" w:lastRowFirstColumn="0" w:lastRowLastColumn="0"/>
            <w:tcW w:w="2809" w:type="dxa"/>
          </w:tcPr>
          <w:p w14:paraId="4363BFFD" w14:textId="0E05AE8B" w:rsidR="00D71094" w:rsidRDefault="002E1276">
            <w:pPr>
              <w:rPr>
                <w:sz w:val="20"/>
              </w:rPr>
            </w:pPr>
            <w:proofErr w:type="spellStart"/>
            <w:r>
              <w:rPr>
                <w:sz w:val="20"/>
              </w:rPr>
              <w:t>RequestIdentification</w:t>
            </w:r>
            <w:proofErr w:type="spellEnd"/>
          </w:p>
        </w:tc>
        <w:tc>
          <w:tcPr>
            <w:tcW w:w="3516" w:type="dxa"/>
          </w:tcPr>
          <w:p w14:paraId="64C927CC" w14:textId="4EA8FDA2" w:rsidR="00D71094" w:rsidRDefault="002E1276" w:rsidP="00D8145D">
            <w:pPr>
              <w:cnfStyle w:val="000000000000" w:firstRow="0" w:lastRow="0" w:firstColumn="0" w:lastColumn="0" w:oddVBand="0" w:evenVBand="0" w:oddHBand="0" w:evenHBand="0" w:firstRowFirstColumn="0" w:firstRowLastColumn="0" w:lastRowFirstColumn="0" w:lastRowLastColumn="0"/>
              <w:rPr>
                <w:sz w:val="20"/>
              </w:rPr>
            </w:pPr>
            <w:r w:rsidRPr="002E1276">
              <w:rPr>
                <w:sz w:val="20"/>
              </w:rPr>
              <w:t>Pöördumise unikaalne ID, määrab saatja</w:t>
            </w:r>
          </w:p>
        </w:tc>
        <w:tc>
          <w:tcPr>
            <w:tcW w:w="3182" w:type="dxa"/>
          </w:tcPr>
          <w:p w14:paraId="1408A39D" w14:textId="55934D66" w:rsidR="00D71094" w:rsidRPr="00DF48E5" w:rsidRDefault="00D71094" w:rsidP="00D8145D">
            <w:pPr>
              <w:cnfStyle w:val="000000000000" w:firstRow="0" w:lastRow="0" w:firstColumn="0" w:lastColumn="0" w:oddVBand="0" w:evenVBand="0" w:oddHBand="0" w:evenHBand="0" w:firstRowFirstColumn="0" w:firstRowLastColumn="0" w:lastRowFirstColumn="0" w:lastRowLastColumn="0"/>
              <w:rPr>
                <w:sz w:val="20"/>
              </w:rPr>
            </w:pPr>
          </w:p>
        </w:tc>
      </w:tr>
      <w:tr w:rsidR="002E1276" w:rsidRPr="00DF48E5" w14:paraId="748149E5" w14:textId="77777777" w:rsidTr="00D8145D">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09" w:type="dxa"/>
          </w:tcPr>
          <w:p w14:paraId="0EAFF32D" w14:textId="47585407" w:rsidR="002E1276" w:rsidRDefault="002E1276" w:rsidP="002E1276">
            <w:pPr>
              <w:rPr>
                <w:sz w:val="20"/>
              </w:rPr>
            </w:pPr>
            <w:proofErr w:type="spellStart"/>
            <w:r>
              <w:rPr>
                <w:sz w:val="20"/>
              </w:rPr>
              <w:t>Topic</w:t>
            </w:r>
            <w:proofErr w:type="spellEnd"/>
          </w:p>
        </w:tc>
        <w:tc>
          <w:tcPr>
            <w:tcW w:w="3516" w:type="dxa"/>
          </w:tcPr>
          <w:p w14:paraId="0F10D141" w14:textId="2DE4F7A1" w:rsidR="002E1276" w:rsidRDefault="002E1276">
            <w:pPr>
              <w:cnfStyle w:val="000000100000" w:firstRow="0" w:lastRow="0" w:firstColumn="0" w:lastColumn="0" w:oddVBand="0" w:evenVBand="0" w:oddHBand="1" w:evenHBand="0" w:firstRowFirstColumn="0" w:firstRowLastColumn="0" w:lastRowFirstColumn="0" w:lastRowLastColumn="0"/>
              <w:rPr>
                <w:sz w:val="20"/>
              </w:rPr>
            </w:pPr>
            <w:r w:rsidRPr="002E1276">
              <w:rPr>
                <w:sz w:val="20"/>
              </w:rPr>
              <w:t>Pöördumise teema.</w:t>
            </w:r>
            <w:r>
              <w:rPr>
                <w:sz w:val="20"/>
              </w:rPr>
              <w:t xml:space="preserve"> </w:t>
            </w:r>
            <w:r w:rsidRPr="002E1276">
              <w:rPr>
                <w:sz w:val="20"/>
              </w:rPr>
              <w:t xml:space="preserve">Üks pöördumine saab sisaldada alti vaid ühte pöördumise teemat. Uue teema jaoks tuleb kasutada uut </w:t>
            </w:r>
            <w:r>
              <w:rPr>
                <w:sz w:val="20"/>
              </w:rPr>
              <w:t>sõnumit.</w:t>
            </w:r>
          </w:p>
        </w:tc>
        <w:tc>
          <w:tcPr>
            <w:tcW w:w="3182" w:type="dxa"/>
          </w:tcPr>
          <w:p w14:paraId="49256B0E" w14:textId="77777777" w:rsidR="002E1276" w:rsidRPr="002E1276" w:rsidRDefault="002E1276" w:rsidP="002E1276">
            <w:pPr>
              <w:cnfStyle w:val="000000100000" w:firstRow="0" w:lastRow="0" w:firstColumn="0" w:lastColumn="0" w:oddVBand="0" w:evenVBand="0" w:oddHBand="1" w:evenHBand="0" w:firstRowFirstColumn="0" w:firstRowLastColumn="0" w:lastRowFirstColumn="0" w:lastRowLastColumn="0"/>
              <w:rPr>
                <w:sz w:val="20"/>
              </w:rPr>
            </w:pPr>
            <w:r w:rsidRPr="002E1276">
              <w:rPr>
                <w:sz w:val="20"/>
              </w:rPr>
              <w:t xml:space="preserve">Võimalikud väärtused: </w:t>
            </w:r>
          </w:p>
          <w:p w14:paraId="3B88DEAA" w14:textId="54A42E7E" w:rsidR="002E1276" w:rsidRPr="002E1276" w:rsidRDefault="002E1276" w:rsidP="002E1276">
            <w:pPr>
              <w:cnfStyle w:val="000000100000" w:firstRow="0" w:lastRow="0" w:firstColumn="0" w:lastColumn="0" w:oddVBand="0" w:evenVBand="0" w:oddHBand="1" w:evenHBand="0" w:firstRowFirstColumn="0" w:firstRowLastColumn="0" w:lastRowFirstColumn="0" w:lastRowLastColumn="0"/>
              <w:rPr>
                <w:sz w:val="20"/>
              </w:rPr>
            </w:pPr>
            <w:r>
              <w:rPr>
                <w:sz w:val="20"/>
              </w:rPr>
              <w:t>„</w:t>
            </w:r>
            <w:r w:rsidRPr="002E1276">
              <w:rPr>
                <w:sz w:val="20"/>
              </w:rPr>
              <w:t>DATA</w:t>
            </w:r>
            <w:r>
              <w:rPr>
                <w:sz w:val="20"/>
              </w:rPr>
              <w:t>“</w:t>
            </w:r>
            <w:r w:rsidRPr="002E1276">
              <w:rPr>
                <w:sz w:val="20"/>
              </w:rPr>
              <w:t xml:space="preserve"> </w:t>
            </w:r>
            <w:r>
              <w:rPr>
                <w:sz w:val="20"/>
              </w:rPr>
              <w:t>–</w:t>
            </w:r>
            <w:r w:rsidRPr="002E1276">
              <w:rPr>
                <w:sz w:val="20"/>
              </w:rPr>
              <w:t xml:space="preserve"> Probleemid seoses mõõte-, kliendi andmetega </w:t>
            </w:r>
          </w:p>
          <w:p w14:paraId="13385E2B" w14:textId="4FA6A718" w:rsidR="002E1276" w:rsidRPr="00DF48E5" w:rsidRDefault="002E1276">
            <w:pPr>
              <w:cnfStyle w:val="000000100000" w:firstRow="0" w:lastRow="0" w:firstColumn="0" w:lastColumn="0" w:oddVBand="0" w:evenVBand="0" w:oddHBand="1" w:evenHBand="0" w:firstRowFirstColumn="0" w:firstRowLastColumn="0" w:lastRowFirstColumn="0" w:lastRowLastColumn="0"/>
              <w:rPr>
                <w:sz w:val="20"/>
              </w:rPr>
            </w:pPr>
            <w:r>
              <w:rPr>
                <w:sz w:val="20"/>
              </w:rPr>
              <w:t>„</w:t>
            </w:r>
            <w:r w:rsidRPr="002E1276">
              <w:rPr>
                <w:sz w:val="20"/>
              </w:rPr>
              <w:t>INVOICE</w:t>
            </w:r>
            <w:r>
              <w:rPr>
                <w:sz w:val="20"/>
              </w:rPr>
              <w:t>“</w:t>
            </w:r>
            <w:r w:rsidRPr="002E1276">
              <w:rPr>
                <w:sz w:val="20"/>
              </w:rPr>
              <w:t xml:space="preserve"> </w:t>
            </w:r>
            <w:r>
              <w:rPr>
                <w:sz w:val="20"/>
              </w:rPr>
              <w:t>–</w:t>
            </w:r>
            <w:r w:rsidRPr="002E1276">
              <w:rPr>
                <w:sz w:val="20"/>
              </w:rPr>
              <w:t xml:space="preserve"> Arvega seotud </w:t>
            </w:r>
            <w:r>
              <w:rPr>
                <w:sz w:val="20"/>
              </w:rPr>
              <w:t>probleemid.</w:t>
            </w:r>
          </w:p>
        </w:tc>
      </w:tr>
      <w:tr w:rsidR="00921A81" w:rsidRPr="00DF48E5" w14:paraId="59A96A75" w14:textId="77777777" w:rsidTr="008B7156">
        <w:trPr>
          <w:trHeight w:val="516"/>
        </w:trPr>
        <w:tc>
          <w:tcPr>
            <w:cnfStyle w:val="001000000000" w:firstRow="0" w:lastRow="0" w:firstColumn="1" w:lastColumn="0" w:oddVBand="0" w:evenVBand="0" w:oddHBand="0" w:evenHBand="0" w:firstRowFirstColumn="0" w:firstRowLastColumn="0" w:lastRowFirstColumn="0" w:lastRowLastColumn="0"/>
            <w:tcW w:w="2809" w:type="dxa"/>
          </w:tcPr>
          <w:p w14:paraId="04C51D57" w14:textId="10CD4FD7" w:rsidR="00921A81" w:rsidRDefault="00921A81" w:rsidP="002E1276">
            <w:pPr>
              <w:rPr>
                <w:sz w:val="20"/>
              </w:rPr>
            </w:pPr>
            <w:proofErr w:type="spellStart"/>
            <w:r>
              <w:rPr>
                <w:sz w:val="20"/>
              </w:rPr>
              <w:lastRenderedPageBreak/>
              <w:t>References</w:t>
            </w:r>
            <w:proofErr w:type="spellEnd"/>
          </w:p>
        </w:tc>
        <w:tc>
          <w:tcPr>
            <w:tcW w:w="6698" w:type="dxa"/>
            <w:gridSpan w:val="2"/>
          </w:tcPr>
          <w:p w14:paraId="2E3F9E52" w14:textId="3CF225BE" w:rsidR="00921A81" w:rsidRPr="00DF48E5" w:rsidRDefault="00921A81">
            <w:pPr>
              <w:cnfStyle w:val="000000000000" w:firstRow="0" w:lastRow="0" w:firstColumn="0" w:lastColumn="0" w:oddVBand="0" w:evenVBand="0" w:oddHBand="0" w:evenHBand="0" w:firstRowFirstColumn="0" w:firstRowLastColumn="0" w:lastRowFirstColumn="0" w:lastRowLastColumn="0"/>
              <w:rPr>
                <w:sz w:val="20"/>
              </w:rPr>
            </w:pPr>
            <w:r>
              <w:rPr>
                <w:sz w:val="20"/>
              </w:rPr>
              <w:t>Sektsioon, milles määratletakse kliendi pöördumise viide konkreetsele arvele</w:t>
            </w:r>
          </w:p>
        </w:tc>
      </w:tr>
      <w:tr w:rsidR="002E1276" w:rsidRPr="00DF48E5" w14:paraId="3464C738" w14:textId="77777777" w:rsidTr="00D8145D">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09" w:type="dxa"/>
          </w:tcPr>
          <w:p w14:paraId="6DD5DA7C" w14:textId="6F731336" w:rsidR="002E1276" w:rsidRDefault="002E1276" w:rsidP="002E1276">
            <w:pPr>
              <w:rPr>
                <w:sz w:val="20"/>
              </w:rPr>
            </w:pPr>
            <w:proofErr w:type="spellStart"/>
            <w:r>
              <w:rPr>
                <w:sz w:val="20"/>
              </w:rPr>
              <w:t>Reference</w:t>
            </w:r>
            <w:proofErr w:type="spellEnd"/>
          </w:p>
        </w:tc>
        <w:tc>
          <w:tcPr>
            <w:tcW w:w="3516" w:type="dxa"/>
          </w:tcPr>
          <w:p w14:paraId="402BB9FD" w14:textId="6B481415" w:rsidR="002E1276" w:rsidRDefault="002E1276">
            <w:pPr>
              <w:cnfStyle w:val="000000100000" w:firstRow="0" w:lastRow="0" w:firstColumn="0" w:lastColumn="0" w:oddVBand="0" w:evenVBand="0" w:oddHBand="1" w:evenHBand="0" w:firstRowFirstColumn="0" w:firstRowLastColumn="0" w:lastRowFirstColumn="0" w:lastRowLastColumn="0"/>
              <w:rPr>
                <w:sz w:val="20"/>
              </w:rPr>
            </w:pPr>
            <w:r w:rsidRPr="002E1276">
              <w:rPr>
                <w:sz w:val="20"/>
              </w:rPr>
              <w:t>Viide mõnele kol</w:t>
            </w:r>
            <w:r>
              <w:rPr>
                <w:sz w:val="20"/>
              </w:rPr>
              <w:t>mandale osapoolele/dokumendile.</w:t>
            </w:r>
          </w:p>
        </w:tc>
        <w:tc>
          <w:tcPr>
            <w:tcW w:w="3182" w:type="dxa"/>
          </w:tcPr>
          <w:p w14:paraId="688AEAF6" w14:textId="0E8D3336" w:rsidR="002E1276" w:rsidRPr="00DF48E5" w:rsidRDefault="002E1276" w:rsidP="00D8145D">
            <w:pPr>
              <w:cnfStyle w:val="000000100000" w:firstRow="0" w:lastRow="0" w:firstColumn="0" w:lastColumn="0" w:oddVBand="0" w:evenVBand="0" w:oddHBand="1" w:evenHBand="0" w:firstRowFirstColumn="0" w:firstRowLastColumn="0" w:lastRowFirstColumn="0" w:lastRowLastColumn="0"/>
              <w:rPr>
                <w:sz w:val="20"/>
              </w:rPr>
            </w:pPr>
            <w:r w:rsidRPr="002E1276">
              <w:rPr>
                <w:sz w:val="20"/>
              </w:rPr>
              <w:t>Hetkel lubatud tüüp INVOICE (arve).</w:t>
            </w:r>
          </w:p>
        </w:tc>
      </w:tr>
      <w:tr w:rsidR="00921A81" w:rsidRPr="00DF48E5" w14:paraId="6528C177" w14:textId="77777777" w:rsidTr="008B7156">
        <w:trPr>
          <w:trHeight w:val="516"/>
        </w:trPr>
        <w:tc>
          <w:tcPr>
            <w:cnfStyle w:val="001000000000" w:firstRow="0" w:lastRow="0" w:firstColumn="1" w:lastColumn="0" w:oddVBand="0" w:evenVBand="0" w:oddHBand="0" w:evenHBand="0" w:firstRowFirstColumn="0" w:firstRowLastColumn="0" w:lastRowFirstColumn="0" w:lastRowLastColumn="0"/>
            <w:tcW w:w="2809" w:type="dxa"/>
          </w:tcPr>
          <w:p w14:paraId="56F2219A" w14:textId="404D82D5" w:rsidR="00921A81" w:rsidRDefault="00921A81" w:rsidP="002E1276">
            <w:pPr>
              <w:rPr>
                <w:sz w:val="20"/>
              </w:rPr>
            </w:pPr>
            <w:proofErr w:type="spellStart"/>
            <w:r>
              <w:rPr>
                <w:sz w:val="20"/>
              </w:rPr>
              <w:t>References</w:t>
            </w:r>
            <w:proofErr w:type="spellEnd"/>
          </w:p>
        </w:tc>
        <w:tc>
          <w:tcPr>
            <w:tcW w:w="6698" w:type="dxa"/>
            <w:gridSpan w:val="2"/>
          </w:tcPr>
          <w:p w14:paraId="7562AA36" w14:textId="2669FC68" w:rsidR="00921A81" w:rsidRPr="00DF48E5" w:rsidRDefault="00921A81" w:rsidP="00D8145D">
            <w:pPr>
              <w:cnfStyle w:val="000000000000" w:firstRow="0" w:lastRow="0" w:firstColumn="0" w:lastColumn="0" w:oddVBand="0" w:evenVBand="0" w:oddHBand="0" w:evenHBand="0" w:firstRowFirstColumn="0" w:firstRowLastColumn="0" w:lastRowFirstColumn="0" w:lastRowLastColumn="0"/>
              <w:rPr>
                <w:sz w:val="20"/>
              </w:rPr>
            </w:pPr>
            <w:r>
              <w:rPr>
                <w:sz w:val="20"/>
              </w:rPr>
              <w:t>Sektsiooni lõpp</w:t>
            </w:r>
          </w:p>
        </w:tc>
      </w:tr>
      <w:tr w:rsidR="002E1276" w:rsidRPr="00DF48E5" w14:paraId="1490CAAA" w14:textId="77777777" w:rsidTr="00D8145D">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09" w:type="dxa"/>
          </w:tcPr>
          <w:p w14:paraId="20722386" w14:textId="5BBB0C5A" w:rsidR="002E1276" w:rsidRDefault="002E1276" w:rsidP="002E1276">
            <w:pPr>
              <w:rPr>
                <w:sz w:val="20"/>
              </w:rPr>
            </w:pPr>
            <w:proofErr w:type="spellStart"/>
            <w:r>
              <w:rPr>
                <w:sz w:val="20"/>
              </w:rPr>
              <w:t>RequestStatus</w:t>
            </w:r>
            <w:proofErr w:type="spellEnd"/>
          </w:p>
        </w:tc>
        <w:tc>
          <w:tcPr>
            <w:tcW w:w="3516" w:type="dxa"/>
          </w:tcPr>
          <w:p w14:paraId="55C98A8B" w14:textId="57D2CC77" w:rsidR="002E1276" w:rsidRDefault="002E1276" w:rsidP="00D8145D">
            <w:pPr>
              <w:cnfStyle w:val="000000100000" w:firstRow="0" w:lastRow="0" w:firstColumn="0" w:lastColumn="0" w:oddVBand="0" w:evenVBand="0" w:oddHBand="1" w:evenHBand="0" w:firstRowFirstColumn="0" w:firstRowLastColumn="0" w:lastRowFirstColumn="0" w:lastRowLastColumn="0"/>
              <w:rPr>
                <w:sz w:val="20"/>
              </w:rPr>
            </w:pPr>
            <w:r>
              <w:rPr>
                <w:sz w:val="20"/>
              </w:rPr>
              <w:t>Pöördumise staatus.</w:t>
            </w:r>
          </w:p>
        </w:tc>
        <w:tc>
          <w:tcPr>
            <w:tcW w:w="3182" w:type="dxa"/>
          </w:tcPr>
          <w:p w14:paraId="5804A009" w14:textId="77777777" w:rsidR="002E1276" w:rsidRPr="002E1276" w:rsidRDefault="002E1276" w:rsidP="002E1276">
            <w:pPr>
              <w:cnfStyle w:val="000000100000" w:firstRow="0" w:lastRow="0" w:firstColumn="0" w:lastColumn="0" w:oddVBand="0" w:evenVBand="0" w:oddHBand="1" w:evenHBand="0" w:firstRowFirstColumn="0" w:firstRowLastColumn="0" w:lastRowFirstColumn="0" w:lastRowLastColumn="0"/>
              <w:rPr>
                <w:sz w:val="20"/>
              </w:rPr>
            </w:pPr>
            <w:r w:rsidRPr="002E1276">
              <w:rPr>
                <w:sz w:val="20"/>
              </w:rPr>
              <w:t xml:space="preserve">Võimalikud väärtused: </w:t>
            </w:r>
          </w:p>
          <w:p w14:paraId="447C6A7C" w14:textId="5DB91D89" w:rsidR="002E1276" w:rsidRPr="002E1276" w:rsidRDefault="002E1276" w:rsidP="002E1276">
            <w:pPr>
              <w:cnfStyle w:val="000000100000" w:firstRow="0" w:lastRow="0" w:firstColumn="0" w:lastColumn="0" w:oddVBand="0" w:evenVBand="0" w:oddHBand="1" w:evenHBand="0" w:firstRowFirstColumn="0" w:firstRowLastColumn="0" w:lastRowFirstColumn="0" w:lastRowLastColumn="0"/>
              <w:rPr>
                <w:sz w:val="20"/>
              </w:rPr>
            </w:pPr>
            <w:r>
              <w:rPr>
                <w:sz w:val="20"/>
              </w:rPr>
              <w:t>„OPEN“ –</w:t>
            </w:r>
            <w:r w:rsidRPr="002E1276">
              <w:rPr>
                <w:sz w:val="20"/>
              </w:rPr>
              <w:t xml:space="preserve"> Pöördumine ei ole lõpetatud </w:t>
            </w:r>
          </w:p>
          <w:p w14:paraId="740E027E" w14:textId="32532878" w:rsidR="002E1276" w:rsidRPr="002E1276" w:rsidRDefault="002E1276" w:rsidP="002E1276">
            <w:pPr>
              <w:cnfStyle w:val="000000100000" w:firstRow="0" w:lastRow="0" w:firstColumn="0" w:lastColumn="0" w:oddVBand="0" w:evenVBand="0" w:oddHBand="1" w:evenHBand="0" w:firstRowFirstColumn="0" w:firstRowLastColumn="0" w:lastRowFirstColumn="0" w:lastRowLastColumn="0"/>
              <w:rPr>
                <w:sz w:val="20"/>
              </w:rPr>
            </w:pPr>
            <w:r>
              <w:rPr>
                <w:sz w:val="20"/>
              </w:rPr>
              <w:t>„</w:t>
            </w:r>
            <w:r w:rsidRPr="002E1276">
              <w:rPr>
                <w:sz w:val="20"/>
              </w:rPr>
              <w:t>CLOSE</w:t>
            </w:r>
            <w:r>
              <w:rPr>
                <w:sz w:val="20"/>
              </w:rPr>
              <w:t>“</w:t>
            </w:r>
            <w:r w:rsidRPr="002E1276">
              <w:rPr>
                <w:sz w:val="20"/>
              </w:rPr>
              <w:t xml:space="preserve"> </w:t>
            </w:r>
            <w:r>
              <w:rPr>
                <w:sz w:val="20"/>
              </w:rPr>
              <w:t>–</w:t>
            </w:r>
            <w:r w:rsidRPr="002E1276">
              <w:rPr>
                <w:sz w:val="20"/>
              </w:rPr>
              <w:t xml:space="preserve"> Pöördumine on lõpetatud </w:t>
            </w:r>
          </w:p>
          <w:p w14:paraId="2FD4DF8C" w14:textId="3B4463CD" w:rsidR="002E1276" w:rsidRPr="00DF48E5" w:rsidRDefault="002E1276" w:rsidP="002E1276">
            <w:pPr>
              <w:cnfStyle w:val="000000100000" w:firstRow="0" w:lastRow="0" w:firstColumn="0" w:lastColumn="0" w:oddVBand="0" w:evenVBand="0" w:oddHBand="1" w:evenHBand="0" w:firstRowFirstColumn="0" w:firstRowLastColumn="0" w:lastRowFirstColumn="0" w:lastRowLastColumn="0"/>
              <w:rPr>
                <w:sz w:val="20"/>
              </w:rPr>
            </w:pPr>
            <w:r>
              <w:rPr>
                <w:sz w:val="20"/>
              </w:rPr>
              <w:t>„</w:t>
            </w:r>
            <w:r w:rsidRPr="002E1276">
              <w:rPr>
                <w:sz w:val="20"/>
              </w:rPr>
              <w:t>CANCEL</w:t>
            </w:r>
            <w:r>
              <w:rPr>
                <w:sz w:val="20"/>
              </w:rPr>
              <w:t>“</w:t>
            </w:r>
            <w:r w:rsidRPr="002E1276">
              <w:rPr>
                <w:sz w:val="20"/>
              </w:rPr>
              <w:t xml:space="preserve"> </w:t>
            </w:r>
            <w:r>
              <w:rPr>
                <w:sz w:val="20"/>
              </w:rPr>
              <w:t>–</w:t>
            </w:r>
            <w:r w:rsidRPr="002E1276">
              <w:rPr>
                <w:sz w:val="20"/>
              </w:rPr>
              <w:t xml:space="preserve"> Pöördumisega tegelemine on tühistatud</w:t>
            </w:r>
          </w:p>
        </w:tc>
      </w:tr>
      <w:tr w:rsidR="002E1276" w:rsidRPr="00DF48E5" w14:paraId="0727C361" w14:textId="77777777" w:rsidTr="00D8145D">
        <w:trPr>
          <w:trHeight w:val="516"/>
        </w:trPr>
        <w:tc>
          <w:tcPr>
            <w:cnfStyle w:val="001000000000" w:firstRow="0" w:lastRow="0" w:firstColumn="1" w:lastColumn="0" w:oddVBand="0" w:evenVBand="0" w:oddHBand="0" w:evenHBand="0" w:firstRowFirstColumn="0" w:firstRowLastColumn="0" w:lastRowFirstColumn="0" w:lastRowLastColumn="0"/>
            <w:tcW w:w="2809" w:type="dxa"/>
          </w:tcPr>
          <w:p w14:paraId="2EBDCA3A" w14:textId="7DD39CB4" w:rsidR="002E1276" w:rsidRDefault="002E1276" w:rsidP="002E1276">
            <w:pPr>
              <w:rPr>
                <w:sz w:val="20"/>
              </w:rPr>
            </w:pPr>
            <w:proofErr w:type="spellStart"/>
            <w:r>
              <w:rPr>
                <w:sz w:val="20"/>
              </w:rPr>
              <w:t>Comment</w:t>
            </w:r>
            <w:proofErr w:type="spellEnd"/>
          </w:p>
        </w:tc>
        <w:tc>
          <w:tcPr>
            <w:tcW w:w="3516" w:type="dxa"/>
          </w:tcPr>
          <w:p w14:paraId="4203E86A" w14:textId="3017C51A" w:rsidR="002E1276" w:rsidRDefault="002E1276" w:rsidP="00D8145D">
            <w:pPr>
              <w:cnfStyle w:val="000000000000" w:firstRow="0" w:lastRow="0" w:firstColumn="0" w:lastColumn="0" w:oddVBand="0" w:evenVBand="0" w:oddHBand="0" w:evenHBand="0" w:firstRowFirstColumn="0" w:firstRowLastColumn="0" w:lastRowFirstColumn="0" w:lastRowLastColumn="0"/>
              <w:rPr>
                <w:sz w:val="20"/>
              </w:rPr>
            </w:pPr>
            <w:r w:rsidRPr="002E1276">
              <w:rPr>
                <w:sz w:val="20"/>
              </w:rPr>
              <w:t>Vabatekst lisainfo jaoks</w:t>
            </w:r>
            <w:r>
              <w:rPr>
                <w:sz w:val="20"/>
              </w:rPr>
              <w:t>.</w:t>
            </w:r>
          </w:p>
        </w:tc>
        <w:tc>
          <w:tcPr>
            <w:tcW w:w="3182" w:type="dxa"/>
          </w:tcPr>
          <w:p w14:paraId="2AF80014" w14:textId="77777777" w:rsidR="002E1276" w:rsidRPr="00DF48E5" w:rsidRDefault="002E1276" w:rsidP="00D8145D">
            <w:pPr>
              <w:cnfStyle w:val="000000000000" w:firstRow="0" w:lastRow="0" w:firstColumn="0" w:lastColumn="0" w:oddVBand="0" w:evenVBand="0" w:oddHBand="0" w:evenHBand="0" w:firstRowFirstColumn="0" w:firstRowLastColumn="0" w:lastRowFirstColumn="0" w:lastRowLastColumn="0"/>
              <w:rPr>
                <w:sz w:val="20"/>
              </w:rPr>
            </w:pPr>
          </w:p>
        </w:tc>
      </w:tr>
      <w:tr w:rsidR="00921A81" w:rsidRPr="00DF48E5" w14:paraId="3C948B8B" w14:textId="77777777" w:rsidTr="008B7156">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09" w:type="dxa"/>
          </w:tcPr>
          <w:p w14:paraId="713D85E4" w14:textId="53023C11" w:rsidR="00921A81" w:rsidRDefault="00921A81" w:rsidP="002E1276">
            <w:pPr>
              <w:rPr>
                <w:sz w:val="20"/>
              </w:rPr>
            </w:pPr>
            <w:proofErr w:type="spellStart"/>
            <w:r>
              <w:rPr>
                <w:sz w:val="20"/>
              </w:rPr>
              <w:t>MessageDetails</w:t>
            </w:r>
            <w:proofErr w:type="spellEnd"/>
          </w:p>
        </w:tc>
        <w:tc>
          <w:tcPr>
            <w:tcW w:w="6698" w:type="dxa"/>
            <w:gridSpan w:val="2"/>
          </w:tcPr>
          <w:p w14:paraId="09FFFCDE" w14:textId="4902FE60" w:rsidR="00921A81" w:rsidRPr="00DF48E5" w:rsidRDefault="00921A81" w:rsidP="00D8145D">
            <w:pPr>
              <w:cnfStyle w:val="000000100000" w:firstRow="0" w:lastRow="0" w:firstColumn="0" w:lastColumn="0" w:oddVBand="0" w:evenVBand="0" w:oddHBand="1" w:evenHBand="0" w:firstRowFirstColumn="0" w:firstRowLastColumn="0" w:lastRowFirstColumn="0" w:lastRowLastColumn="0"/>
              <w:rPr>
                <w:sz w:val="20"/>
              </w:rPr>
            </w:pPr>
            <w:r>
              <w:rPr>
                <w:sz w:val="20"/>
              </w:rPr>
              <w:t>Sektsiooni lõpp</w:t>
            </w:r>
          </w:p>
        </w:tc>
      </w:tr>
    </w:tbl>
    <w:p w14:paraId="6C411027" w14:textId="77777777" w:rsidR="00D71094" w:rsidRPr="000A134B" w:rsidRDefault="00D71094" w:rsidP="00D71094">
      <w:pPr>
        <w:widowControl w:val="0"/>
        <w:suppressAutoHyphens/>
        <w:wordWrap w:val="0"/>
        <w:autoSpaceDE w:val="0"/>
        <w:autoSpaceDN w:val="0"/>
        <w:spacing w:before="20" w:after="20" w:line="240" w:lineRule="auto"/>
        <w:jc w:val="both"/>
        <w:rPr>
          <w:b/>
        </w:rPr>
      </w:pPr>
    </w:p>
    <w:p w14:paraId="6E4CA298" w14:textId="77777777" w:rsidR="002E1276" w:rsidRPr="000A134B" w:rsidRDefault="002E1276" w:rsidP="00C739E0">
      <w:pPr>
        <w:rPr>
          <w:b/>
        </w:rPr>
      </w:pPr>
    </w:p>
    <w:p w14:paraId="14E8584F" w14:textId="4F0E436D" w:rsidR="00C739E0" w:rsidRPr="00B76C03" w:rsidRDefault="002E1276" w:rsidP="000A134B">
      <w:bookmarkStart w:id="72" w:name="_Toc449423698"/>
      <w:r w:rsidRPr="000A134B">
        <w:rPr>
          <w:b/>
        </w:rPr>
        <w:t>Kliendi pöördumise</w:t>
      </w:r>
      <w:r>
        <w:t xml:space="preserve"> </w:t>
      </w:r>
      <w:r w:rsidR="00C739E0" w:rsidRPr="000A134B">
        <w:rPr>
          <w:b/>
        </w:rPr>
        <w:t>tagasiside</w:t>
      </w:r>
      <w:bookmarkEnd w:id="72"/>
      <w:r>
        <w:rPr>
          <w:b/>
        </w:rPr>
        <w:t xml:space="preserve"> (</w:t>
      </w:r>
      <w:proofErr w:type="spellStart"/>
      <w:r>
        <w:rPr>
          <w:b/>
        </w:rPr>
        <w:t>MessageResult</w:t>
      </w:r>
      <w:proofErr w:type="spellEnd"/>
      <w:r>
        <w:rPr>
          <w:b/>
        </w:rPr>
        <w:t>)</w:t>
      </w:r>
    </w:p>
    <w:p w14:paraId="309087CC" w14:textId="71FF4186" w:rsidR="00C739E0" w:rsidRDefault="002E1276" w:rsidP="00C739E0">
      <w:r>
        <w:t>Kliendi pöördumise</w:t>
      </w:r>
      <w:r w:rsidR="00C739E0" w:rsidRPr="00AC0A96">
        <w:t xml:space="preserve"> sõnumid edastab Andmeladu teisele osapoolele asünkroonselt. Andmeladu proovib sõnumit edastada N korda (järjest pikeneva vahega). Kui sõnumi saatmine õnnestub või ebaõnnestub (peale N korda proovimist), edastatakse sõnumi esialgsele saatjale </w:t>
      </w:r>
      <w:r>
        <w:t>kliendi pöördumise</w:t>
      </w:r>
      <w:r w:rsidR="00C739E0" w:rsidRPr="00AC0A96">
        <w:t xml:space="preserve"> </w:t>
      </w:r>
      <w:r>
        <w:t xml:space="preserve">tagasiside </w:t>
      </w:r>
      <w:r w:rsidR="00C739E0" w:rsidRPr="00AC0A96">
        <w:t>(sõnumi kujul).</w:t>
      </w:r>
    </w:p>
    <w:p w14:paraId="06D6C639" w14:textId="424B0D22" w:rsidR="002E1276" w:rsidRDefault="002E1276" w:rsidP="002E1276">
      <w:pPr>
        <w:widowControl w:val="0"/>
        <w:suppressAutoHyphens/>
        <w:wordWrap w:val="0"/>
        <w:autoSpaceDE w:val="0"/>
        <w:autoSpaceDN w:val="0"/>
        <w:spacing w:before="20" w:after="20" w:line="240" w:lineRule="auto"/>
        <w:jc w:val="both"/>
      </w:pPr>
      <w:r>
        <w:t>Järgnevalt on toodud kliendi pöördumise tagasiside sõnumi kirjeldus, näited ja reeglid asuvad</w:t>
      </w:r>
      <w:r w:rsidR="00182CA8">
        <w:t xml:space="preserve"> </w:t>
      </w:r>
      <w:hyperlink r:id="rId40" w:history="1">
        <w:r w:rsidR="00182CA8" w:rsidRPr="00182CA8">
          <w:rPr>
            <w:rStyle w:val="Hyperlink"/>
          </w:rPr>
          <w:t>siin</w:t>
        </w:r>
      </w:hyperlink>
      <w:r w:rsidR="00766F3F">
        <w:t>.</w:t>
      </w:r>
    </w:p>
    <w:p w14:paraId="787F2ACB" w14:textId="77777777" w:rsidR="002E1276" w:rsidRDefault="002E1276" w:rsidP="002E1276">
      <w:pPr>
        <w:widowControl w:val="0"/>
        <w:suppressAutoHyphens/>
        <w:wordWrap w:val="0"/>
        <w:autoSpaceDE w:val="0"/>
        <w:autoSpaceDN w:val="0"/>
        <w:spacing w:before="20" w:after="20" w:line="240" w:lineRule="auto"/>
        <w:jc w:val="both"/>
      </w:pPr>
    </w:p>
    <w:p w14:paraId="4199AB24" w14:textId="7F201B05" w:rsidR="002E1276" w:rsidRPr="00926435" w:rsidRDefault="002E1276" w:rsidP="002E1276">
      <w:pPr>
        <w:spacing w:after="120"/>
      </w:pPr>
      <w:r>
        <w:t>Kasutatakse kliendi pöördumiste tagasiside edastamiseks.</w:t>
      </w:r>
      <w:r w:rsidRPr="009D7AB3">
        <w:t xml:space="preserve"> </w:t>
      </w:r>
    </w:p>
    <w:tbl>
      <w:tblPr>
        <w:tblStyle w:val="LightList-Accent5"/>
        <w:tblW w:w="0" w:type="auto"/>
        <w:tblLook w:val="04A0" w:firstRow="1" w:lastRow="0" w:firstColumn="1" w:lastColumn="0" w:noHBand="0" w:noVBand="1"/>
      </w:tblPr>
      <w:tblGrid>
        <w:gridCol w:w="4639"/>
        <w:gridCol w:w="4632"/>
      </w:tblGrid>
      <w:tr w:rsidR="002E1276" w:rsidRPr="00926435" w14:paraId="6CD1EEAF" w14:textId="77777777" w:rsidTr="00D814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3F4749D6" w14:textId="49B59201" w:rsidR="002E1276" w:rsidRPr="00926435" w:rsidRDefault="006C231F" w:rsidP="00D8145D">
            <w:r>
              <w:t>Operaator</w:t>
            </w:r>
          </w:p>
        </w:tc>
        <w:tc>
          <w:tcPr>
            <w:tcW w:w="4716" w:type="dxa"/>
          </w:tcPr>
          <w:p w14:paraId="2CE874B4" w14:textId="77777777" w:rsidR="002E1276" w:rsidRPr="00926435" w:rsidRDefault="002E1276" w:rsidP="00D8145D">
            <w:pPr>
              <w:cnfStyle w:val="100000000000" w:firstRow="1" w:lastRow="0" w:firstColumn="0" w:lastColumn="0" w:oddVBand="0" w:evenVBand="0" w:oddHBand="0" w:evenHBand="0" w:firstRowFirstColumn="0" w:firstRowLastColumn="0" w:lastRowFirstColumn="0" w:lastRowLastColumn="0"/>
            </w:pPr>
            <w:r w:rsidRPr="00926435">
              <w:t>Tegevus</w:t>
            </w:r>
          </w:p>
        </w:tc>
      </w:tr>
      <w:tr w:rsidR="002E1276" w:rsidRPr="00926435" w14:paraId="111270A4" w14:textId="77777777" w:rsidTr="00D814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4CBEB2D9" w14:textId="77777777" w:rsidR="002E1276" w:rsidRPr="00926435" w:rsidRDefault="002E1276" w:rsidP="00D8145D">
            <w:r w:rsidRPr="00926435">
              <w:t>Avatud tarnija</w:t>
            </w:r>
          </w:p>
        </w:tc>
        <w:tc>
          <w:tcPr>
            <w:tcW w:w="4716" w:type="dxa"/>
          </w:tcPr>
          <w:p w14:paraId="4AE011A9" w14:textId="4E2E4F87" w:rsidR="002E1276" w:rsidRPr="00926435" w:rsidRDefault="002E1276" w:rsidP="00D8145D">
            <w:pPr>
              <w:cnfStyle w:val="000000100000" w:firstRow="0" w:lastRow="0" w:firstColumn="0" w:lastColumn="0" w:oddVBand="0" w:evenVBand="0" w:oddHBand="1" w:evenHBand="0" w:firstRowFirstColumn="0" w:firstRowLastColumn="0" w:lastRowFirstColumn="0" w:lastRowLastColumn="0"/>
            </w:pPr>
            <w:r>
              <w:t>-</w:t>
            </w:r>
          </w:p>
        </w:tc>
      </w:tr>
      <w:tr w:rsidR="002E1276" w:rsidRPr="00926435" w14:paraId="0B9D8B67" w14:textId="77777777" w:rsidTr="00D8145D">
        <w:tc>
          <w:tcPr>
            <w:cnfStyle w:val="001000000000" w:firstRow="0" w:lastRow="0" w:firstColumn="1" w:lastColumn="0" w:oddVBand="0" w:evenVBand="0" w:oddHBand="0" w:evenHBand="0" w:firstRowFirstColumn="0" w:firstRowLastColumn="0" w:lastRowFirstColumn="0" w:lastRowLastColumn="0"/>
            <w:tcW w:w="4715" w:type="dxa"/>
          </w:tcPr>
          <w:p w14:paraId="0B77FACE" w14:textId="77777777" w:rsidR="002E1276" w:rsidRPr="00926435" w:rsidRDefault="002E1276" w:rsidP="00D8145D">
            <w:r w:rsidRPr="00926435">
              <w:t>Võrguettevõtja</w:t>
            </w:r>
          </w:p>
        </w:tc>
        <w:tc>
          <w:tcPr>
            <w:tcW w:w="4716" w:type="dxa"/>
          </w:tcPr>
          <w:p w14:paraId="14DD5F4B" w14:textId="2354ACCD" w:rsidR="002E1276" w:rsidRPr="00926435" w:rsidRDefault="002E1276" w:rsidP="00D8145D">
            <w:pPr>
              <w:cnfStyle w:val="000000000000" w:firstRow="0" w:lastRow="0" w:firstColumn="0" w:lastColumn="0" w:oddVBand="0" w:evenVBand="0" w:oddHBand="0" w:evenHBand="0" w:firstRowFirstColumn="0" w:firstRowLastColumn="0" w:lastRowFirstColumn="0" w:lastRowLastColumn="0"/>
            </w:pPr>
            <w:r>
              <w:t>-</w:t>
            </w:r>
          </w:p>
        </w:tc>
      </w:tr>
      <w:tr w:rsidR="002E1276" w:rsidRPr="00926435" w14:paraId="3257064A" w14:textId="77777777" w:rsidTr="00D814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35F9A903" w14:textId="77777777" w:rsidR="002E1276" w:rsidRPr="00926435" w:rsidRDefault="002E1276" w:rsidP="00D8145D">
            <w:r>
              <w:t>Andmeladu</w:t>
            </w:r>
          </w:p>
        </w:tc>
        <w:tc>
          <w:tcPr>
            <w:tcW w:w="4716" w:type="dxa"/>
          </w:tcPr>
          <w:p w14:paraId="45D5B394" w14:textId="6B4429A4" w:rsidR="002E1276" w:rsidRPr="00926435" w:rsidRDefault="002E1276">
            <w:pPr>
              <w:cnfStyle w:val="000000100000" w:firstRow="0" w:lastRow="0" w:firstColumn="0" w:lastColumn="0" w:oddVBand="0" w:evenVBand="0" w:oddHBand="1" w:evenHBand="0" w:firstRowFirstColumn="0" w:firstRowLastColumn="0" w:lastRowFirstColumn="0" w:lastRowLastColumn="0"/>
            </w:pPr>
            <w:r w:rsidRPr="00926435">
              <w:t xml:space="preserve">Saadab </w:t>
            </w:r>
            <w:r>
              <w:t>kliendi pöördumis</w:t>
            </w:r>
            <w:r w:rsidRPr="002E1276">
              <w:t>e tagasiside</w:t>
            </w:r>
            <w:r>
              <w:t xml:space="preserve"> avatud tarnijale</w:t>
            </w:r>
          </w:p>
        </w:tc>
      </w:tr>
    </w:tbl>
    <w:p w14:paraId="4F991056" w14:textId="77777777" w:rsidR="002E1276" w:rsidRDefault="002E1276" w:rsidP="002E1276"/>
    <w:p w14:paraId="3E1489B6" w14:textId="77777777" w:rsidR="002E1276" w:rsidRPr="00926435" w:rsidRDefault="002E1276" w:rsidP="002E1276">
      <w:r w:rsidRPr="00926435">
        <w:t>Sõnumi kirjeldus</w:t>
      </w:r>
    </w:p>
    <w:tbl>
      <w:tblPr>
        <w:tblStyle w:val="LightList-Accent5"/>
        <w:tblW w:w="0" w:type="auto"/>
        <w:tblLook w:val="04A0" w:firstRow="1" w:lastRow="0" w:firstColumn="1" w:lastColumn="0" w:noHBand="0" w:noVBand="1"/>
      </w:tblPr>
      <w:tblGrid>
        <w:gridCol w:w="2065"/>
        <w:gridCol w:w="7206"/>
      </w:tblGrid>
      <w:tr w:rsidR="002E1276" w:rsidRPr="00926435" w14:paraId="4AB14BE3" w14:textId="77777777" w:rsidTr="00D814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34F3D61F" w14:textId="77777777" w:rsidR="002E1276" w:rsidRPr="00926435" w:rsidRDefault="002E1276" w:rsidP="00D8145D">
            <w:r w:rsidRPr="00926435">
              <w:t>Document</w:t>
            </w:r>
          </w:p>
        </w:tc>
        <w:tc>
          <w:tcPr>
            <w:tcW w:w="7371" w:type="dxa"/>
          </w:tcPr>
          <w:p w14:paraId="096A3649" w14:textId="77777777" w:rsidR="002E1276" w:rsidRPr="00926435" w:rsidRDefault="002E1276" w:rsidP="00D8145D">
            <w:pPr>
              <w:cnfStyle w:val="100000000000" w:firstRow="1" w:lastRow="0" w:firstColumn="0" w:lastColumn="0" w:oddVBand="0" w:evenVBand="0" w:oddHBand="0" w:evenHBand="0" w:firstRowFirstColumn="0" w:firstRowLastColumn="0" w:lastRowFirstColumn="0" w:lastRowLastColumn="0"/>
            </w:pPr>
            <w:r w:rsidRPr="00926435">
              <w:t>Nimetus</w:t>
            </w:r>
          </w:p>
        </w:tc>
      </w:tr>
      <w:tr w:rsidR="002E1276" w:rsidRPr="00926435" w14:paraId="53B91858" w14:textId="77777777" w:rsidTr="00D814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0EB9143E" w14:textId="77777777" w:rsidR="002E1276" w:rsidRPr="00926435" w:rsidRDefault="002E1276" w:rsidP="00D8145D">
            <w:proofErr w:type="spellStart"/>
            <w:r w:rsidRPr="00926435">
              <w:t>Xml</w:t>
            </w:r>
            <w:proofErr w:type="spellEnd"/>
            <w:r w:rsidRPr="00926435">
              <w:t xml:space="preserve"> Document</w:t>
            </w:r>
          </w:p>
        </w:tc>
        <w:tc>
          <w:tcPr>
            <w:tcW w:w="7371" w:type="dxa"/>
          </w:tcPr>
          <w:p w14:paraId="6D4A3AA7" w14:textId="428FEF2D" w:rsidR="002E1276" w:rsidRPr="00926435" w:rsidRDefault="002E1276" w:rsidP="00D8145D">
            <w:pPr>
              <w:cnfStyle w:val="000000100000" w:firstRow="0" w:lastRow="0" w:firstColumn="0" w:lastColumn="0" w:oddVBand="0" w:evenVBand="0" w:oddHBand="1" w:evenHBand="0" w:firstRowFirstColumn="0" w:firstRowLastColumn="0" w:lastRowFirstColumn="0" w:lastRowLastColumn="0"/>
            </w:pPr>
            <w:proofErr w:type="spellStart"/>
            <w:r>
              <w:t>MessageResult</w:t>
            </w:r>
            <w:proofErr w:type="spellEnd"/>
          </w:p>
        </w:tc>
      </w:tr>
      <w:tr w:rsidR="002E1276" w:rsidRPr="00926435" w14:paraId="70EFBEAF" w14:textId="77777777" w:rsidTr="00D8145D">
        <w:tc>
          <w:tcPr>
            <w:cnfStyle w:val="001000000000" w:firstRow="0" w:lastRow="0" w:firstColumn="1" w:lastColumn="0" w:oddVBand="0" w:evenVBand="0" w:oddHBand="0" w:evenHBand="0" w:firstRowFirstColumn="0" w:firstRowLastColumn="0" w:lastRowFirstColumn="0" w:lastRowLastColumn="0"/>
            <w:tcW w:w="2093" w:type="dxa"/>
          </w:tcPr>
          <w:p w14:paraId="7EE7D596" w14:textId="77777777" w:rsidR="002E1276" w:rsidRPr="00926435" w:rsidRDefault="002E1276" w:rsidP="00D8145D">
            <w:proofErr w:type="spellStart"/>
            <w:r w:rsidRPr="00926435">
              <w:t>Xsd</w:t>
            </w:r>
            <w:proofErr w:type="spellEnd"/>
            <w:r w:rsidRPr="00926435">
              <w:t xml:space="preserve"> Document</w:t>
            </w:r>
          </w:p>
        </w:tc>
        <w:tc>
          <w:tcPr>
            <w:tcW w:w="7371" w:type="dxa"/>
          </w:tcPr>
          <w:p w14:paraId="1EF9D1BB" w14:textId="06264975" w:rsidR="002E1276" w:rsidRPr="00926435" w:rsidRDefault="002E1276" w:rsidP="00D8145D">
            <w:pPr>
              <w:cnfStyle w:val="000000000000" w:firstRow="0" w:lastRow="0" w:firstColumn="0" w:lastColumn="0" w:oddVBand="0" w:evenVBand="0" w:oddHBand="0" w:evenHBand="0" w:firstRowFirstColumn="0" w:firstRowLastColumn="0" w:lastRowFirstColumn="0" w:lastRowLastColumn="0"/>
            </w:pPr>
            <w:r>
              <w:t>MessageResult</w:t>
            </w:r>
            <w:r w:rsidRPr="00926435">
              <w:t>.xsd</w:t>
            </w:r>
          </w:p>
        </w:tc>
      </w:tr>
    </w:tbl>
    <w:p w14:paraId="387331EA" w14:textId="77777777" w:rsidR="002E1276" w:rsidRPr="00926435" w:rsidRDefault="002E1276" w:rsidP="002E1276"/>
    <w:tbl>
      <w:tblPr>
        <w:tblStyle w:val="LightList-Accent5"/>
        <w:tblW w:w="0" w:type="auto"/>
        <w:tblLook w:val="04A0" w:firstRow="1" w:lastRow="0" w:firstColumn="1" w:lastColumn="0" w:noHBand="0" w:noVBand="1"/>
      </w:tblPr>
      <w:tblGrid>
        <w:gridCol w:w="2851"/>
        <w:gridCol w:w="3375"/>
        <w:gridCol w:w="3045"/>
      </w:tblGrid>
      <w:tr w:rsidR="002E1276" w:rsidRPr="00DF48E5" w14:paraId="55D16E4E" w14:textId="77777777" w:rsidTr="000A134B">
        <w:trPr>
          <w:cnfStyle w:val="100000000000" w:firstRow="1" w:lastRow="0" w:firstColumn="0" w:lastColumn="0" w:oddVBand="0" w:evenVBand="0" w:oddHBand="0"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51" w:type="dxa"/>
          </w:tcPr>
          <w:p w14:paraId="364EBF0A" w14:textId="77777777" w:rsidR="002E1276" w:rsidRPr="00DF48E5" w:rsidRDefault="002E1276" w:rsidP="00D8145D">
            <w:pPr>
              <w:rPr>
                <w:sz w:val="20"/>
              </w:rPr>
            </w:pPr>
            <w:r w:rsidRPr="00DF48E5">
              <w:rPr>
                <w:sz w:val="20"/>
              </w:rPr>
              <w:t>XML element</w:t>
            </w:r>
          </w:p>
        </w:tc>
        <w:tc>
          <w:tcPr>
            <w:tcW w:w="3495" w:type="dxa"/>
          </w:tcPr>
          <w:p w14:paraId="0603C518" w14:textId="77777777" w:rsidR="002E1276" w:rsidRPr="00DF48E5" w:rsidRDefault="002E1276" w:rsidP="00D8145D">
            <w:pPr>
              <w:cnfStyle w:val="100000000000" w:firstRow="1" w:lastRow="0" w:firstColumn="0" w:lastColumn="0" w:oddVBand="0" w:evenVBand="0" w:oddHBand="0" w:evenHBand="0" w:firstRowFirstColumn="0" w:firstRowLastColumn="0" w:lastRowFirstColumn="0" w:lastRowLastColumn="0"/>
              <w:rPr>
                <w:sz w:val="20"/>
              </w:rPr>
            </w:pPr>
            <w:r w:rsidRPr="00DF48E5">
              <w:rPr>
                <w:sz w:val="20"/>
              </w:rPr>
              <w:t>Kirjeldus</w:t>
            </w:r>
          </w:p>
        </w:tc>
        <w:tc>
          <w:tcPr>
            <w:tcW w:w="3161" w:type="dxa"/>
          </w:tcPr>
          <w:p w14:paraId="59ACD0C1" w14:textId="77777777" w:rsidR="002E1276" w:rsidRPr="00DF48E5" w:rsidRDefault="002E1276" w:rsidP="00D8145D">
            <w:pPr>
              <w:cnfStyle w:val="100000000000" w:firstRow="1" w:lastRow="0" w:firstColumn="0" w:lastColumn="0" w:oddVBand="0" w:evenVBand="0" w:oddHBand="0" w:evenHBand="0" w:firstRowFirstColumn="0" w:firstRowLastColumn="0" w:lastRowFirstColumn="0" w:lastRowLastColumn="0"/>
              <w:rPr>
                <w:sz w:val="20"/>
              </w:rPr>
            </w:pPr>
            <w:r w:rsidRPr="00DF48E5">
              <w:rPr>
                <w:sz w:val="20"/>
              </w:rPr>
              <w:t>Formaat</w:t>
            </w:r>
          </w:p>
        </w:tc>
      </w:tr>
      <w:tr w:rsidR="002E1276" w:rsidRPr="00DF48E5" w14:paraId="6C8211D2" w14:textId="77777777" w:rsidTr="000A134B">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51" w:type="dxa"/>
          </w:tcPr>
          <w:p w14:paraId="5E817948" w14:textId="77777777" w:rsidR="002E1276" w:rsidRPr="00DF48E5" w:rsidRDefault="002E1276" w:rsidP="00D8145D">
            <w:pPr>
              <w:rPr>
                <w:sz w:val="20"/>
              </w:rPr>
            </w:pPr>
            <w:proofErr w:type="spellStart"/>
            <w:r w:rsidRPr="00DF48E5">
              <w:rPr>
                <w:sz w:val="20"/>
              </w:rPr>
              <w:t>DocumentIdentification</w:t>
            </w:r>
            <w:proofErr w:type="spellEnd"/>
          </w:p>
        </w:tc>
        <w:tc>
          <w:tcPr>
            <w:tcW w:w="3495" w:type="dxa"/>
          </w:tcPr>
          <w:p w14:paraId="28169BEB" w14:textId="77777777" w:rsidR="002E1276" w:rsidRPr="00DF48E5" w:rsidRDefault="002E1276" w:rsidP="00D8145D">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Unikaalne sõnumi identifikaator.</w:t>
            </w:r>
          </w:p>
        </w:tc>
        <w:tc>
          <w:tcPr>
            <w:tcW w:w="3161" w:type="dxa"/>
          </w:tcPr>
          <w:p w14:paraId="06685B45" w14:textId="77777777" w:rsidR="002E1276" w:rsidRPr="00DF48E5" w:rsidRDefault="002E1276" w:rsidP="00D8145D">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Max pikkus 50 sümbolit.</w:t>
            </w:r>
          </w:p>
        </w:tc>
      </w:tr>
      <w:tr w:rsidR="002E1276" w:rsidRPr="00DF48E5" w14:paraId="5141D936" w14:textId="77777777" w:rsidTr="000A134B">
        <w:trPr>
          <w:trHeight w:val="516"/>
        </w:trPr>
        <w:tc>
          <w:tcPr>
            <w:cnfStyle w:val="001000000000" w:firstRow="0" w:lastRow="0" w:firstColumn="1" w:lastColumn="0" w:oddVBand="0" w:evenVBand="0" w:oddHBand="0" w:evenHBand="0" w:firstRowFirstColumn="0" w:firstRowLastColumn="0" w:lastRowFirstColumn="0" w:lastRowLastColumn="0"/>
            <w:tcW w:w="2851" w:type="dxa"/>
          </w:tcPr>
          <w:p w14:paraId="54F2A87D" w14:textId="77777777" w:rsidR="002E1276" w:rsidRPr="00DF48E5" w:rsidRDefault="002E1276" w:rsidP="00D8145D">
            <w:pPr>
              <w:rPr>
                <w:sz w:val="20"/>
              </w:rPr>
            </w:pPr>
            <w:proofErr w:type="spellStart"/>
            <w:r w:rsidRPr="00DF48E5">
              <w:rPr>
                <w:sz w:val="20"/>
              </w:rPr>
              <w:t>DocumentDateTime</w:t>
            </w:r>
            <w:proofErr w:type="spellEnd"/>
          </w:p>
        </w:tc>
        <w:tc>
          <w:tcPr>
            <w:tcW w:w="3495" w:type="dxa"/>
          </w:tcPr>
          <w:p w14:paraId="7C369F58" w14:textId="77777777" w:rsidR="002E1276" w:rsidRPr="00DF48E5" w:rsidRDefault="002E1276" w:rsidP="00D8145D">
            <w:pPr>
              <w:cnfStyle w:val="000000000000" w:firstRow="0" w:lastRow="0" w:firstColumn="0" w:lastColumn="0" w:oddVBand="0" w:evenVBand="0" w:oddHBand="0" w:evenHBand="0" w:firstRowFirstColumn="0" w:firstRowLastColumn="0" w:lastRowFirstColumn="0" w:lastRowLastColumn="0"/>
              <w:rPr>
                <w:sz w:val="20"/>
              </w:rPr>
            </w:pPr>
            <w:r w:rsidRPr="00DF48E5">
              <w:rPr>
                <w:sz w:val="20"/>
              </w:rPr>
              <w:t>Sõnumi loomise aeg</w:t>
            </w:r>
          </w:p>
        </w:tc>
        <w:tc>
          <w:tcPr>
            <w:tcW w:w="3161" w:type="dxa"/>
          </w:tcPr>
          <w:p w14:paraId="568BEE4D" w14:textId="77777777" w:rsidR="002E1276" w:rsidRPr="00DF48E5" w:rsidRDefault="002E1276" w:rsidP="00D8145D">
            <w:pPr>
              <w:cnfStyle w:val="000000000000" w:firstRow="0" w:lastRow="0" w:firstColumn="0" w:lastColumn="0" w:oddVBand="0" w:evenVBand="0" w:oddHBand="0" w:evenHBand="0" w:firstRowFirstColumn="0" w:firstRowLastColumn="0" w:lastRowFirstColumn="0" w:lastRowLastColumn="0"/>
              <w:rPr>
                <w:b/>
                <w:sz w:val="20"/>
                <w:u w:val="single"/>
              </w:rPr>
            </w:pPr>
            <w:r w:rsidRPr="00DF48E5">
              <w:rPr>
                <w:sz w:val="20"/>
              </w:rPr>
              <w:t>YYYY-MM-DDTHH:MM:SS</w:t>
            </w:r>
          </w:p>
        </w:tc>
      </w:tr>
      <w:tr w:rsidR="002E1276" w:rsidRPr="00DF48E5" w14:paraId="62B3168E" w14:textId="77777777" w:rsidTr="000A134B">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51" w:type="dxa"/>
          </w:tcPr>
          <w:p w14:paraId="6636D344" w14:textId="77777777" w:rsidR="002E1276" w:rsidRPr="00DF48E5" w:rsidRDefault="002E1276" w:rsidP="00D8145D">
            <w:pPr>
              <w:rPr>
                <w:sz w:val="20"/>
              </w:rPr>
            </w:pPr>
            <w:proofErr w:type="spellStart"/>
            <w:r w:rsidRPr="00DF48E5">
              <w:rPr>
                <w:sz w:val="20"/>
              </w:rPr>
              <w:t>SenderIdentification</w:t>
            </w:r>
            <w:proofErr w:type="spellEnd"/>
          </w:p>
        </w:tc>
        <w:tc>
          <w:tcPr>
            <w:tcW w:w="3495" w:type="dxa"/>
          </w:tcPr>
          <w:p w14:paraId="6053D20F" w14:textId="77777777" w:rsidR="002E1276" w:rsidRPr="00DF48E5" w:rsidRDefault="002E1276" w:rsidP="00D8145D">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Sõnumi saatja EIC kood</w:t>
            </w:r>
          </w:p>
        </w:tc>
        <w:tc>
          <w:tcPr>
            <w:tcW w:w="3161" w:type="dxa"/>
          </w:tcPr>
          <w:p w14:paraId="0AAE7B0B" w14:textId="77777777" w:rsidR="002E1276" w:rsidRPr="00DF48E5" w:rsidRDefault="002E1276" w:rsidP="00D8145D">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16 sümbolit</w:t>
            </w:r>
          </w:p>
        </w:tc>
      </w:tr>
      <w:tr w:rsidR="002E1276" w:rsidRPr="00DF48E5" w14:paraId="3EA511DB" w14:textId="77777777" w:rsidTr="000A134B">
        <w:trPr>
          <w:trHeight w:val="516"/>
        </w:trPr>
        <w:tc>
          <w:tcPr>
            <w:cnfStyle w:val="001000000000" w:firstRow="0" w:lastRow="0" w:firstColumn="1" w:lastColumn="0" w:oddVBand="0" w:evenVBand="0" w:oddHBand="0" w:evenHBand="0" w:firstRowFirstColumn="0" w:firstRowLastColumn="0" w:lastRowFirstColumn="0" w:lastRowLastColumn="0"/>
            <w:tcW w:w="2851" w:type="dxa"/>
          </w:tcPr>
          <w:p w14:paraId="0B754352" w14:textId="77777777" w:rsidR="002E1276" w:rsidRPr="00DF48E5" w:rsidRDefault="002E1276" w:rsidP="00D8145D">
            <w:pPr>
              <w:rPr>
                <w:sz w:val="20"/>
              </w:rPr>
            </w:pPr>
            <w:proofErr w:type="spellStart"/>
            <w:r w:rsidRPr="00DF48E5">
              <w:rPr>
                <w:sz w:val="20"/>
              </w:rPr>
              <w:lastRenderedPageBreak/>
              <w:t>ReceiverIdentification</w:t>
            </w:r>
            <w:proofErr w:type="spellEnd"/>
          </w:p>
        </w:tc>
        <w:tc>
          <w:tcPr>
            <w:tcW w:w="3495" w:type="dxa"/>
          </w:tcPr>
          <w:p w14:paraId="2CA44C53" w14:textId="2D3D20F0" w:rsidR="002E1276" w:rsidRPr="00DF48E5" w:rsidRDefault="002E1276">
            <w:pPr>
              <w:cnfStyle w:val="000000000000" w:firstRow="0" w:lastRow="0" w:firstColumn="0" w:lastColumn="0" w:oddVBand="0" w:evenVBand="0" w:oddHBand="0" w:evenHBand="0" w:firstRowFirstColumn="0" w:firstRowLastColumn="0" w:lastRowFirstColumn="0" w:lastRowLastColumn="0"/>
              <w:rPr>
                <w:sz w:val="20"/>
              </w:rPr>
            </w:pPr>
            <w:r>
              <w:rPr>
                <w:sz w:val="20"/>
              </w:rPr>
              <w:t>Sõnumi saaja</w:t>
            </w:r>
            <w:r w:rsidRPr="00DF48E5">
              <w:rPr>
                <w:sz w:val="20"/>
              </w:rPr>
              <w:t xml:space="preserve"> EIC kood</w:t>
            </w:r>
          </w:p>
        </w:tc>
        <w:tc>
          <w:tcPr>
            <w:tcW w:w="3161" w:type="dxa"/>
          </w:tcPr>
          <w:p w14:paraId="3610D416" w14:textId="77777777" w:rsidR="002E1276" w:rsidRPr="00DF48E5" w:rsidRDefault="002E1276" w:rsidP="00D8145D">
            <w:pPr>
              <w:cnfStyle w:val="000000000000" w:firstRow="0" w:lastRow="0" w:firstColumn="0" w:lastColumn="0" w:oddVBand="0" w:evenVBand="0" w:oddHBand="0" w:evenHBand="0" w:firstRowFirstColumn="0" w:firstRowLastColumn="0" w:lastRowFirstColumn="0" w:lastRowLastColumn="0"/>
              <w:rPr>
                <w:sz w:val="20"/>
              </w:rPr>
            </w:pPr>
            <w:r w:rsidRPr="00DF48E5">
              <w:rPr>
                <w:sz w:val="20"/>
              </w:rPr>
              <w:t>16 sümbolit</w:t>
            </w:r>
          </w:p>
        </w:tc>
      </w:tr>
      <w:tr w:rsidR="002E1276" w:rsidRPr="00DF48E5" w14:paraId="146FDC48" w14:textId="77777777" w:rsidTr="000A134B">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51" w:type="dxa"/>
          </w:tcPr>
          <w:p w14:paraId="2AEE7936" w14:textId="13E09FED" w:rsidR="002E1276" w:rsidRPr="00DF48E5" w:rsidRDefault="002E1276" w:rsidP="00D8145D">
            <w:pPr>
              <w:rPr>
                <w:sz w:val="20"/>
              </w:rPr>
            </w:pPr>
            <w:proofErr w:type="spellStart"/>
            <w:r>
              <w:rPr>
                <w:sz w:val="20"/>
              </w:rPr>
              <w:t>OriginalDocumentIdentification</w:t>
            </w:r>
            <w:proofErr w:type="spellEnd"/>
          </w:p>
        </w:tc>
        <w:tc>
          <w:tcPr>
            <w:tcW w:w="3495" w:type="dxa"/>
          </w:tcPr>
          <w:p w14:paraId="19ACDC7E" w14:textId="4E176241" w:rsidR="002E1276" w:rsidRPr="00DF48E5" w:rsidRDefault="002E1276" w:rsidP="00D8145D">
            <w:pPr>
              <w:cnfStyle w:val="000000100000" w:firstRow="0" w:lastRow="0" w:firstColumn="0" w:lastColumn="0" w:oddVBand="0" w:evenVBand="0" w:oddHBand="1" w:evenHBand="0" w:firstRowFirstColumn="0" w:firstRowLastColumn="0" w:lastRowFirstColumn="0" w:lastRowLastColumn="0"/>
              <w:rPr>
                <w:sz w:val="20"/>
              </w:rPr>
            </w:pPr>
            <w:r w:rsidRPr="002E1276">
              <w:rPr>
                <w:sz w:val="20"/>
              </w:rPr>
              <w:t>Viide originaalsõnumile, mille kohta teade saadetakse</w:t>
            </w:r>
          </w:p>
        </w:tc>
        <w:tc>
          <w:tcPr>
            <w:tcW w:w="3161" w:type="dxa"/>
          </w:tcPr>
          <w:p w14:paraId="17939961" w14:textId="7A28B83B" w:rsidR="002E1276" w:rsidRPr="00DF48E5" w:rsidRDefault="002E1276" w:rsidP="00D8145D">
            <w:pPr>
              <w:cnfStyle w:val="000000100000" w:firstRow="0" w:lastRow="0" w:firstColumn="0" w:lastColumn="0" w:oddVBand="0" w:evenVBand="0" w:oddHBand="1" w:evenHBand="0" w:firstRowFirstColumn="0" w:firstRowLastColumn="0" w:lastRowFirstColumn="0" w:lastRowLastColumn="0"/>
              <w:rPr>
                <w:sz w:val="20"/>
              </w:rPr>
            </w:pPr>
          </w:p>
        </w:tc>
      </w:tr>
      <w:tr w:rsidR="002E1276" w:rsidRPr="00DF48E5" w14:paraId="2DF5C521" w14:textId="77777777" w:rsidTr="000A134B">
        <w:trPr>
          <w:trHeight w:val="516"/>
        </w:trPr>
        <w:tc>
          <w:tcPr>
            <w:cnfStyle w:val="001000000000" w:firstRow="0" w:lastRow="0" w:firstColumn="1" w:lastColumn="0" w:oddVBand="0" w:evenVBand="0" w:oddHBand="0" w:evenHBand="0" w:firstRowFirstColumn="0" w:firstRowLastColumn="0" w:lastRowFirstColumn="0" w:lastRowLastColumn="0"/>
            <w:tcW w:w="2851" w:type="dxa"/>
          </w:tcPr>
          <w:p w14:paraId="226278EB" w14:textId="364957B3" w:rsidR="002E1276" w:rsidRPr="00DF48E5" w:rsidRDefault="00576CB4" w:rsidP="00D8145D">
            <w:pPr>
              <w:rPr>
                <w:sz w:val="20"/>
              </w:rPr>
            </w:pPr>
            <w:proofErr w:type="spellStart"/>
            <w:r>
              <w:rPr>
                <w:sz w:val="20"/>
              </w:rPr>
              <w:t>Status</w:t>
            </w:r>
            <w:proofErr w:type="spellEnd"/>
          </w:p>
        </w:tc>
        <w:tc>
          <w:tcPr>
            <w:tcW w:w="3495" w:type="dxa"/>
          </w:tcPr>
          <w:p w14:paraId="36C5A324" w14:textId="48886B38" w:rsidR="002E1276" w:rsidRDefault="00576CB4" w:rsidP="00D8145D">
            <w:pPr>
              <w:cnfStyle w:val="000000000000" w:firstRow="0" w:lastRow="0" w:firstColumn="0" w:lastColumn="0" w:oddVBand="0" w:evenVBand="0" w:oddHBand="0" w:evenHBand="0" w:firstRowFirstColumn="0" w:firstRowLastColumn="0" w:lastRowFirstColumn="0" w:lastRowLastColumn="0"/>
              <w:rPr>
                <w:sz w:val="20"/>
              </w:rPr>
            </w:pPr>
            <w:r w:rsidRPr="00576CB4">
              <w:rPr>
                <w:sz w:val="20"/>
              </w:rPr>
              <w:t>Info selle kohta, kas Andmeladu suutis sõnumi edasi saata määratud aja jooksul.</w:t>
            </w:r>
          </w:p>
        </w:tc>
        <w:tc>
          <w:tcPr>
            <w:tcW w:w="3161" w:type="dxa"/>
          </w:tcPr>
          <w:p w14:paraId="04CFEECC" w14:textId="77777777" w:rsidR="00576CB4" w:rsidRPr="00576CB4" w:rsidRDefault="00576CB4" w:rsidP="00576CB4">
            <w:pPr>
              <w:cnfStyle w:val="000000000000" w:firstRow="0" w:lastRow="0" w:firstColumn="0" w:lastColumn="0" w:oddVBand="0" w:evenVBand="0" w:oddHBand="0" w:evenHBand="0" w:firstRowFirstColumn="0" w:firstRowLastColumn="0" w:lastRowFirstColumn="0" w:lastRowLastColumn="0"/>
              <w:rPr>
                <w:sz w:val="20"/>
              </w:rPr>
            </w:pPr>
            <w:r w:rsidRPr="00576CB4">
              <w:rPr>
                <w:sz w:val="20"/>
              </w:rPr>
              <w:t xml:space="preserve">Võimalikud väärtused: </w:t>
            </w:r>
          </w:p>
          <w:p w14:paraId="3808CBB2" w14:textId="7680F94B" w:rsidR="00576CB4" w:rsidRPr="00576CB4" w:rsidRDefault="00576CB4" w:rsidP="00576CB4">
            <w:pPr>
              <w:cnfStyle w:val="000000000000" w:firstRow="0" w:lastRow="0" w:firstColumn="0" w:lastColumn="0" w:oddVBand="0" w:evenVBand="0" w:oddHBand="0" w:evenHBand="0" w:firstRowFirstColumn="0" w:firstRowLastColumn="0" w:lastRowFirstColumn="0" w:lastRowLastColumn="0"/>
              <w:rPr>
                <w:sz w:val="20"/>
              </w:rPr>
            </w:pPr>
            <w:r>
              <w:rPr>
                <w:sz w:val="20"/>
              </w:rPr>
              <w:t>„</w:t>
            </w:r>
            <w:r w:rsidRPr="00576CB4">
              <w:rPr>
                <w:sz w:val="20"/>
              </w:rPr>
              <w:t>OK</w:t>
            </w:r>
            <w:r>
              <w:rPr>
                <w:sz w:val="20"/>
              </w:rPr>
              <w:t>“</w:t>
            </w:r>
            <w:r w:rsidRPr="00576CB4">
              <w:rPr>
                <w:sz w:val="20"/>
              </w:rPr>
              <w:t xml:space="preserve"> </w:t>
            </w:r>
            <w:r>
              <w:rPr>
                <w:sz w:val="20"/>
              </w:rPr>
              <w:t>–</w:t>
            </w:r>
            <w:r w:rsidRPr="00576CB4">
              <w:rPr>
                <w:sz w:val="20"/>
              </w:rPr>
              <w:t xml:space="preserve"> Sõnumi edastamine õnnestus </w:t>
            </w:r>
          </w:p>
          <w:p w14:paraId="571078C3" w14:textId="3F27CA0F" w:rsidR="002E1276" w:rsidRPr="00DF48E5" w:rsidRDefault="00576CB4" w:rsidP="00576CB4">
            <w:pPr>
              <w:cnfStyle w:val="000000000000" w:firstRow="0" w:lastRow="0" w:firstColumn="0" w:lastColumn="0" w:oddVBand="0" w:evenVBand="0" w:oddHBand="0" w:evenHBand="0" w:firstRowFirstColumn="0" w:firstRowLastColumn="0" w:lastRowFirstColumn="0" w:lastRowLastColumn="0"/>
              <w:rPr>
                <w:sz w:val="20"/>
              </w:rPr>
            </w:pPr>
            <w:r>
              <w:rPr>
                <w:sz w:val="20"/>
              </w:rPr>
              <w:t>„</w:t>
            </w:r>
            <w:r w:rsidRPr="00576CB4">
              <w:rPr>
                <w:sz w:val="20"/>
              </w:rPr>
              <w:t>FAILED</w:t>
            </w:r>
            <w:r>
              <w:rPr>
                <w:sz w:val="20"/>
              </w:rPr>
              <w:t>“</w:t>
            </w:r>
            <w:r w:rsidRPr="00576CB4">
              <w:rPr>
                <w:sz w:val="20"/>
              </w:rPr>
              <w:t xml:space="preserve"> </w:t>
            </w:r>
            <w:r>
              <w:rPr>
                <w:sz w:val="20"/>
              </w:rPr>
              <w:t>–</w:t>
            </w:r>
            <w:r w:rsidRPr="00576CB4">
              <w:rPr>
                <w:sz w:val="20"/>
              </w:rPr>
              <w:t xml:space="preserve"> Sõnumi edastamine ebaõnnestus</w:t>
            </w:r>
          </w:p>
        </w:tc>
      </w:tr>
      <w:tr w:rsidR="002E1276" w:rsidRPr="00DF48E5" w14:paraId="1E19A203" w14:textId="77777777" w:rsidTr="000A134B">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51" w:type="dxa"/>
          </w:tcPr>
          <w:p w14:paraId="4898593B" w14:textId="74B0C265" w:rsidR="002E1276" w:rsidRDefault="00576CB4" w:rsidP="00D8145D">
            <w:pPr>
              <w:rPr>
                <w:sz w:val="20"/>
              </w:rPr>
            </w:pPr>
            <w:proofErr w:type="spellStart"/>
            <w:r w:rsidRPr="00576CB4">
              <w:rPr>
                <w:sz w:val="20"/>
              </w:rPr>
              <w:t>DateTime</w:t>
            </w:r>
            <w:proofErr w:type="spellEnd"/>
          </w:p>
        </w:tc>
        <w:tc>
          <w:tcPr>
            <w:tcW w:w="3495" w:type="dxa"/>
          </w:tcPr>
          <w:p w14:paraId="17A408E6" w14:textId="2F939175" w:rsidR="002E1276" w:rsidRDefault="00576CB4" w:rsidP="00D8145D">
            <w:pPr>
              <w:cnfStyle w:val="000000100000" w:firstRow="0" w:lastRow="0" w:firstColumn="0" w:lastColumn="0" w:oddVBand="0" w:evenVBand="0" w:oddHBand="1" w:evenHBand="0" w:firstRowFirstColumn="0" w:firstRowLastColumn="0" w:lastRowFirstColumn="0" w:lastRowLastColumn="0"/>
              <w:rPr>
                <w:sz w:val="20"/>
              </w:rPr>
            </w:pPr>
            <w:r w:rsidRPr="00576CB4">
              <w:rPr>
                <w:sz w:val="20"/>
              </w:rPr>
              <w:t>Aeg, millal Andmeladu suutis sõnumi edastada. Juhul</w:t>
            </w:r>
            <w:r w:rsidR="003970F0">
              <w:rPr>
                <w:sz w:val="20"/>
              </w:rPr>
              <w:t>,</w:t>
            </w:r>
            <w:r w:rsidRPr="00576CB4">
              <w:rPr>
                <w:sz w:val="20"/>
              </w:rPr>
              <w:t xml:space="preserve"> kui sõnumi edastamine ebaõnnestus (FAILED)</w:t>
            </w:r>
            <w:r w:rsidR="003970F0">
              <w:rPr>
                <w:sz w:val="20"/>
              </w:rPr>
              <w:t>,</w:t>
            </w:r>
            <w:r w:rsidRPr="00576CB4">
              <w:rPr>
                <w:sz w:val="20"/>
              </w:rPr>
              <w:t xml:space="preserve"> on väli tühi.</w:t>
            </w:r>
          </w:p>
        </w:tc>
        <w:tc>
          <w:tcPr>
            <w:tcW w:w="3161" w:type="dxa"/>
          </w:tcPr>
          <w:p w14:paraId="0AF61894" w14:textId="77777777" w:rsidR="002E1276" w:rsidRPr="00DF48E5" w:rsidRDefault="002E1276" w:rsidP="00D8145D">
            <w:pPr>
              <w:cnfStyle w:val="000000100000" w:firstRow="0" w:lastRow="0" w:firstColumn="0" w:lastColumn="0" w:oddVBand="0" w:evenVBand="0" w:oddHBand="1" w:evenHBand="0" w:firstRowFirstColumn="0" w:firstRowLastColumn="0" w:lastRowFirstColumn="0" w:lastRowLastColumn="0"/>
              <w:rPr>
                <w:sz w:val="20"/>
              </w:rPr>
            </w:pPr>
          </w:p>
        </w:tc>
      </w:tr>
    </w:tbl>
    <w:p w14:paraId="5FC42F54" w14:textId="11CA3B6F" w:rsidR="00576CB4" w:rsidRDefault="00576CB4">
      <w:r>
        <w:br w:type="page"/>
      </w:r>
    </w:p>
    <w:p w14:paraId="0458805D" w14:textId="4073D9C8" w:rsidR="00B15AAC" w:rsidRDefault="005856F5" w:rsidP="00B15AAC">
      <w:pPr>
        <w:pStyle w:val="Heading1"/>
        <w:rPr>
          <w:lang w:val="et-EE"/>
        </w:rPr>
      </w:pPr>
      <w:bookmarkStart w:id="73" w:name="_Toc453076848"/>
      <w:bookmarkStart w:id="74" w:name="_Toc453076934"/>
      <w:bookmarkStart w:id="75" w:name="_Toc453160083"/>
      <w:bookmarkStart w:id="76" w:name="_Toc134522371"/>
      <w:bookmarkEnd w:id="73"/>
      <w:bookmarkEnd w:id="74"/>
      <w:bookmarkEnd w:id="75"/>
      <w:r>
        <w:rPr>
          <w:lang w:val="et-EE"/>
        </w:rPr>
        <w:lastRenderedPageBreak/>
        <w:t>O</w:t>
      </w:r>
      <w:r w:rsidR="00806FF0">
        <w:rPr>
          <w:lang w:val="et-EE"/>
        </w:rPr>
        <w:t xml:space="preserve">peraatorite </w:t>
      </w:r>
      <w:proofErr w:type="spellStart"/>
      <w:r w:rsidR="00806FF0">
        <w:rPr>
          <w:lang w:val="et-EE"/>
        </w:rPr>
        <w:t>endapoolne</w:t>
      </w:r>
      <w:proofErr w:type="spellEnd"/>
      <w:r w:rsidR="00806FF0">
        <w:rPr>
          <w:lang w:val="et-EE"/>
        </w:rPr>
        <w:t xml:space="preserve"> kasutajate haldus</w:t>
      </w:r>
      <w:bookmarkEnd w:id="76"/>
    </w:p>
    <w:p w14:paraId="32D23ACF" w14:textId="646092ED" w:rsidR="00576CB4" w:rsidRDefault="00D93FCB" w:rsidP="008A1CCD">
      <w:pPr>
        <w:spacing w:after="0" w:line="240" w:lineRule="auto"/>
        <w:jc w:val="both"/>
      </w:pPr>
      <w:r>
        <w:t>AVP Lepingus esitab</w:t>
      </w:r>
      <w:r w:rsidR="00B15AAC" w:rsidRPr="006A3805">
        <w:t xml:space="preserve"> Kasutaja Süsteemihaldurile enda vastutava kasutaj</w:t>
      </w:r>
      <w:r>
        <w:t>a</w:t>
      </w:r>
      <w:r w:rsidR="008A1CCD">
        <w:t xml:space="preserve"> </w:t>
      </w:r>
      <w:r w:rsidR="00B15AAC" w:rsidRPr="006A3805">
        <w:t>ehk Halduri</w:t>
      </w:r>
      <w:r w:rsidR="008A1CCD">
        <w:t xml:space="preserve"> </w:t>
      </w:r>
      <w:r>
        <w:t xml:space="preserve">andmed. </w:t>
      </w:r>
    </w:p>
    <w:p w14:paraId="67F18036" w14:textId="77777777" w:rsidR="008A1CCD" w:rsidRPr="006A3805" w:rsidRDefault="008A1CCD" w:rsidP="008A1CCD">
      <w:pPr>
        <w:spacing w:after="0" w:line="240" w:lineRule="auto"/>
        <w:jc w:val="both"/>
      </w:pPr>
    </w:p>
    <w:p w14:paraId="09FC35EF" w14:textId="0FD280C6" w:rsidR="00B15AAC" w:rsidRPr="00B15AAC" w:rsidRDefault="00B15AAC" w:rsidP="000A134B">
      <w:pPr>
        <w:rPr>
          <w:b/>
        </w:rPr>
      </w:pPr>
      <w:r w:rsidRPr="006A3805">
        <w:t xml:space="preserve">Pärast </w:t>
      </w:r>
      <w:r w:rsidR="00D93FCB">
        <w:t>AVP Lepingu</w:t>
      </w:r>
      <w:r w:rsidR="00D93FCB" w:rsidRPr="006A3805">
        <w:t xml:space="preserve"> </w:t>
      </w:r>
      <w:r w:rsidRPr="006A3805">
        <w:t>sõlmimist toimuvatest muudatustest Kasutaja Halduri osas (uue Halduri lisandumine, Halduri lahkumine jms) teavitab Kasutaja viivitamata Süsteemihaldurit</w:t>
      </w:r>
      <w:r w:rsidR="003970F0">
        <w:t>,</w:t>
      </w:r>
      <w:r w:rsidRPr="006A3805">
        <w:t xml:space="preserve"> esitades vastavad andmed digitaalselt allkirjastatud vormis.</w:t>
      </w:r>
    </w:p>
    <w:p w14:paraId="46AA534C" w14:textId="0A4869BD" w:rsidR="00B15AAC" w:rsidRDefault="00B15AAC" w:rsidP="000A134B">
      <w:r w:rsidRPr="006A3805">
        <w:t xml:space="preserve">Süsteemihaldur loob Kasutaja Haldurile personaalse kasutajakonto. </w:t>
      </w:r>
    </w:p>
    <w:p w14:paraId="605D29C8" w14:textId="77777777" w:rsidR="00424AFF" w:rsidRPr="00424AFF" w:rsidRDefault="00424AFF" w:rsidP="008A1CCD">
      <w:pPr>
        <w:ind w:left="450"/>
      </w:pPr>
      <w:r w:rsidRPr="00424AFF">
        <w:t>Haldur loob teistele Kasutaja poolt volitatud töötajatele kasutajakontod. Pärast AVP Lepingu sõlmimist toimuvatest muudatustest Kasutaja volitatud töötajate koosseisus (uue töötaja lisandumine, töötaja lahkumine jms) viib Kasutaja Haldur vastavad muudatused ligipääsuõiguste osas sisse viivitamatult pärast Kasutaja volitatud isikute koosseisu muudatuste toimumist.</w:t>
      </w:r>
    </w:p>
    <w:p w14:paraId="7118C0DC" w14:textId="77777777" w:rsidR="00424AFF" w:rsidRPr="00424AFF" w:rsidRDefault="00424AFF" w:rsidP="008A1CCD">
      <w:pPr>
        <w:ind w:left="450"/>
      </w:pPr>
      <w:r w:rsidRPr="00424AFF">
        <w:t>Juhul kui Kasutaja soovib, et Süsteemihaldur haldaks Kasutaja volitatud töötajate õigusi Andmevahetusplatvormi kasutamisel ise, siis esitab Kasutaja Süsteemihaldurile enda poolt volitatud töötajate nimekirja AVP Lepingus.</w:t>
      </w:r>
    </w:p>
    <w:p w14:paraId="19542363" w14:textId="77777777" w:rsidR="00B15AAC" w:rsidRPr="008A1CCD" w:rsidRDefault="00B15AAC" w:rsidP="008A1CCD">
      <w:pPr>
        <w:jc w:val="both"/>
        <w:rPr>
          <w:b/>
        </w:rPr>
      </w:pPr>
    </w:p>
    <w:p w14:paraId="0B4BE3DC" w14:textId="0FA04B58" w:rsidR="009D5803" w:rsidRPr="00926435" w:rsidRDefault="009D5803" w:rsidP="009D5803">
      <w:pPr>
        <w:pStyle w:val="Heading1"/>
        <w:rPr>
          <w:lang w:val="et-EE"/>
        </w:rPr>
      </w:pPr>
      <w:bookmarkStart w:id="77" w:name="_Toc134522372"/>
      <w:r>
        <w:rPr>
          <w:lang w:val="et-EE"/>
        </w:rPr>
        <w:t>Agregaatori andmevahetuse reeglid</w:t>
      </w:r>
      <w:bookmarkEnd w:id="77"/>
    </w:p>
    <w:p w14:paraId="79712E4F" w14:textId="5BCF9BE6" w:rsidR="009D5803" w:rsidRDefault="009D5803" w:rsidP="009D5803">
      <w:r>
        <w:t>Agregaatori</w:t>
      </w:r>
      <w:r w:rsidR="003705F7">
        <w:t xml:space="preserve">le on </w:t>
      </w:r>
      <w:r>
        <w:t xml:space="preserve"> andmetele ligipääsu aluseks </w:t>
      </w:r>
      <w:r w:rsidRPr="00926435">
        <w:t xml:space="preserve"> </w:t>
      </w:r>
      <w:r w:rsidR="003705F7">
        <w:t>e</w:t>
      </w:r>
      <w:r w:rsidRPr="00926435">
        <w:t xml:space="preserve">lektrituruseaduses ja </w:t>
      </w:r>
      <w:r>
        <w:t>elektrituru toimimise v</w:t>
      </w:r>
      <w:r w:rsidRPr="00926435">
        <w:t>õrgueeskirjas sätestatud nõu</w:t>
      </w:r>
      <w:r>
        <w:t>ded</w:t>
      </w:r>
      <w:r w:rsidRPr="00926435">
        <w:t>.</w:t>
      </w:r>
    </w:p>
    <w:p w14:paraId="6B6A43FC" w14:textId="781918E4" w:rsidR="009D5803" w:rsidRPr="008A1CCD" w:rsidRDefault="009D5803" w:rsidP="009D5803">
      <w:pPr>
        <w:jc w:val="both"/>
        <w:rPr>
          <w:b/>
          <w:bCs/>
        </w:rPr>
      </w:pPr>
      <w:r>
        <w:rPr>
          <w:b/>
          <w:bCs/>
        </w:rPr>
        <w:t xml:space="preserve">Agregaatoritele </w:t>
      </w:r>
      <w:r w:rsidR="00C34EA1">
        <w:rPr>
          <w:b/>
          <w:bCs/>
        </w:rPr>
        <w:t xml:space="preserve">kohaldub </w:t>
      </w:r>
      <w:r>
        <w:rPr>
          <w:b/>
          <w:bCs/>
        </w:rPr>
        <w:t>Andmelao kasutamise</w:t>
      </w:r>
      <w:r w:rsidR="00C34EA1">
        <w:rPr>
          <w:b/>
          <w:bCs/>
        </w:rPr>
        <w:t>l</w:t>
      </w:r>
      <w:r w:rsidRPr="00BE2917">
        <w:rPr>
          <w:b/>
          <w:bCs/>
        </w:rPr>
        <w:t xml:space="preserve"> ajutine lahendus</w:t>
      </w:r>
      <w:r>
        <w:rPr>
          <w:b/>
          <w:bCs/>
        </w:rPr>
        <w:t xml:space="preserve"> kuni uue süsteemi valmimiseni</w:t>
      </w:r>
    </w:p>
    <w:p w14:paraId="4A86B01B" w14:textId="4A3D42A7" w:rsidR="009D5803" w:rsidRDefault="009D5803" w:rsidP="009D5803">
      <w:pPr>
        <w:pStyle w:val="ListParagraph"/>
        <w:numPr>
          <w:ilvl w:val="0"/>
          <w:numId w:val="107"/>
        </w:numPr>
        <w:jc w:val="both"/>
      </w:pPr>
      <w:r>
        <w:t xml:space="preserve">Agregaatoritel ei ole </w:t>
      </w:r>
      <w:r w:rsidR="00C34EA1">
        <w:t xml:space="preserve">ajutises lahenduses </w:t>
      </w:r>
      <w:r>
        <w:t>võimalus</w:t>
      </w:r>
      <w:r w:rsidR="00C34EA1">
        <w:t>t</w:t>
      </w:r>
      <w:r>
        <w:t xml:space="preserve"> edastada Andmelattu agregeerimislepingu infot, lepingut tuleb hallata agregaatori poolt. Leping turuosalisega peab olema </w:t>
      </w:r>
      <w:r w:rsidR="00C13903">
        <w:t>kirjalikku taasesitamist võimaldav</w:t>
      </w:r>
      <w:r w:rsidR="003705F7">
        <w:t>as vormis</w:t>
      </w:r>
      <w:r w:rsidR="00C13903">
        <w:t xml:space="preserve"> ning </w:t>
      </w:r>
      <w:r w:rsidR="003705F7">
        <w:t xml:space="preserve">lepingus esitatud </w:t>
      </w:r>
      <w:r w:rsidR="00C13903">
        <w:t>allolev info: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5"/>
        <w:gridCol w:w="1454"/>
        <w:gridCol w:w="1801"/>
        <w:gridCol w:w="1068"/>
        <w:gridCol w:w="1009"/>
      </w:tblGrid>
      <w:tr w:rsidR="00C13903" w14:paraId="4EC4620F" w14:textId="77777777" w:rsidTr="00C13903">
        <w:trPr>
          <w:trHeight w:val="770"/>
        </w:trPr>
        <w:tc>
          <w:tcPr>
            <w:tcW w:w="1285" w:type="dxa"/>
            <w:tcBorders>
              <w:top w:val="single" w:sz="4" w:space="0" w:color="auto"/>
              <w:left w:val="single" w:sz="4" w:space="0" w:color="auto"/>
              <w:bottom w:val="single" w:sz="4" w:space="0" w:color="auto"/>
              <w:right w:val="single" w:sz="4" w:space="0" w:color="auto"/>
            </w:tcBorders>
            <w:hideMark/>
          </w:tcPr>
          <w:p w14:paraId="656CB06D" w14:textId="77777777" w:rsidR="00C13903" w:rsidRDefault="00C13903">
            <w:r>
              <w:rPr>
                <w:bCs/>
                <w:lang w:eastAsia="et-EE"/>
              </w:rPr>
              <w:t>Turuosaline (nimi ja ID)</w:t>
            </w:r>
          </w:p>
        </w:tc>
        <w:tc>
          <w:tcPr>
            <w:tcW w:w="1454" w:type="dxa"/>
            <w:tcBorders>
              <w:top w:val="single" w:sz="4" w:space="0" w:color="auto"/>
              <w:left w:val="single" w:sz="4" w:space="0" w:color="auto"/>
              <w:bottom w:val="single" w:sz="4" w:space="0" w:color="auto"/>
              <w:right w:val="single" w:sz="4" w:space="0" w:color="auto"/>
            </w:tcBorders>
            <w:hideMark/>
          </w:tcPr>
          <w:p w14:paraId="15B92343" w14:textId="77777777" w:rsidR="00C13903" w:rsidRDefault="00C13903">
            <w:r>
              <w:rPr>
                <w:bCs/>
                <w:lang w:eastAsia="et-EE"/>
              </w:rPr>
              <w:t>Mõõtepunkti EIC kood</w:t>
            </w:r>
          </w:p>
        </w:tc>
        <w:tc>
          <w:tcPr>
            <w:tcW w:w="1801" w:type="dxa"/>
            <w:tcBorders>
              <w:top w:val="single" w:sz="4" w:space="0" w:color="auto"/>
              <w:left w:val="single" w:sz="4" w:space="0" w:color="auto"/>
              <w:bottom w:val="single" w:sz="4" w:space="0" w:color="auto"/>
              <w:right w:val="single" w:sz="4" w:space="0" w:color="auto"/>
            </w:tcBorders>
            <w:hideMark/>
          </w:tcPr>
          <w:p w14:paraId="2CFB043D" w14:textId="77777777" w:rsidR="00C13903" w:rsidRDefault="00C13903">
            <w:r>
              <w:rPr>
                <w:bCs/>
                <w:lang w:eastAsia="et-EE"/>
              </w:rPr>
              <w:t>Mõõtepunkti võrguettevõtja</w:t>
            </w:r>
          </w:p>
        </w:tc>
        <w:tc>
          <w:tcPr>
            <w:tcW w:w="1068" w:type="dxa"/>
            <w:tcBorders>
              <w:top w:val="single" w:sz="4" w:space="0" w:color="auto"/>
              <w:left w:val="single" w:sz="4" w:space="0" w:color="auto"/>
              <w:bottom w:val="single" w:sz="4" w:space="0" w:color="auto"/>
              <w:right w:val="single" w:sz="4" w:space="0" w:color="auto"/>
            </w:tcBorders>
            <w:hideMark/>
          </w:tcPr>
          <w:p w14:paraId="5027F0F4" w14:textId="77777777" w:rsidR="00C13903" w:rsidRDefault="00C13903">
            <w:r>
              <w:rPr>
                <w:bCs/>
                <w:lang w:eastAsia="et-EE"/>
              </w:rPr>
              <w:t>Algusaeg</w:t>
            </w:r>
          </w:p>
        </w:tc>
        <w:tc>
          <w:tcPr>
            <w:tcW w:w="1009" w:type="dxa"/>
            <w:tcBorders>
              <w:top w:val="single" w:sz="4" w:space="0" w:color="auto"/>
              <w:left w:val="single" w:sz="4" w:space="0" w:color="auto"/>
              <w:bottom w:val="single" w:sz="4" w:space="0" w:color="auto"/>
              <w:right w:val="single" w:sz="4" w:space="0" w:color="auto"/>
            </w:tcBorders>
            <w:hideMark/>
          </w:tcPr>
          <w:p w14:paraId="2753A3EC" w14:textId="77777777" w:rsidR="00C13903" w:rsidRDefault="00C13903">
            <w:r>
              <w:rPr>
                <w:bCs/>
                <w:lang w:eastAsia="et-EE"/>
              </w:rPr>
              <w:t>Lõppaeg</w:t>
            </w:r>
          </w:p>
        </w:tc>
      </w:tr>
      <w:tr w:rsidR="00C13903" w14:paraId="0E616EA4" w14:textId="77777777" w:rsidTr="00C13903">
        <w:trPr>
          <w:trHeight w:val="286"/>
        </w:trPr>
        <w:tc>
          <w:tcPr>
            <w:tcW w:w="1285" w:type="dxa"/>
            <w:tcBorders>
              <w:top w:val="single" w:sz="4" w:space="0" w:color="auto"/>
              <w:left w:val="single" w:sz="4" w:space="0" w:color="auto"/>
              <w:bottom w:val="single" w:sz="4" w:space="0" w:color="auto"/>
              <w:right w:val="single" w:sz="4" w:space="0" w:color="auto"/>
            </w:tcBorders>
          </w:tcPr>
          <w:p w14:paraId="5EF2C4AC" w14:textId="77777777" w:rsidR="00C13903" w:rsidRDefault="00C13903">
            <w:pPr>
              <w:rPr>
                <w:sz w:val="24"/>
                <w:szCs w:val="24"/>
              </w:rPr>
            </w:pPr>
          </w:p>
        </w:tc>
        <w:tc>
          <w:tcPr>
            <w:tcW w:w="1454" w:type="dxa"/>
            <w:tcBorders>
              <w:top w:val="single" w:sz="4" w:space="0" w:color="auto"/>
              <w:left w:val="single" w:sz="4" w:space="0" w:color="auto"/>
              <w:bottom w:val="single" w:sz="4" w:space="0" w:color="auto"/>
              <w:right w:val="single" w:sz="4" w:space="0" w:color="auto"/>
            </w:tcBorders>
          </w:tcPr>
          <w:p w14:paraId="226FD18E" w14:textId="77777777" w:rsidR="00C13903" w:rsidRDefault="00C13903">
            <w:pPr>
              <w:rPr>
                <w:b/>
              </w:rPr>
            </w:pPr>
          </w:p>
        </w:tc>
        <w:tc>
          <w:tcPr>
            <w:tcW w:w="1801" w:type="dxa"/>
            <w:tcBorders>
              <w:top w:val="single" w:sz="4" w:space="0" w:color="auto"/>
              <w:left w:val="single" w:sz="4" w:space="0" w:color="auto"/>
              <w:bottom w:val="single" w:sz="4" w:space="0" w:color="auto"/>
              <w:right w:val="single" w:sz="4" w:space="0" w:color="auto"/>
            </w:tcBorders>
          </w:tcPr>
          <w:p w14:paraId="08233B17" w14:textId="77777777" w:rsidR="00C13903" w:rsidRDefault="00C13903"/>
        </w:tc>
        <w:tc>
          <w:tcPr>
            <w:tcW w:w="1068" w:type="dxa"/>
            <w:tcBorders>
              <w:top w:val="single" w:sz="4" w:space="0" w:color="auto"/>
              <w:left w:val="single" w:sz="4" w:space="0" w:color="auto"/>
              <w:bottom w:val="single" w:sz="4" w:space="0" w:color="auto"/>
              <w:right w:val="single" w:sz="4" w:space="0" w:color="auto"/>
            </w:tcBorders>
          </w:tcPr>
          <w:p w14:paraId="42AEEACF" w14:textId="77777777" w:rsidR="00C13903" w:rsidRDefault="00C13903"/>
        </w:tc>
        <w:tc>
          <w:tcPr>
            <w:tcW w:w="1009" w:type="dxa"/>
            <w:tcBorders>
              <w:top w:val="single" w:sz="4" w:space="0" w:color="auto"/>
              <w:left w:val="single" w:sz="4" w:space="0" w:color="auto"/>
              <w:bottom w:val="single" w:sz="4" w:space="0" w:color="auto"/>
              <w:right w:val="single" w:sz="4" w:space="0" w:color="auto"/>
            </w:tcBorders>
          </w:tcPr>
          <w:p w14:paraId="4B72CE4E" w14:textId="77777777" w:rsidR="00C13903" w:rsidRDefault="00C13903"/>
        </w:tc>
      </w:tr>
    </w:tbl>
    <w:p w14:paraId="0C404957" w14:textId="63F869CC" w:rsidR="00C13903" w:rsidRDefault="00C13903" w:rsidP="00C13903">
      <w:pPr>
        <w:pStyle w:val="ListParagraph"/>
        <w:jc w:val="both"/>
      </w:pPr>
    </w:p>
    <w:p w14:paraId="4BFF9A3D" w14:textId="2B32CF58" w:rsidR="00C13903" w:rsidRDefault="00C13903" w:rsidP="00C13903">
      <w:pPr>
        <w:pStyle w:val="ListParagraph"/>
        <w:numPr>
          <w:ilvl w:val="0"/>
          <w:numId w:val="107"/>
        </w:numPr>
        <w:jc w:val="both"/>
      </w:pPr>
      <w:proofErr w:type="spellStart"/>
      <w:r>
        <w:t>Agregaator</w:t>
      </w:r>
      <w:proofErr w:type="spellEnd"/>
      <w:r>
        <w:t xml:space="preserve"> tohib </w:t>
      </w:r>
      <w:r w:rsidR="003705F7">
        <w:t>Andmelaost</w:t>
      </w:r>
      <w:r>
        <w:t xml:space="preserve"> pärida mõõtepunktide andmeid ja mõõteandmeid vaid kahel juhul:</w:t>
      </w:r>
    </w:p>
    <w:p w14:paraId="6CB7E026" w14:textId="15A8CD5E" w:rsidR="00C13903" w:rsidRDefault="00C13903" w:rsidP="00C13903">
      <w:pPr>
        <w:pStyle w:val="ListParagraph"/>
        <w:numPr>
          <w:ilvl w:val="1"/>
          <w:numId w:val="107"/>
        </w:numPr>
        <w:jc w:val="both"/>
      </w:pPr>
      <w:r>
        <w:t>Agregeerimislepingu olemasolu</w:t>
      </w:r>
      <w:r w:rsidR="00C877AC">
        <w:t>l juriidiliste isikute mõõteandmed</w:t>
      </w:r>
      <w:r>
        <w:t>;</w:t>
      </w:r>
    </w:p>
    <w:p w14:paraId="2B94D494" w14:textId="5749322B" w:rsidR="009D5803" w:rsidRDefault="00C13903" w:rsidP="008A1CCD">
      <w:pPr>
        <w:pStyle w:val="ListParagraph"/>
        <w:numPr>
          <w:ilvl w:val="1"/>
          <w:numId w:val="107"/>
        </w:numPr>
        <w:jc w:val="both"/>
      </w:pPr>
      <w:r>
        <w:t xml:space="preserve">Turuosaline on </w:t>
      </w:r>
      <w:proofErr w:type="spellStart"/>
      <w:r>
        <w:t>agregaatorile</w:t>
      </w:r>
      <w:proofErr w:type="spellEnd"/>
      <w:r>
        <w:t xml:space="preserve"> andnud </w:t>
      </w:r>
      <w:r w:rsidR="003705F7">
        <w:t>ligipääsu</w:t>
      </w:r>
      <w:r>
        <w:t xml:space="preserve">õiguse </w:t>
      </w:r>
      <w:r w:rsidR="003705F7">
        <w:t>Andmelao</w:t>
      </w:r>
      <w:r>
        <w:t xml:space="preserve"> kliendiportaali (e-</w:t>
      </w:r>
      <w:proofErr w:type="spellStart"/>
      <w:r>
        <w:t>elering</w:t>
      </w:r>
      <w:proofErr w:type="spellEnd"/>
      <w:r>
        <w:t>) kaudu.</w:t>
      </w:r>
    </w:p>
    <w:p w14:paraId="07ABF9ED" w14:textId="2E16753D" w:rsidR="009D5803" w:rsidRPr="00491FD4" w:rsidRDefault="009D5803" w:rsidP="009D5803">
      <w:pPr>
        <w:jc w:val="both"/>
      </w:pPr>
      <w:r>
        <w:t xml:space="preserve">Süsteemihaldur kontrollib regulaarselt, et </w:t>
      </w:r>
      <w:r w:rsidR="00C13903">
        <w:t>agregaatori</w:t>
      </w:r>
      <w:r>
        <w:t xml:space="preserve"> poolt on andmetele ligipääsu päringud esitatud vaid turuosaliste mõõtepunktide-ja andmete kohta, kes on AVP kaudu andnud talle vastava </w:t>
      </w:r>
      <w:r w:rsidR="003705F7">
        <w:t>ligipääsu</w:t>
      </w:r>
      <w:r>
        <w:t>õiguse</w:t>
      </w:r>
      <w:r w:rsidR="00C13903">
        <w:t xml:space="preserve"> ja</w:t>
      </w:r>
      <w:r w:rsidR="003705F7">
        <w:t>/</w:t>
      </w:r>
      <w:r w:rsidR="00C13903">
        <w:t xml:space="preserve">või </w:t>
      </w:r>
      <w:proofErr w:type="spellStart"/>
      <w:r w:rsidR="00C13903">
        <w:t>agregaator</w:t>
      </w:r>
      <w:proofErr w:type="spellEnd"/>
      <w:r w:rsidR="00C13903">
        <w:t xml:space="preserve"> omab lepingut turuosalisega</w:t>
      </w:r>
      <w:r>
        <w:t>.</w:t>
      </w:r>
    </w:p>
    <w:p w14:paraId="6B9FA980" w14:textId="77777777" w:rsidR="009D5803" w:rsidRDefault="009D5803" w:rsidP="009D5803">
      <w:pPr>
        <w:jc w:val="both"/>
      </w:pPr>
    </w:p>
    <w:p w14:paraId="22C46661" w14:textId="77777777" w:rsidR="00B15AAC" w:rsidRPr="00E22373" w:rsidRDefault="00B15AAC" w:rsidP="00D7510B"/>
    <w:sectPr w:rsidR="00B15AAC" w:rsidRPr="00E22373" w:rsidSect="00683D83">
      <w:headerReference w:type="default" r:id="rId41"/>
      <w:footerReference w:type="default" r:id="rId42"/>
      <w:headerReference w:type="first" r:id="rId43"/>
      <w:footerReference w:type="first" r:id="rId44"/>
      <w:pgSz w:w="11907" w:h="16840" w:code="9"/>
      <w:pgMar w:top="1134" w:right="1134" w:bottom="1134" w:left="1482" w:header="708" w:footer="369" w:gutter="0"/>
      <w:pgNumType w:start="1"/>
      <w:cols w:space="708"/>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BEF6F" w14:textId="77777777" w:rsidR="000233A3" w:rsidRDefault="000233A3" w:rsidP="00EB2F24">
      <w:r>
        <w:separator/>
      </w:r>
    </w:p>
  </w:endnote>
  <w:endnote w:type="continuationSeparator" w:id="0">
    <w:p w14:paraId="719E1359" w14:textId="77777777" w:rsidR="000233A3" w:rsidRDefault="000233A3" w:rsidP="00EB2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DejaVu Serif">
    <w:charset w:val="BA"/>
    <w:family w:val="roman"/>
    <w:pitch w:val="variable"/>
    <w:sig w:usb0="E40006FF" w:usb1="5200F9FB" w:usb2="0A040020" w:usb3="00000000" w:csb0="0000009F" w:csb1="00000000"/>
  </w:font>
  <w:font w:name="Garamond">
    <w:panose1 w:val="02020404030301010803"/>
    <w:charset w:val="BA"/>
    <w:family w:val="roman"/>
    <w:pitch w:val="variable"/>
    <w:sig w:usb0="00000287" w:usb1="00000000" w:usb2="00000000" w:usb3="00000000" w:csb0="0000009F" w:csb1="00000000"/>
  </w:font>
  <w:font w:name="Trebuchet MS">
    <w:panose1 w:val="020B0603020202020204"/>
    <w:charset w:val="BA"/>
    <w:family w:val="swiss"/>
    <w:pitch w:val="variable"/>
    <w:sig w:usb0="000006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0A96E" w14:textId="77777777" w:rsidR="000233A3" w:rsidRDefault="000233A3">
    <w:pPr>
      <w:pStyle w:val="Footer"/>
      <w:tabs>
        <w:tab w:val="clear" w:pos="8306"/>
        <w:tab w:val="left" w:pos="570"/>
        <w:tab w:val="left" w:pos="7938"/>
      </w:tabs>
      <w:ind w:right="-709"/>
      <w:rPr>
        <w:color w:val="263477"/>
        <w:sz w:val="1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9022" w14:textId="77777777" w:rsidR="000233A3" w:rsidRDefault="000233A3">
    <w:pPr>
      <w:pStyle w:val="Footer"/>
    </w:pPr>
  </w:p>
  <w:p w14:paraId="3BA53A40" w14:textId="77777777" w:rsidR="000233A3" w:rsidRDefault="000233A3">
    <w:pPr>
      <w:pStyle w:val="Footer"/>
      <w:tabs>
        <w:tab w:val="left" w:pos="5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2E15E" w14:textId="77777777" w:rsidR="000233A3" w:rsidRDefault="000233A3" w:rsidP="00EB2F24">
      <w:r>
        <w:separator/>
      </w:r>
    </w:p>
  </w:footnote>
  <w:footnote w:type="continuationSeparator" w:id="0">
    <w:p w14:paraId="16E72F40" w14:textId="77777777" w:rsidR="000233A3" w:rsidRDefault="000233A3" w:rsidP="00EB2F24">
      <w:r>
        <w:continuationSeparator/>
      </w:r>
    </w:p>
  </w:footnote>
  <w:footnote w:id="1">
    <w:p w14:paraId="65EC8449" w14:textId="77777777" w:rsidR="000233A3" w:rsidRDefault="000233A3" w:rsidP="00597BB9">
      <w:pPr>
        <w:pStyle w:val="FootnoteText"/>
      </w:pPr>
      <w:r>
        <w:rPr>
          <w:rStyle w:val="FootnoteReference"/>
        </w:rPr>
        <w:footnoteRef/>
      </w:r>
      <w:r>
        <w:t xml:space="preserve"> Täpsemalt: </w:t>
      </w:r>
      <w:r w:rsidRPr="00E827AD">
        <w:t>http://en.wikipedia.org/wiki/ISO_8601</w:t>
      </w:r>
    </w:p>
  </w:footnote>
  <w:footnote w:id="2">
    <w:p w14:paraId="3D9BBEA9" w14:textId="77777777" w:rsidR="000233A3" w:rsidRDefault="000233A3">
      <w:pPr>
        <w:pStyle w:val="FootnoteText"/>
      </w:pPr>
      <w:r>
        <w:rPr>
          <w:rStyle w:val="FootnoteReference"/>
        </w:rPr>
        <w:footnoteRef/>
      </w:r>
      <w:r>
        <w:t xml:space="preserve"> Vaata järgnevat tabelit „Sõnumi kirjeldus“.</w:t>
      </w:r>
    </w:p>
  </w:footnote>
  <w:footnote w:id="3">
    <w:p w14:paraId="1AEE2094" w14:textId="70DB4A34" w:rsidR="000233A3" w:rsidRDefault="000233A3" w:rsidP="00766F3F">
      <w:pPr>
        <w:pStyle w:val="FootnoteText"/>
        <w:spacing w:after="0"/>
      </w:pPr>
      <w:r>
        <w:rPr>
          <w:rStyle w:val="FootnoteReference"/>
        </w:rPr>
        <w:footnoteRef/>
      </w:r>
      <w:r>
        <w:t xml:space="preserve"> Kui positsioon puudub, siis tagasisides Andmeladu väljastab sellekohase teate.</w:t>
      </w:r>
    </w:p>
  </w:footnote>
  <w:footnote w:id="4">
    <w:p w14:paraId="3C6496AC" w14:textId="2C14A9B9" w:rsidR="000233A3" w:rsidRDefault="000233A3" w:rsidP="00766F3F">
      <w:pPr>
        <w:pStyle w:val="FootnoteText"/>
        <w:spacing w:after="0"/>
      </w:pPr>
      <w:r>
        <w:rPr>
          <w:rStyle w:val="FootnoteReference"/>
        </w:rPr>
        <w:footnoteRef/>
      </w:r>
      <w:r>
        <w:t xml:space="preserve"> Tühjade väärtuste olemasolul Andmeladu väljastab tagasisides sellekohase hoiatuse.</w:t>
      </w:r>
    </w:p>
  </w:footnote>
  <w:footnote w:id="5">
    <w:p w14:paraId="79F51434" w14:textId="77777777" w:rsidR="000233A3" w:rsidRDefault="000233A3" w:rsidP="005A6682">
      <w:pPr>
        <w:pStyle w:val="FootnoteText"/>
      </w:pPr>
      <w:r>
        <w:rPr>
          <w:rStyle w:val="FootnoteReference"/>
        </w:rPr>
        <w:footnoteRef/>
      </w:r>
      <w:r>
        <w:t xml:space="preserve"> Võrguettevõtjalt tagastatavaid andmeid ei oodata, sellisel juhul on tagasisideks 204 – NO CONTENT</w:t>
      </w:r>
    </w:p>
  </w:footnote>
  <w:footnote w:id="6">
    <w:p w14:paraId="4A151948" w14:textId="77777777" w:rsidR="000233A3" w:rsidRDefault="000233A3" w:rsidP="005A6682">
      <w:pPr>
        <w:pStyle w:val="FootnoteText"/>
      </w:pPr>
      <w:r>
        <w:rPr>
          <w:rStyle w:val="FootnoteReference"/>
        </w:rPr>
        <w:footnoteRef/>
      </w:r>
      <w:r>
        <w:t xml:space="preserve"> Vt. sõnumi kirjeldust</w:t>
      </w:r>
    </w:p>
  </w:footnote>
  <w:footnote w:id="7">
    <w:p w14:paraId="2677CBE1" w14:textId="77777777" w:rsidR="000233A3" w:rsidRPr="00B87198" w:rsidRDefault="000233A3" w:rsidP="00187A7D">
      <w:pPr>
        <w:pStyle w:val="FootnoteText"/>
      </w:pPr>
      <w:r>
        <w:rPr>
          <w:rStyle w:val="FootnoteReference"/>
        </w:rPr>
        <w:footnoteRef/>
      </w:r>
      <w:r>
        <w:t xml:space="preserve"> Vt. selgitust </w:t>
      </w:r>
      <w:proofErr w:type="spellStart"/>
      <w:r>
        <w:rPr>
          <w:i/>
        </w:rPr>
        <w:t>RequestMeteringPointsData</w:t>
      </w:r>
      <w:proofErr w:type="spellEnd"/>
      <w:r>
        <w:t xml:space="preserve"> juurest.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E7E00" w14:textId="6EA0F3AF" w:rsidR="000233A3" w:rsidRDefault="000233A3">
    <w:pPr>
      <w:pStyle w:val="Header"/>
      <w:tabs>
        <w:tab w:val="clear" w:pos="8306"/>
        <w:tab w:val="right" w:pos="6120"/>
      </w:tabs>
    </w:pPr>
    <w:r w:rsidRPr="00597BB9">
      <w:rPr>
        <w:smallCaps/>
        <w:noProof/>
        <w:sz w:val="18"/>
        <w:lang w:val="fi-FI"/>
      </w:rPr>
      <w:t>andme</w:t>
    </w:r>
    <w:r>
      <w:rPr>
        <w:smallCaps/>
        <w:noProof/>
        <w:sz w:val="18"/>
        <w:lang w:val="fi-FI"/>
      </w:rPr>
      <w:t>lao</w:t>
    </w:r>
    <w:r w:rsidRPr="00597BB9">
      <w:rPr>
        <w:smallCaps/>
        <w:noProof/>
        <w:sz w:val="18"/>
        <w:lang w:val="fi-FI"/>
      </w:rPr>
      <w:t xml:space="preserve"> kasutamise ja liitumise juhend</w:t>
    </w:r>
    <w:r>
      <w:tab/>
    </w:r>
    <w:r>
      <w:tab/>
    </w:r>
    <w:r>
      <w:tab/>
    </w:r>
    <w:r>
      <w:tab/>
    </w:r>
    <w:r>
      <w:tab/>
    </w:r>
    <w:r w:rsidRPr="00001392">
      <w:rPr>
        <w:sz w:val="18"/>
      </w:rPr>
      <w:fldChar w:fldCharType="begin"/>
    </w:r>
    <w:r w:rsidRPr="00001392">
      <w:rPr>
        <w:sz w:val="18"/>
      </w:rPr>
      <w:instrText xml:space="preserve"> PAGE </w:instrText>
    </w:r>
    <w:r w:rsidRPr="00001392">
      <w:rPr>
        <w:sz w:val="18"/>
      </w:rPr>
      <w:fldChar w:fldCharType="separate"/>
    </w:r>
    <w:r>
      <w:rPr>
        <w:noProof/>
        <w:sz w:val="18"/>
      </w:rPr>
      <w:t>2</w:t>
    </w:r>
    <w:r w:rsidRPr="00001392">
      <w:rPr>
        <w:sz w:val="18"/>
      </w:rPr>
      <w:fldChar w:fldCharType="end"/>
    </w:r>
    <w:r w:rsidRPr="00001392">
      <w:rPr>
        <w:sz w:val="18"/>
      </w:rPr>
      <w:t>(</w:t>
    </w:r>
    <w:r w:rsidRPr="00001392">
      <w:rPr>
        <w:sz w:val="18"/>
      </w:rPr>
      <w:fldChar w:fldCharType="begin"/>
    </w:r>
    <w:r w:rsidRPr="00001392">
      <w:rPr>
        <w:sz w:val="18"/>
      </w:rPr>
      <w:instrText xml:space="preserve"> NUMPAGES </w:instrText>
    </w:r>
    <w:r w:rsidRPr="00001392">
      <w:rPr>
        <w:sz w:val="18"/>
      </w:rPr>
      <w:fldChar w:fldCharType="separate"/>
    </w:r>
    <w:r>
      <w:rPr>
        <w:noProof/>
        <w:sz w:val="18"/>
      </w:rPr>
      <w:t>61</w:t>
    </w:r>
    <w:r w:rsidRPr="00001392">
      <w:rPr>
        <w:sz w:val="18"/>
      </w:rPr>
      <w:fldChar w:fldCharType="end"/>
    </w:r>
    <w:r w:rsidRPr="00001392">
      <w:rPr>
        <w:sz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D4394" w14:textId="77777777" w:rsidR="000233A3" w:rsidRDefault="000233A3" w:rsidP="00ED2F01">
    <w:pPr>
      <w:pStyle w:val="Header"/>
    </w:pPr>
    <w:r>
      <w:tab/>
    </w:r>
    <w:r>
      <w:tab/>
    </w:r>
    <w:r>
      <w:rPr>
        <w:noProof/>
        <w:lang w:eastAsia="et-EE"/>
      </w:rPr>
      <w:drawing>
        <wp:inline distT="0" distB="0" distL="0" distR="0" wp14:anchorId="18E79911" wp14:editId="07E7E298">
          <wp:extent cx="1753793" cy="671907"/>
          <wp:effectExtent l="0" t="0" r="0" b="0"/>
          <wp:docPr id="1" name="Picture 1" descr="K:\PV\ESITLUSMATERJALID\1. ESITLUSMATERJALID\1. logofailid\Elering logo v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V\ESITLUSMATERJALID\1. ESITLUSMATERJALID\1. logofailid\Elering logo v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7608" cy="6733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15"/>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06"/>
    <w:multiLevelType w:val="multilevel"/>
    <w:tmpl w:val="00000006"/>
    <w:name w:val="WW8Num20"/>
    <w:lvl w:ilvl="0">
      <w:start w:val="1"/>
      <w:numFmt w:val="bullet"/>
      <w:lvlText w:val=""/>
      <w:lvlJc w:val="left"/>
      <w:pPr>
        <w:tabs>
          <w:tab w:val="num" w:pos="720"/>
        </w:tabs>
        <w:ind w:left="720" w:hanging="360"/>
      </w:pPr>
      <w:rPr>
        <w:rFonts w:ascii="Symbol" w:hAnsi="Symbol" w:cs="Symbol" w:hint="default"/>
        <w:sz w:val="20"/>
        <w:szCs w:val="20"/>
        <w:lang w:eastAsia="en-GB"/>
      </w:rPr>
    </w:lvl>
    <w:lvl w:ilvl="1">
      <w:numFmt w:val="bullet"/>
      <w:lvlText w:val="-"/>
      <w:lvlJc w:val="left"/>
      <w:pPr>
        <w:tabs>
          <w:tab w:val="num" w:pos="0"/>
        </w:tabs>
        <w:ind w:left="1440" w:hanging="360"/>
      </w:pPr>
      <w:rPr>
        <w:rFonts w:ascii="Times New Roman" w:hAnsi="Times New Roman" w:cs="Times New Roman" w:hint="default"/>
      </w:rPr>
    </w:lvl>
    <w:lvl w:ilvl="2">
      <w:start w:val="1"/>
      <w:numFmt w:val="decimal"/>
      <w:lvlText w:val="%3."/>
      <w:lvlJc w:val="left"/>
      <w:pPr>
        <w:tabs>
          <w:tab w:val="num" w:pos="0"/>
        </w:tabs>
        <w:ind w:left="2160" w:hanging="360"/>
      </w:pPr>
      <w:rPr>
        <w:rFonts w:ascii="Times New Roman" w:eastAsia="Batang" w:hAnsi="Times New Roman" w:cs="Times New Roman" w:hint="default"/>
        <w:sz w:val="20"/>
        <w:szCs w:val="20"/>
        <w:lang w:eastAsia="ko-KR"/>
      </w:rPr>
    </w:lvl>
    <w:lvl w:ilvl="3">
      <w:start w:val="1"/>
      <w:numFmt w:val="decimal"/>
      <w:lvlText w:val="%4)"/>
      <w:lvlJc w:val="left"/>
      <w:pPr>
        <w:tabs>
          <w:tab w:val="num" w:pos="0"/>
        </w:tabs>
        <w:ind w:left="2880" w:hanging="360"/>
      </w:pPr>
      <w:rPr>
        <w:rFonts w:ascii="Times New Roman" w:eastAsia="Batang" w:hAnsi="Times New Roman" w:cs="Times New Roman" w:hint="default"/>
        <w:sz w:val="20"/>
        <w:szCs w:val="20"/>
        <w:lang w:eastAsia="ko-KR"/>
      </w:rPr>
    </w:lvl>
    <w:lvl w:ilvl="4">
      <w:start w:val="1"/>
      <w:numFmt w:val="bullet"/>
      <w:lvlText w:val=""/>
      <w:lvlJc w:val="left"/>
      <w:pPr>
        <w:tabs>
          <w:tab w:val="num" w:pos="3600"/>
        </w:tabs>
        <w:ind w:left="3600" w:hanging="360"/>
      </w:pPr>
      <w:rPr>
        <w:rFonts w:ascii="Symbol" w:hAnsi="Symbol" w:cs="Symbol" w:hint="default"/>
        <w:sz w:val="20"/>
        <w:szCs w:val="20"/>
        <w:lang w:eastAsia="en-GB"/>
      </w:rPr>
    </w:lvl>
    <w:lvl w:ilvl="5">
      <w:start w:val="1"/>
      <w:numFmt w:val="bullet"/>
      <w:lvlText w:val=""/>
      <w:lvlJc w:val="left"/>
      <w:pPr>
        <w:tabs>
          <w:tab w:val="num" w:pos="4320"/>
        </w:tabs>
        <w:ind w:left="4320" w:hanging="360"/>
      </w:pPr>
      <w:rPr>
        <w:rFonts w:ascii="Symbol" w:hAnsi="Symbol" w:cs="Symbol" w:hint="default"/>
        <w:sz w:val="20"/>
        <w:szCs w:val="20"/>
        <w:lang w:eastAsia="en-GB"/>
      </w:rPr>
    </w:lvl>
    <w:lvl w:ilvl="6">
      <w:start w:val="1"/>
      <w:numFmt w:val="bullet"/>
      <w:lvlText w:val=""/>
      <w:lvlJc w:val="left"/>
      <w:pPr>
        <w:tabs>
          <w:tab w:val="num" w:pos="5040"/>
        </w:tabs>
        <w:ind w:left="5040" w:hanging="360"/>
      </w:pPr>
      <w:rPr>
        <w:rFonts w:ascii="Symbol" w:hAnsi="Symbol" w:cs="Symbol" w:hint="default"/>
        <w:sz w:val="20"/>
        <w:szCs w:val="20"/>
        <w:lang w:eastAsia="en-GB"/>
      </w:rPr>
    </w:lvl>
    <w:lvl w:ilvl="7">
      <w:start w:val="1"/>
      <w:numFmt w:val="bullet"/>
      <w:lvlText w:val=""/>
      <w:lvlJc w:val="left"/>
      <w:pPr>
        <w:tabs>
          <w:tab w:val="num" w:pos="5760"/>
        </w:tabs>
        <w:ind w:left="5760" w:hanging="360"/>
      </w:pPr>
      <w:rPr>
        <w:rFonts w:ascii="Symbol" w:hAnsi="Symbol" w:cs="Symbol" w:hint="default"/>
        <w:sz w:val="20"/>
        <w:szCs w:val="20"/>
        <w:lang w:eastAsia="en-GB"/>
      </w:rPr>
    </w:lvl>
    <w:lvl w:ilvl="8">
      <w:start w:val="1"/>
      <w:numFmt w:val="bullet"/>
      <w:lvlText w:val=""/>
      <w:lvlJc w:val="left"/>
      <w:pPr>
        <w:tabs>
          <w:tab w:val="num" w:pos="6480"/>
        </w:tabs>
        <w:ind w:left="6480" w:hanging="360"/>
      </w:pPr>
      <w:rPr>
        <w:rFonts w:ascii="Symbol" w:hAnsi="Symbol" w:cs="Symbol" w:hint="default"/>
        <w:sz w:val="20"/>
        <w:szCs w:val="20"/>
        <w:lang w:eastAsia="en-GB"/>
      </w:rPr>
    </w:lvl>
  </w:abstractNum>
  <w:abstractNum w:abstractNumId="2" w15:restartNumberingAfterBreak="0">
    <w:nsid w:val="00000007"/>
    <w:multiLevelType w:val="multilevel"/>
    <w:tmpl w:val="1CE4A09E"/>
    <w:lvl w:ilvl="0">
      <w:start w:val="5"/>
      <w:numFmt w:val="decimal"/>
      <w:lvlText w:val="%1"/>
      <w:lvlJc w:val="left"/>
      <w:pPr>
        <w:tabs>
          <w:tab w:val="num" w:pos="564"/>
        </w:tabs>
        <w:ind w:left="564" w:hanging="564"/>
      </w:pPr>
      <w:rPr>
        <w:rFonts w:ascii="Times New Roman" w:hAnsi="Times New Roman" w:cs="Times New Roman"/>
      </w:rPr>
    </w:lvl>
    <w:lvl w:ilvl="1">
      <w:start w:val="1"/>
      <w:numFmt w:val="decimal"/>
      <w:pStyle w:val="NormalJustified"/>
      <w:lvlText w:val="%1.%2"/>
      <w:lvlJc w:val="left"/>
      <w:pPr>
        <w:tabs>
          <w:tab w:val="num" w:pos="720"/>
        </w:tabs>
        <w:ind w:left="720" w:hanging="72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2160"/>
        </w:tabs>
        <w:ind w:left="2160" w:hanging="2160"/>
      </w:pPr>
      <w:rPr>
        <w:rFonts w:ascii="Times New Roman" w:hAnsi="Times New Roman" w:cs="Times New Roman"/>
      </w:rPr>
    </w:lvl>
  </w:abstractNum>
  <w:abstractNum w:abstractNumId="3" w15:restartNumberingAfterBreak="0">
    <w:nsid w:val="0000000A"/>
    <w:multiLevelType w:val="multilevel"/>
    <w:tmpl w:val="0000000A"/>
    <w:name w:val="WW8Num29"/>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11"/>
    <w:multiLevelType w:val="multilevel"/>
    <w:tmpl w:val="00000011"/>
    <w:name w:val="WW8Num41"/>
    <w:lvl w:ilvl="0">
      <w:start w:val="1"/>
      <w:numFmt w:val="decimal"/>
      <w:lvlText w:val="%1."/>
      <w:lvlJc w:val="left"/>
      <w:pPr>
        <w:tabs>
          <w:tab w:val="num" w:pos="0"/>
        </w:tabs>
        <w:ind w:left="720" w:hanging="360"/>
      </w:pPr>
      <w:rPr>
        <w:rFonts w:ascii="Times New Roman" w:eastAsia="Calibri"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17"/>
    <w:multiLevelType w:val="multilevel"/>
    <w:tmpl w:val="14DC9AB4"/>
    <w:name w:val="WW8Num34"/>
    <w:lvl w:ilvl="0">
      <w:start w:val="1"/>
      <w:numFmt w:val="decimal"/>
      <w:lvlText w:val="%1."/>
      <w:lvlJc w:val="left"/>
      <w:pPr>
        <w:tabs>
          <w:tab w:val="num" w:pos="0"/>
        </w:tabs>
        <w:ind w:left="720" w:hanging="360"/>
      </w:p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20C3609"/>
    <w:multiLevelType w:val="hybridMultilevel"/>
    <w:tmpl w:val="7CE85C74"/>
    <w:lvl w:ilvl="0" w:tplc="0425000F">
      <w:start w:val="1"/>
      <w:numFmt w:val="decimal"/>
      <w:lvlText w:val="%1."/>
      <w:lvlJc w:val="left"/>
      <w:pPr>
        <w:ind w:left="360" w:hanging="360"/>
      </w:pPr>
      <w:rPr>
        <w:rFonts w:hint="default"/>
      </w:rPr>
    </w:lvl>
    <w:lvl w:ilvl="1" w:tplc="04250003">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7" w15:restartNumberingAfterBreak="0">
    <w:nsid w:val="02797FAB"/>
    <w:multiLevelType w:val="hybridMultilevel"/>
    <w:tmpl w:val="373EAC22"/>
    <w:lvl w:ilvl="0" w:tplc="F6F8469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03EE6B2B"/>
    <w:multiLevelType w:val="hybridMultilevel"/>
    <w:tmpl w:val="4596DA66"/>
    <w:lvl w:ilvl="0" w:tplc="44CEF4AA">
      <w:start w:val="5"/>
      <w:numFmt w:val="bullet"/>
      <w:lvlText w:val="-"/>
      <w:lvlJc w:val="left"/>
      <w:pPr>
        <w:ind w:left="360" w:hanging="360"/>
      </w:pPr>
      <w:rPr>
        <w:rFonts w:ascii="Arial" w:eastAsia="Times New Roman" w:hAnsi="Arial" w:cs="Aria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9" w15:restartNumberingAfterBreak="0">
    <w:nsid w:val="0564027D"/>
    <w:multiLevelType w:val="hybridMultilevel"/>
    <w:tmpl w:val="07D4CF64"/>
    <w:lvl w:ilvl="0" w:tplc="4634C3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06907DFF"/>
    <w:multiLevelType w:val="hybridMultilevel"/>
    <w:tmpl w:val="D9B0D5C6"/>
    <w:lvl w:ilvl="0" w:tplc="DEFAA07E">
      <w:start w:val="1"/>
      <w:numFmt w:val="upperLetter"/>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1" w15:restartNumberingAfterBreak="0">
    <w:nsid w:val="070C79D3"/>
    <w:multiLevelType w:val="hybridMultilevel"/>
    <w:tmpl w:val="70BEC56E"/>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2" w15:restartNumberingAfterBreak="0">
    <w:nsid w:val="074F1A0E"/>
    <w:multiLevelType w:val="hybridMultilevel"/>
    <w:tmpl w:val="7ABAACC8"/>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09D9784D"/>
    <w:multiLevelType w:val="hybridMultilevel"/>
    <w:tmpl w:val="757818DE"/>
    <w:lvl w:ilvl="0" w:tplc="D256B3C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0AAA4DD8"/>
    <w:multiLevelType w:val="hybridMultilevel"/>
    <w:tmpl w:val="9900F948"/>
    <w:lvl w:ilvl="0" w:tplc="44CEF4AA">
      <w:start w:val="5"/>
      <w:numFmt w:val="bullet"/>
      <w:lvlText w:val="-"/>
      <w:lvlJc w:val="left"/>
      <w:pPr>
        <w:ind w:left="1068" w:hanging="360"/>
      </w:pPr>
      <w:rPr>
        <w:rFonts w:ascii="Arial" w:eastAsia="Times New Roman" w:hAnsi="Arial" w:cs="Arial"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15" w15:restartNumberingAfterBreak="0">
    <w:nsid w:val="0BDA5E5F"/>
    <w:multiLevelType w:val="multilevel"/>
    <w:tmpl w:val="A7C0055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367" w:hanging="1800"/>
      </w:pPr>
      <w:rPr>
        <w:rFonts w:hint="default"/>
      </w:rPr>
    </w:lvl>
    <w:lvl w:ilvl="6">
      <w:start w:val="1"/>
      <w:numFmt w:val="decimal"/>
      <w:isLgl/>
      <w:lvlText w:val="%1.%2.%3.%4.%5.%6.%7."/>
      <w:lvlJc w:val="left"/>
      <w:pPr>
        <w:ind w:left="2727" w:hanging="216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3087" w:hanging="2520"/>
      </w:pPr>
      <w:rPr>
        <w:rFonts w:hint="default"/>
      </w:rPr>
    </w:lvl>
  </w:abstractNum>
  <w:abstractNum w:abstractNumId="16" w15:restartNumberingAfterBreak="0">
    <w:nsid w:val="0D9B1B9D"/>
    <w:multiLevelType w:val="multilevel"/>
    <w:tmpl w:val="0000000A"/>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F2B0E14"/>
    <w:multiLevelType w:val="hybridMultilevel"/>
    <w:tmpl w:val="90B28426"/>
    <w:lvl w:ilvl="0" w:tplc="7CDED73A">
      <w:start w:val="1"/>
      <w:numFmt w:val="decimal"/>
      <w:lvlText w:val="(%1)"/>
      <w:lvlJc w:val="left"/>
      <w:pPr>
        <w:ind w:left="1440" w:hanging="360"/>
      </w:pPr>
      <w:rPr>
        <w:rFonts w:hint="default"/>
      </w:r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18" w15:restartNumberingAfterBreak="0">
    <w:nsid w:val="107212CA"/>
    <w:multiLevelType w:val="hybridMultilevel"/>
    <w:tmpl w:val="7C4CDD34"/>
    <w:lvl w:ilvl="0" w:tplc="9E8A95E2">
      <w:start w:val="1"/>
      <w:numFmt w:val="decimal"/>
      <w:pStyle w:val="Picture"/>
      <w:lvlText w:val="Picture %1."/>
      <w:lvlJc w:val="left"/>
      <w:pPr>
        <w:tabs>
          <w:tab w:val="num" w:pos="1443"/>
        </w:tabs>
        <w:ind w:left="1443" w:hanging="360"/>
      </w:pPr>
      <w:rPr>
        <w:rFonts w:ascii="Arial" w:hAnsi="Arial" w:hint="default"/>
        <w:b/>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
      <w:lvlJc w:val="left"/>
      <w:pPr>
        <w:tabs>
          <w:tab w:val="num" w:pos="178"/>
        </w:tabs>
        <w:ind w:left="178" w:hanging="360"/>
      </w:pPr>
      <w:rPr>
        <w:rFonts w:ascii="Symbol" w:hAnsi="Symbol" w:hint="default"/>
      </w:rPr>
    </w:lvl>
    <w:lvl w:ilvl="2" w:tplc="FFFFFFFF">
      <w:start w:val="1"/>
      <w:numFmt w:val="lowerLetter"/>
      <w:lvlText w:val="%3)"/>
      <w:lvlJc w:val="left"/>
      <w:pPr>
        <w:tabs>
          <w:tab w:val="num" w:pos="1078"/>
        </w:tabs>
        <w:ind w:left="1078" w:hanging="360"/>
      </w:pPr>
      <w:rPr>
        <w:rFonts w:ascii="Arial" w:hAnsi="Arial" w:hint="default"/>
        <w:b/>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num" w:pos="1618"/>
        </w:tabs>
        <w:ind w:left="1618" w:hanging="360"/>
      </w:pPr>
    </w:lvl>
    <w:lvl w:ilvl="4" w:tplc="FFFFFFFF">
      <w:start w:val="1"/>
      <w:numFmt w:val="lowerLetter"/>
      <w:lvlText w:val="%5."/>
      <w:lvlJc w:val="left"/>
      <w:pPr>
        <w:tabs>
          <w:tab w:val="num" w:pos="2338"/>
        </w:tabs>
        <w:ind w:left="2338" w:hanging="360"/>
      </w:pPr>
    </w:lvl>
    <w:lvl w:ilvl="5" w:tplc="FFFFFFFF">
      <w:start w:val="1"/>
      <w:numFmt w:val="lowerRoman"/>
      <w:lvlText w:val="%6."/>
      <w:lvlJc w:val="right"/>
      <w:pPr>
        <w:tabs>
          <w:tab w:val="num" w:pos="3058"/>
        </w:tabs>
        <w:ind w:left="3058" w:hanging="180"/>
      </w:pPr>
    </w:lvl>
    <w:lvl w:ilvl="6" w:tplc="C83E9DD8">
      <w:start w:val="1"/>
      <w:numFmt w:val="decimal"/>
      <w:lvlText w:val="%7)"/>
      <w:lvlJc w:val="left"/>
      <w:pPr>
        <w:tabs>
          <w:tab w:val="num" w:pos="3778"/>
        </w:tabs>
        <w:ind w:left="3778" w:hanging="360"/>
      </w:pPr>
      <w:rPr>
        <w:rFonts w:hint="default"/>
      </w:rPr>
    </w:lvl>
    <w:lvl w:ilvl="7" w:tplc="FFFFFFFF" w:tentative="1">
      <w:start w:val="1"/>
      <w:numFmt w:val="lowerLetter"/>
      <w:lvlText w:val="%8."/>
      <w:lvlJc w:val="left"/>
      <w:pPr>
        <w:tabs>
          <w:tab w:val="num" w:pos="4498"/>
        </w:tabs>
        <w:ind w:left="4498" w:hanging="360"/>
      </w:pPr>
    </w:lvl>
    <w:lvl w:ilvl="8" w:tplc="FFFFFFFF" w:tentative="1">
      <w:start w:val="1"/>
      <w:numFmt w:val="lowerRoman"/>
      <w:lvlText w:val="%9."/>
      <w:lvlJc w:val="right"/>
      <w:pPr>
        <w:tabs>
          <w:tab w:val="num" w:pos="5218"/>
        </w:tabs>
        <w:ind w:left="5218" w:hanging="180"/>
      </w:pPr>
    </w:lvl>
  </w:abstractNum>
  <w:abstractNum w:abstractNumId="19" w15:restartNumberingAfterBreak="0">
    <w:nsid w:val="11004F49"/>
    <w:multiLevelType w:val="multilevel"/>
    <w:tmpl w:val="B7F60AD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86255A"/>
    <w:multiLevelType w:val="hybridMultilevel"/>
    <w:tmpl w:val="5518EE76"/>
    <w:lvl w:ilvl="0" w:tplc="0425000F">
      <w:start w:val="1"/>
      <w:numFmt w:val="decimal"/>
      <w:lvlText w:val="%1."/>
      <w:lvlJc w:val="left"/>
      <w:pPr>
        <w:ind w:left="360" w:hanging="360"/>
      </w:p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1" w15:restartNumberingAfterBreak="0">
    <w:nsid w:val="166E2ADA"/>
    <w:multiLevelType w:val="hybridMultilevel"/>
    <w:tmpl w:val="60F4D7A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15:restartNumberingAfterBreak="0">
    <w:nsid w:val="17DC142D"/>
    <w:multiLevelType w:val="hybridMultilevel"/>
    <w:tmpl w:val="85F0BCAE"/>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180F20B5"/>
    <w:multiLevelType w:val="hybridMultilevel"/>
    <w:tmpl w:val="9BE09060"/>
    <w:lvl w:ilvl="0" w:tplc="39AE313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AEF0759"/>
    <w:multiLevelType w:val="multilevel"/>
    <w:tmpl w:val="3AEE09BE"/>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1BC62248"/>
    <w:multiLevelType w:val="hybridMultilevel"/>
    <w:tmpl w:val="1F0E9BF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1E5F52DD"/>
    <w:multiLevelType w:val="multilevel"/>
    <w:tmpl w:val="647A1136"/>
    <w:lvl w:ilvl="0">
      <w:start w:val="1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F60666B"/>
    <w:multiLevelType w:val="hybridMultilevel"/>
    <w:tmpl w:val="F0800CA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20993FD8"/>
    <w:multiLevelType w:val="multilevel"/>
    <w:tmpl w:val="1EDC671E"/>
    <w:lvl w:ilvl="0">
      <w:start w:val="1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9" w15:restartNumberingAfterBreak="0">
    <w:nsid w:val="21C54BA4"/>
    <w:multiLevelType w:val="hybridMultilevel"/>
    <w:tmpl w:val="83EA2FE6"/>
    <w:lvl w:ilvl="0" w:tplc="0B96B7D2">
      <w:start w:val="1"/>
      <w:numFmt w:val="decimal"/>
      <w:lvlText w:val="%1."/>
      <w:lvlJc w:val="left"/>
      <w:pPr>
        <w:ind w:left="360" w:hanging="360"/>
      </w:pPr>
      <w:rPr>
        <w:rFonts w:hint="default"/>
        <w:b w:val="0"/>
      </w:r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0" w15:restartNumberingAfterBreak="0">
    <w:nsid w:val="21CB2ECA"/>
    <w:multiLevelType w:val="hybridMultilevel"/>
    <w:tmpl w:val="5DACFA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29B3C50"/>
    <w:multiLevelType w:val="multilevel"/>
    <w:tmpl w:val="0086503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2E61D61"/>
    <w:multiLevelType w:val="hybridMultilevel"/>
    <w:tmpl w:val="7A14EF4E"/>
    <w:lvl w:ilvl="0" w:tplc="86E0D16A">
      <w:start w:val="1"/>
      <w:numFmt w:val="decimal"/>
      <w:lvlText w:val="%1."/>
      <w:lvlJc w:val="left"/>
      <w:pPr>
        <w:ind w:left="927" w:hanging="360"/>
      </w:pPr>
      <w:rPr>
        <w:rFonts w:hint="default"/>
      </w:rPr>
    </w:lvl>
    <w:lvl w:ilvl="1" w:tplc="04250019" w:tentative="1">
      <w:start w:val="1"/>
      <w:numFmt w:val="lowerLetter"/>
      <w:lvlText w:val="%2."/>
      <w:lvlJc w:val="left"/>
      <w:pPr>
        <w:ind w:left="1647" w:hanging="360"/>
      </w:pPr>
    </w:lvl>
    <w:lvl w:ilvl="2" w:tplc="0425001B" w:tentative="1">
      <w:start w:val="1"/>
      <w:numFmt w:val="lowerRoman"/>
      <w:lvlText w:val="%3."/>
      <w:lvlJc w:val="right"/>
      <w:pPr>
        <w:ind w:left="2367" w:hanging="180"/>
      </w:pPr>
    </w:lvl>
    <w:lvl w:ilvl="3" w:tplc="0425000F" w:tentative="1">
      <w:start w:val="1"/>
      <w:numFmt w:val="decimal"/>
      <w:lvlText w:val="%4."/>
      <w:lvlJc w:val="left"/>
      <w:pPr>
        <w:ind w:left="3087" w:hanging="360"/>
      </w:pPr>
    </w:lvl>
    <w:lvl w:ilvl="4" w:tplc="04250019" w:tentative="1">
      <w:start w:val="1"/>
      <w:numFmt w:val="lowerLetter"/>
      <w:lvlText w:val="%5."/>
      <w:lvlJc w:val="left"/>
      <w:pPr>
        <w:ind w:left="3807" w:hanging="360"/>
      </w:pPr>
    </w:lvl>
    <w:lvl w:ilvl="5" w:tplc="0425001B" w:tentative="1">
      <w:start w:val="1"/>
      <w:numFmt w:val="lowerRoman"/>
      <w:lvlText w:val="%6."/>
      <w:lvlJc w:val="right"/>
      <w:pPr>
        <w:ind w:left="4527" w:hanging="180"/>
      </w:pPr>
    </w:lvl>
    <w:lvl w:ilvl="6" w:tplc="0425000F" w:tentative="1">
      <w:start w:val="1"/>
      <w:numFmt w:val="decimal"/>
      <w:lvlText w:val="%7."/>
      <w:lvlJc w:val="left"/>
      <w:pPr>
        <w:ind w:left="5247" w:hanging="360"/>
      </w:pPr>
    </w:lvl>
    <w:lvl w:ilvl="7" w:tplc="04250019" w:tentative="1">
      <w:start w:val="1"/>
      <w:numFmt w:val="lowerLetter"/>
      <w:lvlText w:val="%8."/>
      <w:lvlJc w:val="left"/>
      <w:pPr>
        <w:ind w:left="5967" w:hanging="360"/>
      </w:pPr>
    </w:lvl>
    <w:lvl w:ilvl="8" w:tplc="0425001B" w:tentative="1">
      <w:start w:val="1"/>
      <w:numFmt w:val="lowerRoman"/>
      <w:lvlText w:val="%9."/>
      <w:lvlJc w:val="right"/>
      <w:pPr>
        <w:ind w:left="6687" w:hanging="180"/>
      </w:pPr>
    </w:lvl>
  </w:abstractNum>
  <w:abstractNum w:abstractNumId="33" w15:restartNumberingAfterBreak="0">
    <w:nsid w:val="26390DF0"/>
    <w:multiLevelType w:val="multilevel"/>
    <w:tmpl w:val="BF3E5BFE"/>
    <w:lvl w:ilvl="0">
      <w:start w:val="1"/>
      <w:numFmt w:val="decimal"/>
      <w:lvlText w:val="%1."/>
      <w:lvlJc w:val="left"/>
      <w:pPr>
        <w:ind w:left="720" w:hanging="360"/>
      </w:pPr>
    </w:lvl>
    <w:lvl w:ilvl="1">
      <w:start w:val="3"/>
      <w:numFmt w:val="decimal"/>
      <w:isLgl/>
      <w:lvlText w:val="%1.%2"/>
      <w:lvlJc w:val="left"/>
      <w:pPr>
        <w:ind w:left="720" w:hanging="360"/>
      </w:pPr>
      <w:rPr>
        <w:rFonts w:eastAsiaTheme="minorHAnsi" w:hint="default"/>
        <w:i/>
      </w:rPr>
    </w:lvl>
    <w:lvl w:ilvl="2">
      <w:start w:val="1"/>
      <w:numFmt w:val="decimal"/>
      <w:isLgl/>
      <w:lvlText w:val="%1.%2.%3"/>
      <w:lvlJc w:val="left"/>
      <w:pPr>
        <w:ind w:left="1080" w:hanging="720"/>
      </w:pPr>
      <w:rPr>
        <w:rFonts w:eastAsiaTheme="minorHAnsi" w:hint="default"/>
        <w:i/>
      </w:rPr>
    </w:lvl>
    <w:lvl w:ilvl="3">
      <w:start w:val="1"/>
      <w:numFmt w:val="decimal"/>
      <w:isLgl/>
      <w:lvlText w:val="%1.%2.%3.%4"/>
      <w:lvlJc w:val="left"/>
      <w:pPr>
        <w:ind w:left="1080" w:hanging="720"/>
      </w:pPr>
      <w:rPr>
        <w:rFonts w:eastAsiaTheme="minorHAnsi" w:hint="default"/>
        <w:i/>
      </w:rPr>
    </w:lvl>
    <w:lvl w:ilvl="4">
      <w:start w:val="1"/>
      <w:numFmt w:val="decimal"/>
      <w:isLgl/>
      <w:lvlText w:val="%1.%2.%3.%4.%5"/>
      <w:lvlJc w:val="left"/>
      <w:pPr>
        <w:ind w:left="1080" w:hanging="720"/>
      </w:pPr>
      <w:rPr>
        <w:rFonts w:eastAsiaTheme="minorHAnsi" w:hint="default"/>
        <w:i/>
      </w:rPr>
    </w:lvl>
    <w:lvl w:ilvl="5">
      <w:start w:val="1"/>
      <w:numFmt w:val="decimal"/>
      <w:isLgl/>
      <w:lvlText w:val="%1.%2.%3.%4.%5.%6"/>
      <w:lvlJc w:val="left"/>
      <w:pPr>
        <w:ind w:left="1440" w:hanging="1080"/>
      </w:pPr>
      <w:rPr>
        <w:rFonts w:eastAsiaTheme="minorHAnsi" w:hint="default"/>
        <w:i/>
      </w:rPr>
    </w:lvl>
    <w:lvl w:ilvl="6">
      <w:start w:val="1"/>
      <w:numFmt w:val="decimal"/>
      <w:isLgl/>
      <w:lvlText w:val="%1.%2.%3.%4.%5.%6.%7"/>
      <w:lvlJc w:val="left"/>
      <w:pPr>
        <w:ind w:left="1440" w:hanging="1080"/>
      </w:pPr>
      <w:rPr>
        <w:rFonts w:eastAsiaTheme="minorHAnsi" w:hint="default"/>
        <w:i/>
      </w:rPr>
    </w:lvl>
    <w:lvl w:ilvl="7">
      <w:start w:val="1"/>
      <w:numFmt w:val="decimal"/>
      <w:isLgl/>
      <w:lvlText w:val="%1.%2.%3.%4.%5.%6.%7.%8"/>
      <w:lvlJc w:val="left"/>
      <w:pPr>
        <w:ind w:left="1440" w:hanging="1080"/>
      </w:pPr>
      <w:rPr>
        <w:rFonts w:eastAsiaTheme="minorHAnsi" w:hint="default"/>
        <w:i/>
      </w:rPr>
    </w:lvl>
    <w:lvl w:ilvl="8">
      <w:start w:val="1"/>
      <w:numFmt w:val="decimal"/>
      <w:isLgl/>
      <w:lvlText w:val="%1.%2.%3.%4.%5.%6.%7.%8.%9"/>
      <w:lvlJc w:val="left"/>
      <w:pPr>
        <w:ind w:left="1800" w:hanging="1440"/>
      </w:pPr>
      <w:rPr>
        <w:rFonts w:eastAsiaTheme="minorHAnsi" w:hint="default"/>
        <w:i/>
      </w:rPr>
    </w:lvl>
  </w:abstractNum>
  <w:abstractNum w:abstractNumId="34" w15:restartNumberingAfterBreak="0">
    <w:nsid w:val="27AA5565"/>
    <w:multiLevelType w:val="hybridMultilevel"/>
    <w:tmpl w:val="BF1893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8504191"/>
    <w:multiLevelType w:val="multilevel"/>
    <w:tmpl w:val="6E8459A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367" w:hanging="1800"/>
      </w:pPr>
      <w:rPr>
        <w:rFonts w:hint="default"/>
      </w:rPr>
    </w:lvl>
    <w:lvl w:ilvl="6">
      <w:start w:val="1"/>
      <w:numFmt w:val="decimal"/>
      <w:isLgl/>
      <w:lvlText w:val="%1.%2.%3.%4.%5.%6.%7."/>
      <w:lvlJc w:val="left"/>
      <w:pPr>
        <w:ind w:left="2727" w:hanging="216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3087" w:hanging="2520"/>
      </w:pPr>
      <w:rPr>
        <w:rFonts w:hint="default"/>
      </w:rPr>
    </w:lvl>
  </w:abstractNum>
  <w:abstractNum w:abstractNumId="36" w15:restartNumberingAfterBreak="0">
    <w:nsid w:val="2AAC51E1"/>
    <w:multiLevelType w:val="hybridMultilevel"/>
    <w:tmpl w:val="A1A8282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7" w15:restartNumberingAfterBreak="0">
    <w:nsid w:val="2BC44757"/>
    <w:multiLevelType w:val="hybridMultilevel"/>
    <w:tmpl w:val="114AC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2E0F2BE6"/>
    <w:multiLevelType w:val="hybridMultilevel"/>
    <w:tmpl w:val="B198BECC"/>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2ED0178B"/>
    <w:multiLevelType w:val="hybridMultilevel"/>
    <w:tmpl w:val="9862854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0" w15:restartNumberingAfterBreak="0">
    <w:nsid w:val="2EEF4BD7"/>
    <w:multiLevelType w:val="hybridMultilevel"/>
    <w:tmpl w:val="67E8936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1" w15:restartNumberingAfterBreak="0">
    <w:nsid w:val="2FE47EC3"/>
    <w:multiLevelType w:val="hybridMultilevel"/>
    <w:tmpl w:val="AB2AFE4E"/>
    <w:lvl w:ilvl="0" w:tplc="7CDED73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2" w15:restartNumberingAfterBreak="0">
    <w:nsid w:val="2FFC174E"/>
    <w:multiLevelType w:val="hybridMultilevel"/>
    <w:tmpl w:val="78DAD4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0F274EB"/>
    <w:multiLevelType w:val="hybridMultilevel"/>
    <w:tmpl w:val="85F0BCA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333B2BEF"/>
    <w:multiLevelType w:val="multilevel"/>
    <w:tmpl w:val="4E2EC6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7D769D2"/>
    <w:multiLevelType w:val="hybridMultilevel"/>
    <w:tmpl w:val="41DE4146"/>
    <w:lvl w:ilvl="0" w:tplc="04A0D8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38554118"/>
    <w:multiLevelType w:val="hybridMultilevel"/>
    <w:tmpl w:val="49C67F8A"/>
    <w:lvl w:ilvl="0" w:tplc="FEF0CBC8">
      <w:start w:val="2017"/>
      <w:numFmt w:val="bullet"/>
      <w:lvlText w:val="-"/>
      <w:lvlJc w:val="left"/>
      <w:pPr>
        <w:ind w:left="1068" w:hanging="360"/>
      </w:pPr>
      <w:rPr>
        <w:rFonts w:ascii="Calibri" w:eastAsiaTheme="minorHAnsi" w:hAnsi="Calibri" w:cstheme="minorBidi"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47" w15:restartNumberingAfterBreak="0">
    <w:nsid w:val="39246792"/>
    <w:multiLevelType w:val="hybridMultilevel"/>
    <w:tmpl w:val="3C201E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C0F3FB4"/>
    <w:multiLevelType w:val="hybridMultilevel"/>
    <w:tmpl w:val="231EA102"/>
    <w:lvl w:ilvl="0" w:tplc="44CEF4AA">
      <w:start w:val="5"/>
      <w:numFmt w:val="bullet"/>
      <w:lvlText w:val="-"/>
      <w:lvlJc w:val="left"/>
      <w:pPr>
        <w:ind w:left="1068" w:hanging="360"/>
      </w:pPr>
      <w:rPr>
        <w:rFonts w:ascii="Arial" w:eastAsia="Times New Roman" w:hAnsi="Arial" w:cs="Arial"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49" w15:restartNumberingAfterBreak="0">
    <w:nsid w:val="3C460C2A"/>
    <w:multiLevelType w:val="hybridMultilevel"/>
    <w:tmpl w:val="46C45E20"/>
    <w:lvl w:ilvl="0" w:tplc="47E47DEA">
      <w:start w:val="1"/>
      <w:numFmt w:val="lowerLetter"/>
      <w:lvlText w:val="%1)"/>
      <w:lvlJc w:val="left"/>
      <w:pPr>
        <w:ind w:left="1440" w:hanging="360"/>
      </w:pPr>
      <w:rPr>
        <w:rFonts w:ascii="Calibri" w:eastAsia="Calibri" w:hAnsi="Calibri" w:cs="Times New Roman"/>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0" w15:restartNumberingAfterBreak="0">
    <w:nsid w:val="3C5D7D27"/>
    <w:multiLevelType w:val="multilevel"/>
    <w:tmpl w:val="3B6CFA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D4E10D3"/>
    <w:multiLevelType w:val="multilevel"/>
    <w:tmpl w:val="5F5CDE38"/>
    <w:styleLink w:val="CurrentList1"/>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3D91288C"/>
    <w:multiLevelType w:val="hybridMultilevel"/>
    <w:tmpl w:val="BA3630BA"/>
    <w:lvl w:ilvl="0" w:tplc="BDB2DB62">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3" w15:restartNumberingAfterBreak="0">
    <w:nsid w:val="3F340165"/>
    <w:multiLevelType w:val="hybridMultilevel"/>
    <w:tmpl w:val="73C83E20"/>
    <w:lvl w:ilvl="0" w:tplc="0425000F">
      <w:start w:val="1"/>
      <w:numFmt w:val="decimal"/>
      <w:lvlText w:val="%1."/>
      <w:lvlJc w:val="left"/>
      <w:pPr>
        <w:ind w:left="360" w:hanging="360"/>
      </w:pPr>
      <w:rPr>
        <w:rFonts w:cs="Times New Roman"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4" w15:restartNumberingAfterBreak="0">
    <w:nsid w:val="43682B1F"/>
    <w:multiLevelType w:val="hybridMultilevel"/>
    <w:tmpl w:val="E17E431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5" w15:restartNumberingAfterBreak="0">
    <w:nsid w:val="44361149"/>
    <w:multiLevelType w:val="hybridMultilevel"/>
    <w:tmpl w:val="3CB45602"/>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6" w15:restartNumberingAfterBreak="0">
    <w:nsid w:val="45714849"/>
    <w:multiLevelType w:val="hybridMultilevel"/>
    <w:tmpl w:val="DFB22A9E"/>
    <w:lvl w:ilvl="0" w:tplc="20D8699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7" w15:restartNumberingAfterBreak="0">
    <w:nsid w:val="45AD353C"/>
    <w:multiLevelType w:val="hybridMultilevel"/>
    <w:tmpl w:val="E8DCC65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8" w15:restartNumberingAfterBreak="0">
    <w:nsid w:val="49102C2C"/>
    <w:multiLevelType w:val="multilevel"/>
    <w:tmpl w:val="B0BA5F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498D5F7B"/>
    <w:multiLevelType w:val="hybridMultilevel"/>
    <w:tmpl w:val="8C2CEC10"/>
    <w:lvl w:ilvl="0" w:tplc="735622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0" w15:restartNumberingAfterBreak="0">
    <w:nsid w:val="4D480487"/>
    <w:multiLevelType w:val="multilevel"/>
    <w:tmpl w:val="5F5CDE38"/>
    <w:numStyleLink w:val="CurrentList1"/>
  </w:abstractNum>
  <w:abstractNum w:abstractNumId="61" w15:restartNumberingAfterBreak="0">
    <w:nsid w:val="4ECF2DBC"/>
    <w:multiLevelType w:val="multilevel"/>
    <w:tmpl w:val="83548F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0E77065"/>
    <w:multiLevelType w:val="hybridMultilevel"/>
    <w:tmpl w:val="9118CFA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3" w15:restartNumberingAfterBreak="0">
    <w:nsid w:val="51904F1A"/>
    <w:multiLevelType w:val="hybridMultilevel"/>
    <w:tmpl w:val="95D81156"/>
    <w:lvl w:ilvl="0" w:tplc="04250011">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4" w15:restartNumberingAfterBreak="0">
    <w:nsid w:val="51A31413"/>
    <w:multiLevelType w:val="multilevel"/>
    <w:tmpl w:val="C3BEFD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1E61FFF"/>
    <w:multiLevelType w:val="hybridMultilevel"/>
    <w:tmpl w:val="6E58BAAA"/>
    <w:lvl w:ilvl="0" w:tplc="A9FE0972">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6" w15:restartNumberingAfterBreak="0">
    <w:nsid w:val="52485E54"/>
    <w:multiLevelType w:val="hybridMultilevel"/>
    <w:tmpl w:val="23BE7DC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52B07BF4"/>
    <w:multiLevelType w:val="hybridMultilevel"/>
    <w:tmpl w:val="3B50EE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2C45F8E"/>
    <w:multiLevelType w:val="multilevel"/>
    <w:tmpl w:val="A85EB598"/>
    <w:lvl w:ilvl="0">
      <w:start w:val="3"/>
      <w:numFmt w:val="decimal"/>
      <w:lvlText w:val="%1."/>
      <w:lvlJc w:val="left"/>
      <w:pPr>
        <w:ind w:left="360" w:hanging="360"/>
      </w:pPr>
      <w:rPr>
        <w:rFonts w:eastAsia="Batang" w:hint="default"/>
        <w:b/>
        <w:u w:val="none"/>
      </w:rPr>
    </w:lvl>
    <w:lvl w:ilvl="1">
      <w:start w:val="1"/>
      <w:numFmt w:val="decimal"/>
      <w:lvlText w:val="%1.%2."/>
      <w:lvlJc w:val="left"/>
      <w:pPr>
        <w:ind w:left="360" w:hanging="360"/>
      </w:pPr>
      <w:rPr>
        <w:rFonts w:eastAsia="Batang" w:hint="default"/>
        <w:b w:val="0"/>
        <w:u w:val="none"/>
      </w:rPr>
    </w:lvl>
    <w:lvl w:ilvl="2">
      <w:start w:val="1"/>
      <w:numFmt w:val="decimal"/>
      <w:lvlText w:val="%1.%2.%3."/>
      <w:lvlJc w:val="left"/>
      <w:pPr>
        <w:ind w:left="720" w:hanging="720"/>
      </w:pPr>
      <w:rPr>
        <w:rFonts w:eastAsia="Batang" w:hint="default"/>
        <w:b w:val="0"/>
        <w:u w:val="none"/>
      </w:rPr>
    </w:lvl>
    <w:lvl w:ilvl="3">
      <w:start w:val="1"/>
      <w:numFmt w:val="decimal"/>
      <w:lvlText w:val="%1.%2.%3.%4."/>
      <w:lvlJc w:val="left"/>
      <w:pPr>
        <w:ind w:left="862" w:hanging="720"/>
      </w:pPr>
      <w:rPr>
        <w:rFonts w:eastAsia="Batang" w:hint="default"/>
        <w:b w:val="0"/>
        <w:u w:val="none"/>
      </w:rPr>
    </w:lvl>
    <w:lvl w:ilvl="4">
      <w:start w:val="1"/>
      <w:numFmt w:val="decimal"/>
      <w:lvlText w:val="%1.%2.%3.%4.%5."/>
      <w:lvlJc w:val="left"/>
      <w:pPr>
        <w:ind w:left="720" w:hanging="720"/>
      </w:pPr>
      <w:rPr>
        <w:rFonts w:eastAsia="Batang" w:hint="default"/>
        <w:b w:val="0"/>
        <w:u w:val="none"/>
      </w:rPr>
    </w:lvl>
    <w:lvl w:ilvl="5">
      <w:start w:val="1"/>
      <w:numFmt w:val="decimal"/>
      <w:lvlText w:val="%1.%2.%3.%4.%5.%6."/>
      <w:lvlJc w:val="left"/>
      <w:pPr>
        <w:ind w:left="1080" w:hanging="1080"/>
      </w:pPr>
      <w:rPr>
        <w:rFonts w:eastAsia="Batang" w:hint="default"/>
        <w:b w:val="0"/>
        <w:u w:val="none"/>
      </w:rPr>
    </w:lvl>
    <w:lvl w:ilvl="6">
      <w:start w:val="1"/>
      <w:numFmt w:val="decimal"/>
      <w:lvlText w:val="%1.%2.%3.%4.%5.%6.%7."/>
      <w:lvlJc w:val="left"/>
      <w:pPr>
        <w:ind w:left="1080" w:hanging="1080"/>
      </w:pPr>
      <w:rPr>
        <w:rFonts w:eastAsia="Batang" w:hint="default"/>
        <w:b w:val="0"/>
        <w:u w:val="none"/>
      </w:rPr>
    </w:lvl>
    <w:lvl w:ilvl="7">
      <w:start w:val="1"/>
      <w:numFmt w:val="decimal"/>
      <w:lvlText w:val="%1.%2.%3.%4.%5.%6.%7.%8."/>
      <w:lvlJc w:val="left"/>
      <w:pPr>
        <w:ind w:left="1080" w:hanging="1080"/>
      </w:pPr>
      <w:rPr>
        <w:rFonts w:eastAsia="Batang" w:hint="default"/>
        <w:b w:val="0"/>
        <w:u w:val="none"/>
      </w:rPr>
    </w:lvl>
    <w:lvl w:ilvl="8">
      <w:start w:val="1"/>
      <w:numFmt w:val="decimal"/>
      <w:lvlText w:val="%1.%2.%3.%4.%5.%6.%7.%8.%9."/>
      <w:lvlJc w:val="left"/>
      <w:pPr>
        <w:ind w:left="1440" w:hanging="1440"/>
      </w:pPr>
      <w:rPr>
        <w:rFonts w:eastAsia="Batang" w:hint="default"/>
        <w:b w:val="0"/>
        <w:u w:val="none"/>
      </w:rPr>
    </w:lvl>
  </w:abstractNum>
  <w:abstractNum w:abstractNumId="69" w15:restartNumberingAfterBreak="0">
    <w:nsid w:val="52DD1E19"/>
    <w:multiLevelType w:val="hybridMultilevel"/>
    <w:tmpl w:val="2932E456"/>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70" w15:restartNumberingAfterBreak="0">
    <w:nsid w:val="53B8792D"/>
    <w:multiLevelType w:val="hybridMultilevel"/>
    <w:tmpl w:val="EB7EC7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54FB566C"/>
    <w:multiLevelType w:val="multilevel"/>
    <w:tmpl w:val="8A2AFDDE"/>
    <w:lvl w:ilvl="0">
      <w:start w:val="1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56391529"/>
    <w:multiLevelType w:val="hybridMultilevel"/>
    <w:tmpl w:val="DCA683E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563C0D87"/>
    <w:multiLevelType w:val="hybridMultilevel"/>
    <w:tmpl w:val="5D7CF0B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4" w15:restartNumberingAfterBreak="0">
    <w:nsid w:val="57423836"/>
    <w:multiLevelType w:val="hybridMultilevel"/>
    <w:tmpl w:val="D82A41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5948593E"/>
    <w:multiLevelType w:val="hybridMultilevel"/>
    <w:tmpl w:val="F1224C76"/>
    <w:lvl w:ilvl="0" w:tplc="B4CA2EC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59CC4249"/>
    <w:multiLevelType w:val="hybridMultilevel"/>
    <w:tmpl w:val="6046F41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7" w15:restartNumberingAfterBreak="0">
    <w:nsid w:val="5AE30AC1"/>
    <w:multiLevelType w:val="hybridMultilevel"/>
    <w:tmpl w:val="920689A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8" w15:restartNumberingAfterBreak="0">
    <w:nsid w:val="5FB569D7"/>
    <w:multiLevelType w:val="hybridMultilevel"/>
    <w:tmpl w:val="AC8E5C8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601315C4"/>
    <w:multiLevelType w:val="hybridMultilevel"/>
    <w:tmpl w:val="C41AAB00"/>
    <w:lvl w:ilvl="0" w:tplc="0425000F">
      <w:start w:val="1"/>
      <w:numFmt w:val="decimal"/>
      <w:lvlText w:val="%1."/>
      <w:lvlJc w:val="left"/>
      <w:pPr>
        <w:ind w:left="360" w:hanging="360"/>
      </w:pPr>
      <w:rPr>
        <w:rFonts w:cs="Times New Roman"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80" w15:restartNumberingAfterBreak="0">
    <w:nsid w:val="60475020"/>
    <w:multiLevelType w:val="hybridMultilevel"/>
    <w:tmpl w:val="F928FB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06A0D7B"/>
    <w:multiLevelType w:val="hybridMultilevel"/>
    <w:tmpl w:val="DFB22A9E"/>
    <w:lvl w:ilvl="0" w:tplc="20D8699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2" w15:restartNumberingAfterBreak="0">
    <w:nsid w:val="60A14AEE"/>
    <w:multiLevelType w:val="hybridMultilevel"/>
    <w:tmpl w:val="7CCACF1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3" w15:restartNumberingAfterBreak="0">
    <w:nsid w:val="61F70013"/>
    <w:multiLevelType w:val="hybridMultilevel"/>
    <w:tmpl w:val="F4DAD9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64F729A1"/>
    <w:multiLevelType w:val="multilevel"/>
    <w:tmpl w:val="A7C0055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367" w:hanging="1800"/>
      </w:pPr>
      <w:rPr>
        <w:rFonts w:hint="default"/>
      </w:rPr>
    </w:lvl>
    <w:lvl w:ilvl="6">
      <w:start w:val="1"/>
      <w:numFmt w:val="decimal"/>
      <w:isLgl/>
      <w:lvlText w:val="%1.%2.%3.%4.%5.%6.%7."/>
      <w:lvlJc w:val="left"/>
      <w:pPr>
        <w:ind w:left="2727" w:hanging="216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3087" w:hanging="2520"/>
      </w:pPr>
      <w:rPr>
        <w:rFonts w:hint="default"/>
      </w:rPr>
    </w:lvl>
  </w:abstractNum>
  <w:abstractNum w:abstractNumId="85" w15:restartNumberingAfterBreak="0">
    <w:nsid w:val="65F942F4"/>
    <w:multiLevelType w:val="hybridMultilevel"/>
    <w:tmpl w:val="9F9CC11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6" w15:restartNumberingAfterBreak="0">
    <w:nsid w:val="66AA64C0"/>
    <w:multiLevelType w:val="hybridMultilevel"/>
    <w:tmpl w:val="F91C60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67A55F45"/>
    <w:multiLevelType w:val="multilevel"/>
    <w:tmpl w:val="647A1136"/>
    <w:lvl w:ilvl="0">
      <w:start w:val="1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8EF5DFE"/>
    <w:multiLevelType w:val="hybridMultilevel"/>
    <w:tmpl w:val="4D949DD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69EC45E4"/>
    <w:multiLevelType w:val="hybridMultilevel"/>
    <w:tmpl w:val="1A9AD876"/>
    <w:lvl w:ilvl="0" w:tplc="040B0001">
      <w:start w:val="1"/>
      <w:numFmt w:val="decimal"/>
      <w:pStyle w:val="Picturetext"/>
      <w:lvlText w:val="Figure %1."/>
      <w:lvlJc w:val="left"/>
      <w:pPr>
        <w:tabs>
          <w:tab w:val="num" w:pos="2160"/>
        </w:tabs>
        <w:ind w:left="720" w:hanging="360"/>
      </w:pPr>
      <w:rPr>
        <w:rFonts w:hint="default"/>
      </w:rPr>
    </w:lvl>
    <w:lvl w:ilvl="1" w:tplc="040B0003" w:tentative="1">
      <w:start w:val="1"/>
      <w:numFmt w:val="lowerLetter"/>
      <w:lvlText w:val="%2."/>
      <w:lvlJc w:val="left"/>
      <w:pPr>
        <w:tabs>
          <w:tab w:val="num" w:pos="1440"/>
        </w:tabs>
        <w:ind w:left="1440" w:hanging="360"/>
      </w:pPr>
    </w:lvl>
    <w:lvl w:ilvl="2" w:tplc="040B0005" w:tentative="1">
      <w:start w:val="1"/>
      <w:numFmt w:val="lowerRoman"/>
      <w:lvlText w:val="%3."/>
      <w:lvlJc w:val="right"/>
      <w:pPr>
        <w:tabs>
          <w:tab w:val="num" w:pos="2160"/>
        </w:tabs>
        <w:ind w:left="2160" w:hanging="180"/>
      </w:pPr>
    </w:lvl>
    <w:lvl w:ilvl="3" w:tplc="040B0001" w:tentative="1">
      <w:start w:val="1"/>
      <w:numFmt w:val="decimal"/>
      <w:lvlText w:val="%4."/>
      <w:lvlJc w:val="left"/>
      <w:pPr>
        <w:tabs>
          <w:tab w:val="num" w:pos="2880"/>
        </w:tabs>
        <w:ind w:left="2880" w:hanging="360"/>
      </w:pPr>
    </w:lvl>
    <w:lvl w:ilvl="4" w:tplc="040B0003" w:tentative="1">
      <w:start w:val="1"/>
      <w:numFmt w:val="lowerLetter"/>
      <w:lvlText w:val="%5."/>
      <w:lvlJc w:val="left"/>
      <w:pPr>
        <w:tabs>
          <w:tab w:val="num" w:pos="3600"/>
        </w:tabs>
        <w:ind w:left="3600" w:hanging="360"/>
      </w:pPr>
    </w:lvl>
    <w:lvl w:ilvl="5" w:tplc="040B0005" w:tentative="1">
      <w:start w:val="1"/>
      <w:numFmt w:val="lowerRoman"/>
      <w:lvlText w:val="%6."/>
      <w:lvlJc w:val="right"/>
      <w:pPr>
        <w:tabs>
          <w:tab w:val="num" w:pos="4320"/>
        </w:tabs>
        <w:ind w:left="4320" w:hanging="180"/>
      </w:pPr>
    </w:lvl>
    <w:lvl w:ilvl="6" w:tplc="040B0001" w:tentative="1">
      <w:start w:val="1"/>
      <w:numFmt w:val="decimal"/>
      <w:lvlText w:val="%7."/>
      <w:lvlJc w:val="left"/>
      <w:pPr>
        <w:tabs>
          <w:tab w:val="num" w:pos="5040"/>
        </w:tabs>
        <w:ind w:left="5040" w:hanging="360"/>
      </w:pPr>
    </w:lvl>
    <w:lvl w:ilvl="7" w:tplc="040B0003" w:tentative="1">
      <w:start w:val="1"/>
      <w:numFmt w:val="lowerLetter"/>
      <w:lvlText w:val="%8."/>
      <w:lvlJc w:val="left"/>
      <w:pPr>
        <w:tabs>
          <w:tab w:val="num" w:pos="5760"/>
        </w:tabs>
        <w:ind w:left="5760" w:hanging="360"/>
      </w:pPr>
    </w:lvl>
    <w:lvl w:ilvl="8" w:tplc="040B0005" w:tentative="1">
      <w:start w:val="1"/>
      <w:numFmt w:val="lowerRoman"/>
      <w:lvlText w:val="%9."/>
      <w:lvlJc w:val="right"/>
      <w:pPr>
        <w:tabs>
          <w:tab w:val="num" w:pos="6480"/>
        </w:tabs>
        <w:ind w:left="6480" w:hanging="180"/>
      </w:pPr>
    </w:lvl>
  </w:abstractNum>
  <w:abstractNum w:abstractNumId="90" w15:restartNumberingAfterBreak="0">
    <w:nsid w:val="6EC54BB7"/>
    <w:multiLevelType w:val="multilevel"/>
    <w:tmpl w:val="E8DC02B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367" w:hanging="1800"/>
      </w:pPr>
      <w:rPr>
        <w:rFonts w:hint="default"/>
      </w:rPr>
    </w:lvl>
    <w:lvl w:ilvl="6">
      <w:start w:val="1"/>
      <w:numFmt w:val="decimal"/>
      <w:isLgl/>
      <w:lvlText w:val="%1.%2.%3.%4.%5.%6.%7."/>
      <w:lvlJc w:val="left"/>
      <w:pPr>
        <w:ind w:left="2727" w:hanging="216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3087" w:hanging="2520"/>
      </w:pPr>
      <w:rPr>
        <w:rFonts w:hint="default"/>
      </w:rPr>
    </w:lvl>
  </w:abstractNum>
  <w:abstractNum w:abstractNumId="91" w15:restartNumberingAfterBreak="0">
    <w:nsid w:val="7026270F"/>
    <w:multiLevelType w:val="hybridMultilevel"/>
    <w:tmpl w:val="389E665E"/>
    <w:lvl w:ilvl="0" w:tplc="0425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2" w15:restartNumberingAfterBreak="0">
    <w:nsid w:val="70385C7D"/>
    <w:multiLevelType w:val="hybridMultilevel"/>
    <w:tmpl w:val="81725D6C"/>
    <w:lvl w:ilvl="0" w:tplc="3A6C9B9E">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3" w15:restartNumberingAfterBreak="0">
    <w:nsid w:val="70CA40DC"/>
    <w:multiLevelType w:val="hybridMultilevel"/>
    <w:tmpl w:val="0A080F8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4" w15:restartNumberingAfterBreak="0">
    <w:nsid w:val="71C84E0D"/>
    <w:multiLevelType w:val="hybridMultilevel"/>
    <w:tmpl w:val="8DA8DF0C"/>
    <w:lvl w:ilvl="0" w:tplc="7CDED73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5" w15:restartNumberingAfterBreak="0">
    <w:nsid w:val="739022A6"/>
    <w:multiLevelType w:val="hybridMultilevel"/>
    <w:tmpl w:val="144CF22C"/>
    <w:lvl w:ilvl="0" w:tplc="2E389BF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6" w15:restartNumberingAfterBreak="0">
    <w:nsid w:val="73BD6B22"/>
    <w:multiLevelType w:val="hybridMultilevel"/>
    <w:tmpl w:val="4AF0315C"/>
    <w:lvl w:ilvl="0" w:tplc="FDAEBDA8">
      <w:start w:val="1"/>
      <w:numFmt w:val="decimal"/>
      <w:lvlText w:val="%1."/>
      <w:lvlJc w:val="left"/>
      <w:pPr>
        <w:ind w:left="360" w:hanging="360"/>
      </w:pPr>
      <w:rPr>
        <w:rFonts w:hint="default"/>
        <w:b w:val="0"/>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97" w15:restartNumberingAfterBreak="0">
    <w:nsid w:val="76992490"/>
    <w:multiLevelType w:val="hybridMultilevel"/>
    <w:tmpl w:val="BC626B2E"/>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770D768A"/>
    <w:multiLevelType w:val="hybridMultilevel"/>
    <w:tmpl w:val="6D024F7E"/>
    <w:lvl w:ilvl="0" w:tplc="48C4F5DA">
      <w:start w:val="1"/>
      <w:numFmt w:val="decimal"/>
      <w:pStyle w:val="Taulukonotsikko"/>
      <w:lvlText w:val="Table %1."/>
      <w:lvlJc w:val="left"/>
      <w:pPr>
        <w:tabs>
          <w:tab w:val="num" w:pos="2934"/>
        </w:tabs>
        <w:ind w:left="0" w:firstLine="1134"/>
      </w:pPr>
      <w:rPr>
        <w:rFonts w:ascii="Helvetica" w:hAnsi="Helvetica" w:hint="default"/>
        <w:b/>
        <w:i w:val="0"/>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99" w15:restartNumberingAfterBreak="0">
    <w:nsid w:val="77C63B7E"/>
    <w:multiLevelType w:val="hybridMultilevel"/>
    <w:tmpl w:val="A43063EC"/>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00" w15:restartNumberingAfterBreak="0">
    <w:nsid w:val="78400487"/>
    <w:multiLevelType w:val="hybridMultilevel"/>
    <w:tmpl w:val="EEB2BED0"/>
    <w:lvl w:ilvl="0" w:tplc="10F849A0">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7A7A6BB8"/>
    <w:multiLevelType w:val="multilevel"/>
    <w:tmpl w:val="2B20F83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367" w:hanging="1800"/>
      </w:pPr>
      <w:rPr>
        <w:rFonts w:hint="default"/>
      </w:rPr>
    </w:lvl>
    <w:lvl w:ilvl="6">
      <w:start w:val="1"/>
      <w:numFmt w:val="decimal"/>
      <w:isLgl/>
      <w:lvlText w:val="%1.%2.%3.%4.%5.%6.%7."/>
      <w:lvlJc w:val="left"/>
      <w:pPr>
        <w:ind w:left="2727" w:hanging="216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3087" w:hanging="2520"/>
      </w:pPr>
      <w:rPr>
        <w:rFonts w:hint="default"/>
      </w:rPr>
    </w:lvl>
  </w:abstractNum>
  <w:abstractNum w:abstractNumId="102" w15:restartNumberingAfterBreak="0">
    <w:nsid w:val="7AE32E9F"/>
    <w:multiLevelType w:val="hybridMultilevel"/>
    <w:tmpl w:val="6262DC8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3" w15:restartNumberingAfterBreak="0">
    <w:nsid w:val="7BE025BA"/>
    <w:multiLevelType w:val="multilevel"/>
    <w:tmpl w:val="EF3A21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E194BD6"/>
    <w:multiLevelType w:val="hybridMultilevel"/>
    <w:tmpl w:val="62BE7156"/>
    <w:lvl w:ilvl="0" w:tplc="362A31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5" w15:restartNumberingAfterBreak="0">
    <w:nsid w:val="7E525565"/>
    <w:multiLevelType w:val="hybridMultilevel"/>
    <w:tmpl w:val="EC0AEAE8"/>
    <w:lvl w:ilvl="0" w:tplc="BE902C6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973682846">
    <w:abstractNumId w:val="24"/>
  </w:num>
  <w:num w:numId="2" w16cid:durableId="1629359487">
    <w:abstractNumId w:val="98"/>
  </w:num>
  <w:num w:numId="3" w16cid:durableId="311760786">
    <w:abstractNumId w:val="18"/>
  </w:num>
  <w:num w:numId="4" w16cid:durableId="1380009374">
    <w:abstractNumId w:val="89"/>
  </w:num>
  <w:num w:numId="5" w16cid:durableId="135072579">
    <w:abstractNumId w:val="5"/>
  </w:num>
  <w:num w:numId="6" w16cid:durableId="313798021">
    <w:abstractNumId w:val="102"/>
  </w:num>
  <w:num w:numId="7" w16cid:durableId="281227134">
    <w:abstractNumId w:val="85"/>
  </w:num>
  <w:num w:numId="8" w16cid:durableId="2107457617">
    <w:abstractNumId w:val="25"/>
  </w:num>
  <w:num w:numId="9" w16cid:durableId="184833271">
    <w:abstractNumId w:val="101"/>
  </w:num>
  <w:num w:numId="10" w16cid:durableId="1421369293">
    <w:abstractNumId w:val="40"/>
  </w:num>
  <w:num w:numId="11" w16cid:durableId="2040737868">
    <w:abstractNumId w:val="55"/>
  </w:num>
  <w:num w:numId="12" w16cid:durableId="310789694">
    <w:abstractNumId w:val="19"/>
  </w:num>
  <w:num w:numId="13" w16cid:durableId="566840063">
    <w:abstractNumId w:val="44"/>
  </w:num>
  <w:num w:numId="14" w16cid:durableId="2147045868">
    <w:abstractNumId w:val="79"/>
  </w:num>
  <w:num w:numId="15" w16cid:durableId="2054033374">
    <w:abstractNumId w:val="99"/>
  </w:num>
  <w:num w:numId="16" w16cid:durableId="67071256">
    <w:abstractNumId w:val="53"/>
  </w:num>
  <w:num w:numId="17" w16cid:durableId="827744233">
    <w:abstractNumId w:val="96"/>
  </w:num>
  <w:num w:numId="18" w16cid:durableId="1292592848">
    <w:abstractNumId w:val="76"/>
  </w:num>
  <w:num w:numId="19" w16cid:durableId="469902085">
    <w:abstractNumId w:val="48"/>
  </w:num>
  <w:num w:numId="20" w16cid:durableId="1700468987">
    <w:abstractNumId w:val="14"/>
  </w:num>
  <w:num w:numId="21" w16cid:durableId="2034528165">
    <w:abstractNumId w:val="27"/>
  </w:num>
  <w:num w:numId="22" w16cid:durableId="2035379079">
    <w:abstractNumId w:val="8"/>
  </w:num>
  <w:num w:numId="23" w16cid:durableId="2091582128">
    <w:abstractNumId w:val="32"/>
  </w:num>
  <w:num w:numId="24" w16cid:durableId="1903561989">
    <w:abstractNumId w:val="21"/>
  </w:num>
  <w:num w:numId="25" w16cid:durableId="824787318">
    <w:abstractNumId w:val="69"/>
  </w:num>
  <w:num w:numId="26" w16cid:durableId="7416729">
    <w:abstractNumId w:val="2"/>
  </w:num>
  <w:num w:numId="27" w16cid:durableId="271086811">
    <w:abstractNumId w:val="15"/>
  </w:num>
  <w:num w:numId="28" w16cid:durableId="659772253">
    <w:abstractNumId w:val="84"/>
  </w:num>
  <w:num w:numId="29" w16cid:durableId="478159621">
    <w:abstractNumId w:val="36"/>
  </w:num>
  <w:num w:numId="30" w16cid:durableId="2022776637">
    <w:abstractNumId w:val="52"/>
  </w:num>
  <w:num w:numId="31" w16cid:durableId="484012269">
    <w:abstractNumId w:val="93"/>
  </w:num>
  <w:num w:numId="32" w16cid:durableId="1883008511">
    <w:abstractNumId w:val="82"/>
  </w:num>
  <w:num w:numId="33" w16cid:durableId="261181334">
    <w:abstractNumId w:val="57"/>
  </w:num>
  <w:num w:numId="34" w16cid:durableId="110394720">
    <w:abstractNumId w:val="29"/>
  </w:num>
  <w:num w:numId="35" w16cid:durableId="1230576490">
    <w:abstractNumId w:val="6"/>
  </w:num>
  <w:num w:numId="36" w16cid:durableId="1440094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80585625">
    <w:abstractNumId w:val="39"/>
  </w:num>
  <w:num w:numId="38" w16cid:durableId="982808070">
    <w:abstractNumId w:val="62"/>
  </w:num>
  <w:num w:numId="39" w16cid:durableId="1348946807">
    <w:abstractNumId w:val="73"/>
  </w:num>
  <w:num w:numId="40" w16cid:durableId="1158837331">
    <w:abstractNumId w:val="46"/>
  </w:num>
  <w:num w:numId="41" w16cid:durableId="576985622">
    <w:abstractNumId w:val="63"/>
  </w:num>
  <w:num w:numId="42" w16cid:durableId="1519394968">
    <w:abstractNumId w:val="20"/>
  </w:num>
  <w:num w:numId="43" w16cid:durableId="1633362349">
    <w:abstractNumId w:val="65"/>
  </w:num>
  <w:num w:numId="44" w16cid:durableId="1304576096">
    <w:abstractNumId w:val="54"/>
  </w:num>
  <w:num w:numId="45" w16cid:durableId="197284107">
    <w:abstractNumId w:val="12"/>
  </w:num>
  <w:num w:numId="46" w16cid:durableId="2012834083">
    <w:abstractNumId w:val="35"/>
  </w:num>
  <w:num w:numId="47" w16cid:durableId="1682051022">
    <w:abstractNumId w:val="90"/>
  </w:num>
  <w:num w:numId="48" w16cid:durableId="1658537434">
    <w:abstractNumId w:val="77"/>
  </w:num>
  <w:num w:numId="49" w16cid:durableId="1451240713">
    <w:abstractNumId w:val="31"/>
  </w:num>
  <w:num w:numId="50" w16cid:durableId="1208490080">
    <w:abstractNumId w:val="61"/>
  </w:num>
  <w:num w:numId="51" w16cid:durableId="1980530152">
    <w:abstractNumId w:val="86"/>
  </w:num>
  <w:num w:numId="52" w16cid:durableId="1698389352">
    <w:abstractNumId w:val="23"/>
  </w:num>
  <w:num w:numId="53" w16cid:durableId="207839818">
    <w:abstractNumId w:val="34"/>
  </w:num>
  <w:num w:numId="54" w16cid:durableId="121354082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964778759">
    <w:abstractNumId w:val="5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018241412">
    <w:abstractNumId w:val="5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8158056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397125503">
    <w:abstractNumId w:val="11"/>
  </w:num>
  <w:num w:numId="59" w16cid:durableId="231892248">
    <w:abstractNumId w:val="74"/>
  </w:num>
  <w:num w:numId="60" w16cid:durableId="428043674">
    <w:abstractNumId w:val="0"/>
  </w:num>
  <w:num w:numId="61" w16cid:durableId="775372533">
    <w:abstractNumId w:val="37"/>
  </w:num>
  <w:num w:numId="62" w16cid:durableId="804665306">
    <w:abstractNumId w:val="45"/>
  </w:num>
  <w:num w:numId="63" w16cid:durableId="2052028880">
    <w:abstractNumId w:val="104"/>
  </w:num>
  <w:num w:numId="64" w16cid:durableId="1629892644">
    <w:abstractNumId w:val="49"/>
  </w:num>
  <w:num w:numId="65" w16cid:durableId="2045060897">
    <w:abstractNumId w:val="91"/>
  </w:num>
  <w:num w:numId="66" w16cid:durableId="2069061969">
    <w:abstractNumId w:val="64"/>
  </w:num>
  <w:num w:numId="67" w16cid:durableId="1384520766">
    <w:abstractNumId w:val="4"/>
  </w:num>
  <w:num w:numId="68" w16cid:durableId="1073892170">
    <w:abstractNumId w:val="38"/>
  </w:num>
  <w:num w:numId="69" w16cid:durableId="843667416">
    <w:abstractNumId w:val="97"/>
  </w:num>
  <w:num w:numId="70" w16cid:durableId="390156524">
    <w:abstractNumId w:val="1"/>
  </w:num>
  <w:num w:numId="71" w16cid:durableId="1824589268">
    <w:abstractNumId w:val="67"/>
  </w:num>
  <w:num w:numId="72" w16cid:durableId="1055007532">
    <w:abstractNumId w:val="3"/>
  </w:num>
  <w:num w:numId="73" w16cid:durableId="1837333192">
    <w:abstractNumId w:val="16"/>
  </w:num>
  <w:num w:numId="74" w16cid:durableId="803160132">
    <w:abstractNumId w:val="33"/>
  </w:num>
  <w:num w:numId="75" w16cid:durableId="1807237828">
    <w:abstractNumId w:val="10"/>
  </w:num>
  <w:num w:numId="76" w16cid:durableId="1890796999">
    <w:abstractNumId w:val="80"/>
  </w:num>
  <w:num w:numId="77" w16cid:durableId="1086421774">
    <w:abstractNumId w:val="28"/>
  </w:num>
  <w:num w:numId="78" w16cid:durableId="1995260622">
    <w:abstractNumId w:val="81"/>
  </w:num>
  <w:num w:numId="79" w16cid:durableId="366370748">
    <w:abstractNumId w:val="47"/>
  </w:num>
  <w:num w:numId="80" w16cid:durableId="2007128835">
    <w:abstractNumId w:val="9"/>
  </w:num>
  <w:num w:numId="81" w16cid:durableId="1717856386">
    <w:abstractNumId w:val="7"/>
  </w:num>
  <w:num w:numId="82" w16cid:durableId="1248033921">
    <w:abstractNumId w:val="75"/>
  </w:num>
  <w:num w:numId="83" w16cid:durableId="848955137">
    <w:abstractNumId w:val="56"/>
  </w:num>
  <w:num w:numId="84" w16cid:durableId="445584155">
    <w:abstractNumId w:val="66"/>
  </w:num>
  <w:num w:numId="85" w16cid:durableId="525868023">
    <w:abstractNumId w:val="78"/>
  </w:num>
  <w:num w:numId="86" w16cid:durableId="960455889">
    <w:abstractNumId w:val="103"/>
  </w:num>
  <w:num w:numId="87" w16cid:durableId="617882282">
    <w:abstractNumId w:val="42"/>
  </w:num>
  <w:num w:numId="88" w16cid:durableId="48921162">
    <w:abstractNumId w:val="30"/>
  </w:num>
  <w:num w:numId="89" w16cid:durableId="80178817">
    <w:abstractNumId w:val="59"/>
  </w:num>
  <w:num w:numId="90" w16cid:durableId="1856650128">
    <w:abstractNumId w:val="50"/>
  </w:num>
  <w:num w:numId="91" w16cid:durableId="1397633394">
    <w:abstractNumId w:val="72"/>
  </w:num>
  <w:num w:numId="92" w16cid:durableId="715129632">
    <w:abstractNumId w:val="70"/>
  </w:num>
  <w:num w:numId="93" w16cid:durableId="502400465">
    <w:abstractNumId w:val="13"/>
  </w:num>
  <w:num w:numId="94" w16cid:durableId="399014022">
    <w:abstractNumId w:val="68"/>
  </w:num>
  <w:num w:numId="95" w16cid:durableId="1834293320">
    <w:abstractNumId w:val="100"/>
  </w:num>
  <w:num w:numId="96" w16cid:durableId="1754349363">
    <w:abstractNumId w:val="71"/>
  </w:num>
  <w:num w:numId="97" w16cid:durableId="1215309000">
    <w:abstractNumId w:val="87"/>
  </w:num>
  <w:num w:numId="98" w16cid:durableId="1612395950">
    <w:abstractNumId w:val="26"/>
  </w:num>
  <w:num w:numId="99" w16cid:durableId="1355107572">
    <w:abstractNumId w:val="88"/>
  </w:num>
  <w:num w:numId="100" w16cid:durableId="2116248577">
    <w:abstractNumId w:val="83"/>
  </w:num>
  <w:num w:numId="101" w16cid:durableId="1242377099">
    <w:abstractNumId w:val="105"/>
  </w:num>
  <w:num w:numId="102" w16cid:durableId="715276450">
    <w:abstractNumId w:val="95"/>
  </w:num>
  <w:num w:numId="103" w16cid:durableId="1533884778">
    <w:abstractNumId w:val="94"/>
  </w:num>
  <w:num w:numId="104" w16cid:durableId="1787581704">
    <w:abstractNumId w:val="41"/>
  </w:num>
  <w:num w:numId="105" w16cid:durableId="1837376015">
    <w:abstractNumId w:val="17"/>
  </w:num>
  <w:num w:numId="106" w16cid:durableId="551043482">
    <w:abstractNumId w:val="92"/>
  </w:num>
  <w:num w:numId="107" w16cid:durableId="1254506737">
    <w:abstractNumId w:val="22"/>
  </w:num>
  <w:num w:numId="108" w16cid:durableId="611015261">
    <w:abstractNumId w:val="43"/>
  </w:num>
  <w:num w:numId="109" w16cid:durableId="2043288801">
    <w:abstractNumId w:val="51"/>
  </w:num>
  <w:num w:numId="110" w16cid:durableId="518856830">
    <w:abstractNumId w:val="60"/>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F24"/>
    <w:rsid w:val="0000377E"/>
    <w:rsid w:val="00003DEC"/>
    <w:rsid w:val="00004436"/>
    <w:rsid w:val="000117AE"/>
    <w:rsid w:val="000137EE"/>
    <w:rsid w:val="000230E5"/>
    <w:rsid w:val="000233A3"/>
    <w:rsid w:val="00023544"/>
    <w:rsid w:val="00023ADE"/>
    <w:rsid w:val="00023B5D"/>
    <w:rsid w:val="00024206"/>
    <w:rsid w:val="000323FE"/>
    <w:rsid w:val="000410C2"/>
    <w:rsid w:val="000425BC"/>
    <w:rsid w:val="000434EA"/>
    <w:rsid w:val="000446A9"/>
    <w:rsid w:val="00050D48"/>
    <w:rsid w:val="00051A30"/>
    <w:rsid w:val="00061DCD"/>
    <w:rsid w:val="000624D7"/>
    <w:rsid w:val="00064CB7"/>
    <w:rsid w:val="00066C14"/>
    <w:rsid w:val="00066E8D"/>
    <w:rsid w:val="0006724B"/>
    <w:rsid w:val="000734A5"/>
    <w:rsid w:val="000763F0"/>
    <w:rsid w:val="00080DE1"/>
    <w:rsid w:val="000821EA"/>
    <w:rsid w:val="00084210"/>
    <w:rsid w:val="00085D31"/>
    <w:rsid w:val="000871A3"/>
    <w:rsid w:val="0009081B"/>
    <w:rsid w:val="0009230A"/>
    <w:rsid w:val="00093B68"/>
    <w:rsid w:val="00095A5E"/>
    <w:rsid w:val="000A134B"/>
    <w:rsid w:val="000A3E7E"/>
    <w:rsid w:val="000A40AB"/>
    <w:rsid w:val="000A6081"/>
    <w:rsid w:val="000B49C5"/>
    <w:rsid w:val="000B7E4E"/>
    <w:rsid w:val="000C088D"/>
    <w:rsid w:val="000C7491"/>
    <w:rsid w:val="000E443B"/>
    <w:rsid w:val="000E5EF5"/>
    <w:rsid w:val="000E6D08"/>
    <w:rsid w:val="000F08A0"/>
    <w:rsid w:val="00100287"/>
    <w:rsid w:val="001006E5"/>
    <w:rsid w:val="00105B86"/>
    <w:rsid w:val="00110DFD"/>
    <w:rsid w:val="0011543D"/>
    <w:rsid w:val="00125A64"/>
    <w:rsid w:val="00125FF6"/>
    <w:rsid w:val="00126076"/>
    <w:rsid w:val="00126804"/>
    <w:rsid w:val="001273A6"/>
    <w:rsid w:val="00127540"/>
    <w:rsid w:val="00136D5A"/>
    <w:rsid w:val="00137615"/>
    <w:rsid w:val="00141EAD"/>
    <w:rsid w:val="0014697E"/>
    <w:rsid w:val="00147069"/>
    <w:rsid w:val="00147352"/>
    <w:rsid w:val="00154715"/>
    <w:rsid w:val="00155134"/>
    <w:rsid w:val="001551C9"/>
    <w:rsid w:val="00163767"/>
    <w:rsid w:val="00163B53"/>
    <w:rsid w:val="00164361"/>
    <w:rsid w:val="00171F30"/>
    <w:rsid w:val="00180780"/>
    <w:rsid w:val="001823E9"/>
    <w:rsid w:val="00182CA8"/>
    <w:rsid w:val="00187512"/>
    <w:rsid w:val="00187A7D"/>
    <w:rsid w:val="0019409B"/>
    <w:rsid w:val="001A1922"/>
    <w:rsid w:val="001A34C3"/>
    <w:rsid w:val="001A763D"/>
    <w:rsid w:val="001B0D05"/>
    <w:rsid w:val="001B1937"/>
    <w:rsid w:val="001B3BEE"/>
    <w:rsid w:val="001B4391"/>
    <w:rsid w:val="001C3024"/>
    <w:rsid w:val="001C3BFA"/>
    <w:rsid w:val="001D1AD8"/>
    <w:rsid w:val="001D37DE"/>
    <w:rsid w:val="001D3D2E"/>
    <w:rsid w:val="001D4A9B"/>
    <w:rsid w:val="001D7DEA"/>
    <w:rsid w:val="001E1914"/>
    <w:rsid w:val="001E70E7"/>
    <w:rsid w:val="001F0710"/>
    <w:rsid w:val="001F0BEE"/>
    <w:rsid w:val="001F685C"/>
    <w:rsid w:val="0020076B"/>
    <w:rsid w:val="00204A6D"/>
    <w:rsid w:val="00214665"/>
    <w:rsid w:val="002154CA"/>
    <w:rsid w:val="00216117"/>
    <w:rsid w:val="00217AB5"/>
    <w:rsid w:val="00220154"/>
    <w:rsid w:val="002211B0"/>
    <w:rsid w:val="00224595"/>
    <w:rsid w:val="00226A60"/>
    <w:rsid w:val="0023103F"/>
    <w:rsid w:val="00231250"/>
    <w:rsid w:val="00237681"/>
    <w:rsid w:val="00243420"/>
    <w:rsid w:val="00251AF2"/>
    <w:rsid w:val="0025433A"/>
    <w:rsid w:val="002558BE"/>
    <w:rsid w:val="002559C1"/>
    <w:rsid w:val="0025729A"/>
    <w:rsid w:val="00261FA3"/>
    <w:rsid w:val="00262841"/>
    <w:rsid w:val="00262C87"/>
    <w:rsid w:val="0026450B"/>
    <w:rsid w:val="00273264"/>
    <w:rsid w:val="0027481E"/>
    <w:rsid w:val="002752D1"/>
    <w:rsid w:val="00280106"/>
    <w:rsid w:val="0028146D"/>
    <w:rsid w:val="0028264C"/>
    <w:rsid w:val="00286CEA"/>
    <w:rsid w:val="002901DC"/>
    <w:rsid w:val="00290DDF"/>
    <w:rsid w:val="0029142A"/>
    <w:rsid w:val="002A3387"/>
    <w:rsid w:val="002B2FED"/>
    <w:rsid w:val="002C1ED5"/>
    <w:rsid w:val="002C2397"/>
    <w:rsid w:val="002C2BBE"/>
    <w:rsid w:val="002C4F07"/>
    <w:rsid w:val="002C5F6D"/>
    <w:rsid w:val="002C61FC"/>
    <w:rsid w:val="002D1839"/>
    <w:rsid w:val="002D3837"/>
    <w:rsid w:val="002E1276"/>
    <w:rsid w:val="002E16B3"/>
    <w:rsid w:val="002E6283"/>
    <w:rsid w:val="002F15BA"/>
    <w:rsid w:val="002F2710"/>
    <w:rsid w:val="002F4837"/>
    <w:rsid w:val="00300169"/>
    <w:rsid w:val="00301E1B"/>
    <w:rsid w:val="00302074"/>
    <w:rsid w:val="003029CB"/>
    <w:rsid w:val="003065E3"/>
    <w:rsid w:val="00306880"/>
    <w:rsid w:val="0031018F"/>
    <w:rsid w:val="00310284"/>
    <w:rsid w:val="0032474A"/>
    <w:rsid w:val="00325F27"/>
    <w:rsid w:val="00331545"/>
    <w:rsid w:val="00331AA1"/>
    <w:rsid w:val="00332282"/>
    <w:rsid w:val="00337500"/>
    <w:rsid w:val="003408EC"/>
    <w:rsid w:val="00340E00"/>
    <w:rsid w:val="00341B8C"/>
    <w:rsid w:val="00341CFC"/>
    <w:rsid w:val="00341DA0"/>
    <w:rsid w:val="00345997"/>
    <w:rsid w:val="00345A09"/>
    <w:rsid w:val="00346D60"/>
    <w:rsid w:val="003705F7"/>
    <w:rsid w:val="003718BC"/>
    <w:rsid w:val="003725E0"/>
    <w:rsid w:val="003729AE"/>
    <w:rsid w:val="00374881"/>
    <w:rsid w:val="00375E56"/>
    <w:rsid w:val="0037679C"/>
    <w:rsid w:val="00383778"/>
    <w:rsid w:val="00384681"/>
    <w:rsid w:val="00385782"/>
    <w:rsid w:val="0039364A"/>
    <w:rsid w:val="0039388D"/>
    <w:rsid w:val="003970F0"/>
    <w:rsid w:val="003A1672"/>
    <w:rsid w:val="003A5BCD"/>
    <w:rsid w:val="003B2FA6"/>
    <w:rsid w:val="003B317C"/>
    <w:rsid w:val="003B3E50"/>
    <w:rsid w:val="003B45D9"/>
    <w:rsid w:val="003B6720"/>
    <w:rsid w:val="003C03DE"/>
    <w:rsid w:val="003C054F"/>
    <w:rsid w:val="003C060C"/>
    <w:rsid w:val="003D0ED2"/>
    <w:rsid w:val="003E1051"/>
    <w:rsid w:val="003E3211"/>
    <w:rsid w:val="003E5F0F"/>
    <w:rsid w:val="003E64BE"/>
    <w:rsid w:val="003E68EF"/>
    <w:rsid w:val="003F0A85"/>
    <w:rsid w:val="003F73ED"/>
    <w:rsid w:val="00400462"/>
    <w:rsid w:val="00401395"/>
    <w:rsid w:val="00402B00"/>
    <w:rsid w:val="004114F4"/>
    <w:rsid w:val="0041221D"/>
    <w:rsid w:val="00413358"/>
    <w:rsid w:val="00413BAF"/>
    <w:rsid w:val="00420939"/>
    <w:rsid w:val="004212E8"/>
    <w:rsid w:val="00422F13"/>
    <w:rsid w:val="00424AFF"/>
    <w:rsid w:val="00431F73"/>
    <w:rsid w:val="00446C31"/>
    <w:rsid w:val="004473D3"/>
    <w:rsid w:val="00447A3C"/>
    <w:rsid w:val="004537C5"/>
    <w:rsid w:val="0045489B"/>
    <w:rsid w:val="00455C65"/>
    <w:rsid w:val="004572EA"/>
    <w:rsid w:val="00457554"/>
    <w:rsid w:val="00460A7A"/>
    <w:rsid w:val="00463CE5"/>
    <w:rsid w:val="004653D2"/>
    <w:rsid w:val="00465FB9"/>
    <w:rsid w:val="00471F74"/>
    <w:rsid w:val="00472675"/>
    <w:rsid w:val="00472A7D"/>
    <w:rsid w:val="004733C3"/>
    <w:rsid w:val="0047390A"/>
    <w:rsid w:val="004773F1"/>
    <w:rsid w:val="004867D3"/>
    <w:rsid w:val="00493A92"/>
    <w:rsid w:val="00493BFC"/>
    <w:rsid w:val="004A2235"/>
    <w:rsid w:val="004A5EDB"/>
    <w:rsid w:val="004B0822"/>
    <w:rsid w:val="004B48BA"/>
    <w:rsid w:val="004B7EBF"/>
    <w:rsid w:val="004C109C"/>
    <w:rsid w:val="004C1A51"/>
    <w:rsid w:val="004C23DA"/>
    <w:rsid w:val="004C4C76"/>
    <w:rsid w:val="004D52AA"/>
    <w:rsid w:val="004D6F6E"/>
    <w:rsid w:val="004E0669"/>
    <w:rsid w:val="004E1C00"/>
    <w:rsid w:val="004E2F1F"/>
    <w:rsid w:val="004E5EB4"/>
    <w:rsid w:val="004E762F"/>
    <w:rsid w:val="004F0F6D"/>
    <w:rsid w:val="004F41D0"/>
    <w:rsid w:val="004F44F8"/>
    <w:rsid w:val="00501B1A"/>
    <w:rsid w:val="00501F43"/>
    <w:rsid w:val="0050642D"/>
    <w:rsid w:val="00511D61"/>
    <w:rsid w:val="0051268E"/>
    <w:rsid w:val="00512DFD"/>
    <w:rsid w:val="005211CE"/>
    <w:rsid w:val="005248F5"/>
    <w:rsid w:val="00526F23"/>
    <w:rsid w:val="00527A91"/>
    <w:rsid w:val="005309BC"/>
    <w:rsid w:val="00536D99"/>
    <w:rsid w:val="00541112"/>
    <w:rsid w:val="005555A3"/>
    <w:rsid w:val="00555A0F"/>
    <w:rsid w:val="00557B06"/>
    <w:rsid w:val="00563757"/>
    <w:rsid w:val="00565582"/>
    <w:rsid w:val="00566186"/>
    <w:rsid w:val="00570FD5"/>
    <w:rsid w:val="00576CB4"/>
    <w:rsid w:val="00582CED"/>
    <w:rsid w:val="005846DD"/>
    <w:rsid w:val="00584E08"/>
    <w:rsid w:val="005856F5"/>
    <w:rsid w:val="005864EC"/>
    <w:rsid w:val="005919E9"/>
    <w:rsid w:val="0059215B"/>
    <w:rsid w:val="00592F63"/>
    <w:rsid w:val="005937BD"/>
    <w:rsid w:val="00595FB0"/>
    <w:rsid w:val="00597BB9"/>
    <w:rsid w:val="005A14A7"/>
    <w:rsid w:val="005A504D"/>
    <w:rsid w:val="005A5BE7"/>
    <w:rsid w:val="005A6682"/>
    <w:rsid w:val="005B0232"/>
    <w:rsid w:val="005B0BDC"/>
    <w:rsid w:val="005C3F2D"/>
    <w:rsid w:val="005D2591"/>
    <w:rsid w:val="005E59DC"/>
    <w:rsid w:val="005F367F"/>
    <w:rsid w:val="005F3E97"/>
    <w:rsid w:val="005F4C67"/>
    <w:rsid w:val="005F5F17"/>
    <w:rsid w:val="005F6332"/>
    <w:rsid w:val="00600B54"/>
    <w:rsid w:val="0060499B"/>
    <w:rsid w:val="006064E0"/>
    <w:rsid w:val="00607473"/>
    <w:rsid w:val="00611208"/>
    <w:rsid w:val="00630D54"/>
    <w:rsid w:val="00631CB1"/>
    <w:rsid w:val="00631D3E"/>
    <w:rsid w:val="006359BB"/>
    <w:rsid w:val="00636F56"/>
    <w:rsid w:val="00637D8D"/>
    <w:rsid w:val="00641553"/>
    <w:rsid w:val="006453F2"/>
    <w:rsid w:val="00647A3E"/>
    <w:rsid w:val="006509D6"/>
    <w:rsid w:val="006517AC"/>
    <w:rsid w:val="00653F3D"/>
    <w:rsid w:val="0065517B"/>
    <w:rsid w:val="0065557D"/>
    <w:rsid w:val="00655EA2"/>
    <w:rsid w:val="006561AA"/>
    <w:rsid w:val="006572D5"/>
    <w:rsid w:val="006601CB"/>
    <w:rsid w:val="006623F0"/>
    <w:rsid w:val="00663BB2"/>
    <w:rsid w:val="006705A9"/>
    <w:rsid w:val="00680796"/>
    <w:rsid w:val="006807CB"/>
    <w:rsid w:val="00682546"/>
    <w:rsid w:val="00683D59"/>
    <w:rsid w:val="00683D83"/>
    <w:rsid w:val="00685709"/>
    <w:rsid w:val="006863B6"/>
    <w:rsid w:val="00690B07"/>
    <w:rsid w:val="006933BB"/>
    <w:rsid w:val="006941E9"/>
    <w:rsid w:val="006968C4"/>
    <w:rsid w:val="00696959"/>
    <w:rsid w:val="00697D6A"/>
    <w:rsid w:val="006A2808"/>
    <w:rsid w:val="006A61D9"/>
    <w:rsid w:val="006A7B78"/>
    <w:rsid w:val="006B057D"/>
    <w:rsid w:val="006C231F"/>
    <w:rsid w:val="006C3A6D"/>
    <w:rsid w:val="006C40C0"/>
    <w:rsid w:val="006C45A2"/>
    <w:rsid w:val="006C63F4"/>
    <w:rsid w:val="006D3522"/>
    <w:rsid w:val="006D4230"/>
    <w:rsid w:val="006D4BAB"/>
    <w:rsid w:val="006E125A"/>
    <w:rsid w:val="006E3CDC"/>
    <w:rsid w:val="006E3FAF"/>
    <w:rsid w:val="006E4F06"/>
    <w:rsid w:val="006F3B64"/>
    <w:rsid w:val="006F5727"/>
    <w:rsid w:val="006F60B3"/>
    <w:rsid w:val="006F735A"/>
    <w:rsid w:val="00700DD4"/>
    <w:rsid w:val="0070167B"/>
    <w:rsid w:val="00701A63"/>
    <w:rsid w:val="00707753"/>
    <w:rsid w:val="00714B01"/>
    <w:rsid w:val="00714FD3"/>
    <w:rsid w:val="00715A57"/>
    <w:rsid w:val="007169CC"/>
    <w:rsid w:val="0071756A"/>
    <w:rsid w:val="00720684"/>
    <w:rsid w:val="007218EC"/>
    <w:rsid w:val="0072377C"/>
    <w:rsid w:val="007256AE"/>
    <w:rsid w:val="00731FA7"/>
    <w:rsid w:val="0073232A"/>
    <w:rsid w:val="00732AE7"/>
    <w:rsid w:val="0074000F"/>
    <w:rsid w:val="00752916"/>
    <w:rsid w:val="00761177"/>
    <w:rsid w:val="00761A5C"/>
    <w:rsid w:val="00762C08"/>
    <w:rsid w:val="00764D09"/>
    <w:rsid w:val="0076691B"/>
    <w:rsid w:val="00766F3F"/>
    <w:rsid w:val="007758EF"/>
    <w:rsid w:val="00780477"/>
    <w:rsid w:val="00784140"/>
    <w:rsid w:val="00784DE6"/>
    <w:rsid w:val="00787D61"/>
    <w:rsid w:val="00790052"/>
    <w:rsid w:val="00793DBD"/>
    <w:rsid w:val="00795CFF"/>
    <w:rsid w:val="00796803"/>
    <w:rsid w:val="007A3266"/>
    <w:rsid w:val="007A3D4E"/>
    <w:rsid w:val="007A679A"/>
    <w:rsid w:val="007A7A6D"/>
    <w:rsid w:val="007B2084"/>
    <w:rsid w:val="007B244A"/>
    <w:rsid w:val="007B2AFB"/>
    <w:rsid w:val="007B60BC"/>
    <w:rsid w:val="007B70A0"/>
    <w:rsid w:val="007C7711"/>
    <w:rsid w:val="007D3FB0"/>
    <w:rsid w:val="007D4C7E"/>
    <w:rsid w:val="007E1A15"/>
    <w:rsid w:val="007E1DB1"/>
    <w:rsid w:val="007E396D"/>
    <w:rsid w:val="007E75AC"/>
    <w:rsid w:val="007F1B60"/>
    <w:rsid w:val="00802532"/>
    <w:rsid w:val="00802634"/>
    <w:rsid w:val="00805831"/>
    <w:rsid w:val="00806FF0"/>
    <w:rsid w:val="00807122"/>
    <w:rsid w:val="00813420"/>
    <w:rsid w:val="008200C9"/>
    <w:rsid w:val="008268A5"/>
    <w:rsid w:val="008276DA"/>
    <w:rsid w:val="00827756"/>
    <w:rsid w:val="008318A8"/>
    <w:rsid w:val="00832E85"/>
    <w:rsid w:val="008416FA"/>
    <w:rsid w:val="0084362C"/>
    <w:rsid w:val="00843DDD"/>
    <w:rsid w:val="00850B9D"/>
    <w:rsid w:val="00863C1F"/>
    <w:rsid w:val="00866213"/>
    <w:rsid w:val="00877EF8"/>
    <w:rsid w:val="00884730"/>
    <w:rsid w:val="00891BEC"/>
    <w:rsid w:val="0089538D"/>
    <w:rsid w:val="00896C08"/>
    <w:rsid w:val="008A0622"/>
    <w:rsid w:val="008A1CCD"/>
    <w:rsid w:val="008A4690"/>
    <w:rsid w:val="008A5D11"/>
    <w:rsid w:val="008B08B7"/>
    <w:rsid w:val="008B5FF8"/>
    <w:rsid w:val="008B7156"/>
    <w:rsid w:val="008C0453"/>
    <w:rsid w:val="008C1E91"/>
    <w:rsid w:val="008C2007"/>
    <w:rsid w:val="008C5C34"/>
    <w:rsid w:val="008D31D9"/>
    <w:rsid w:val="008D4786"/>
    <w:rsid w:val="008D5048"/>
    <w:rsid w:val="008D6E8E"/>
    <w:rsid w:val="008E1C14"/>
    <w:rsid w:val="008E5F3E"/>
    <w:rsid w:val="008F6DE5"/>
    <w:rsid w:val="00901474"/>
    <w:rsid w:val="00902076"/>
    <w:rsid w:val="009046EC"/>
    <w:rsid w:val="00911459"/>
    <w:rsid w:val="0091376E"/>
    <w:rsid w:val="00913CA5"/>
    <w:rsid w:val="009165CB"/>
    <w:rsid w:val="00917551"/>
    <w:rsid w:val="00921A81"/>
    <w:rsid w:val="00925A75"/>
    <w:rsid w:val="00926435"/>
    <w:rsid w:val="009300D6"/>
    <w:rsid w:val="009323A6"/>
    <w:rsid w:val="00935016"/>
    <w:rsid w:val="00940CAD"/>
    <w:rsid w:val="00941D5E"/>
    <w:rsid w:val="00944D4A"/>
    <w:rsid w:val="00945179"/>
    <w:rsid w:val="009511A7"/>
    <w:rsid w:val="009621BB"/>
    <w:rsid w:val="009629F8"/>
    <w:rsid w:val="00964042"/>
    <w:rsid w:val="009754EF"/>
    <w:rsid w:val="00976419"/>
    <w:rsid w:val="00980CC5"/>
    <w:rsid w:val="00983BDF"/>
    <w:rsid w:val="0098481E"/>
    <w:rsid w:val="009947D7"/>
    <w:rsid w:val="009947FD"/>
    <w:rsid w:val="00994CCF"/>
    <w:rsid w:val="0099580F"/>
    <w:rsid w:val="009A032F"/>
    <w:rsid w:val="009A38B8"/>
    <w:rsid w:val="009A5F0E"/>
    <w:rsid w:val="009A716E"/>
    <w:rsid w:val="009B22A2"/>
    <w:rsid w:val="009C2470"/>
    <w:rsid w:val="009D2651"/>
    <w:rsid w:val="009D4B5F"/>
    <w:rsid w:val="009D5803"/>
    <w:rsid w:val="009D7AB3"/>
    <w:rsid w:val="009E4F1C"/>
    <w:rsid w:val="009E695A"/>
    <w:rsid w:val="009E6CC1"/>
    <w:rsid w:val="009F2BEA"/>
    <w:rsid w:val="009F598F"/>
    <w:rsid w:val="00A0148E"/>
    <w:rsid w:val="00A04F28"/>
    <w:rsid w:val="00A07202"/>
    <w:rsid w:val="00A13E7A"/>
    <w:rsid w:val="00A20D5E"/>
    <w:rsid w:val="00A30FD9"/>
    <w:rsid w:val="00A3196E"/>
    <w:rsid w:val="00A32D40"/>
    <w:rsid w:val="00A337DA"/>
    <w:rsid w:val="00A40DD2"/>
    <w:rsid w:val="00A50063"/>
    <w:rsid w:val="00A525B0"/>
    <w:rsid w:val="00A52B8F"/>
    <w:rsid w:val="00A532BF"/>
    <w:rsid w:val="00A53FEB"/>
    <w:rsid w:val="00A55343"/>
    <w:rsid w:val="00A608C6"/>
    <w:rsid w:val="00A60D1E"/>
    <w:rsid w:val="00A63899"/>
    <w:rsid w:val="00A70B7E"/>
    <w:rsid w:val="00A730ED"/>
    <w:rsid w:val="00A7681F"/>
    <w:rsid w:val="00A8049C"/>
    <w:rsid w:val="00A9095F"/>
    <w:rsid w:val="00A9215F"/>
    <w:rsid w:val="00A940F9"/>
    <w:rsid w:val="00A96A9D"/>
    <w:rsid w:val="00A9748C"/>
    <w:rsid w:val="00AA2A6D"/>
    <w:rsid w:val="00AA4043"/>
    <w:rsid w:val="00AB09C3"/>
    <w:rsid w:val="00AB11F8"/>
    <w:rsid w:val="00AC156A"/>
    <w:rsid w:val="00AC1789"/>
    <w:rsid w:val="00AC5696"/>
    <w:rsid w:val="00AD1E9A"/>
    <w:rsid w:val="00AD286C"/>
    <w:rsid w:val="00AD3A80"/>
    <w:rsid w:val="00AD4AC5"/>
    <w:rsid w:val="00AD5353"/>
    <w:rsid w:val="00AD787A"/>
    <w:rsid w:val="00AE1B30"/>
    <w:rsid w:val="00AE227A"/>
    <w:rsid w:val="00AE6CA5"/>
    <w:rsid w:val="00AF23BB"/>
    <w:rsid w:val="00B01C43"/>
    <w:rsid w:val="00B065CB"/>
    <w:rsid w:val="00B1152E"/>
    <w:rsid w:val="00B12353"/>
    <w:rsid w:val="00B12B14"/>
    <w:rsid w:val="00B14088"/>
    <w:rsid w:val="00B14EB3"/>
    <w:rsid w:val="00B15AAC"/>
    <w:rsid w:val="00B17CE9"/>
    <w:rsid w:val="00B20B0B"/>
    <w:rsid w:val="00B24B32"/>
    <w:rsid w:val="00B2658B"/>
    <w:rsid w:val="00B32C75"/>
    <w:rsid w:val="00B32E6F"/>
    <w:rsid w:val="00B35116"/>
    <w:rsid w:val="00B36D63"/>
    <w:rsid w:val="00B376B3"/>
    <w:rsid w:val="00B37D72"/>
    <w:rsid w:val="00B403AC"/>
    <w:rsid w:val="00B40FCD"/>
    <w:rsid w:val="00B41F06"/>
    <w:rsid w:val="00B432A7"/>
    <w:rsid w:val="00B45B1B"/>
    <w:rsid w:val="00B46F98"/>
    <w:rsid w:val="00B54D5F"/>
    <w:rsid w:val="00B54DCB"/>
    <w:rsid w:val="00B55E7F"/>
    <w:rsid w:val="00B56019"/>
    <w:rsid w:val="00B577F8"/>
    <w:rsid w:val="00B64CF8"/>
    <w:rsid w:val="00B663E0"/>
    <w:rsid w:val="00B70551"/>
    <w:rsid w:val="00B751B6"/>
    <w:rsid w:val="00B76C03"/>
    <w:rsid w:val="00B81710"/>
    <w:rsid w:val="00B82B24"/>
    <w:rsid w:val="00B834D0"/>
    <w:rsid w:val="00B852E6"/>
    <w:rsid w:val="00B90A57"/>
    <w:rsid w:val="00B910B3"/>
    <w:rsid w:val="00B94F19"/>
    <w:rsid w:val="00BA0EB6"/>
    <w:rsid w:val="00BA116E"/>
    <w:rsid w:val="00BA12BE"/>
    <w:rsid w:val="00BA327D"/>
    <w:rsid w:val="00BA5FBE"/>
    <w:rsid w:val="00BA78E7"/>
    <w:rsid w:val="00BA7DF4"/>
    <w:rsid w:val="00BB26BA"/>
    <w:rsid w:val="00BB308B"/>
    <w:rsid w:val="00BB3358"/>
    <w:rsid w:val="00BB6A7A"/>
    <w:rsid w:val="00BC1283"/>
    <w:rsid w:val="00BE1F78"/>
    <w:rsid w:val="00BE4F4F"/>
    <w:rsid w:val="00BF1D9C"/>
    <w:rsid w:val="00BF209E"/>
    <w:rsid w:val="00BF3631"/>
    <w:rsid w:val="00BF58D0"/>
    <w:rsid w:val="00C006AA"/>
    <w:rsid w:val="00C0447F"/>
    <w:rsid w:val="00C0561F"/>
    <w:rsid w:val="00C12AAA"/>
    <w:rsid w:val="00C13903"/>
    <w:rsid w:val="00C13CB1"/>
    <w:rsid w:val="00C150E4"/>
    <w:rsid w:val="00C17C01"/>
    <w:rsid w:val="00C21C3F"/>
    <w:rsid w:val="00C255E8"/>
    <w:rsid w:val="00C266B8"/>
    <w:rsid w:val="00C2772B"/>
    <w:rsid w:val="00C27EB2"/>
    <w:rsid w:val="00C31CF7"/>
    <w:rsid w:val="00C34EA1"/>
    <w:rsid w:val="00C3507B"/>
    <w:rsid w:val="00C378A4"/>
    <w:rsid w:val="00C45B50"/>
    <w:rsid w:val="00C4726C"/>
    <w:rsid w:val="00C51820"/>
    <w:rsid w:val="00C5308E"/>
    <w:rsid w:val="00C53C5A"/>
    <w:rsid w:val="00C558C7"/>
    <w:rsid w:val="00C55BD6"/>
    <w:rsid w:val="00C56A62"/>
    <w:rsid w:val="00C6331E"/>
    <w:rsid w:val="00C66C02"/>
    <w:rsid w:val="00C728AC"/>
    <w:rsid w:val="00C739E0"/>
    <w:rsid w:val="00C75C68"/>
    <w:rsid w:val="00C87206"/>
    <w:rsid w:val="00C877AC"/>
    <w:rsid w:val="00C91DB4"/>
    <w:rsid w:val="00C94642"/>
    <w:rsid w:val="00C97BF4"/>
    <w:rsid w:val="00CA2041"/>
    <w:rsid w:val="00CA4069"/>
    <w:rsid w:val="00CB0339"/>
    <w:rsid w:val="00CB27AC"/>
    <w:rsid w:val="00CB2B01"/>
    <w:rsid w:val="00CC0AFB"/>
    <w:rsid w:val="00CC177A"/>
    <w:rsid w:val="00CC2F29"/>
    <w:rsid w:val="00CC3051"/>
    <w:rsid w:val="00CC3101"/>
    <w:rsid w:val="00CC73B4"/>
    <w:rsid w:val="00CC77F2"/>
    <w:rsid w:val="00CD1280"/>
    <w:rsid w:val="00CD2000"/>
    <w:rsid w:val="00CD3A52"/>
    <w:rsid w:val="00CE0861"/>
    <w:rsid w:val="00CE1E57"/>
    <w:rsid w:val="00CE1FFB"/>
    <w:rsid w:val="00CE2F08"/>
    <w:rsid w:val="00CF085A"/>
    <w:rsid w:val="00CF7138"/>
    <w:rsid w:val="00D02BB1"/>
    <w:rsid w:val="00D04E24"/>
    <w:rsid w:val="00D05827"/>
    <w:rsid w:val="00D128CA"/>
    <w:rsid w:val="00D1381A"/>
    <w:rsid w:val="00D14E45"/>
    <w:rsid w:val="00D16CC8"/>
    <w:rsid w:val="00D22A1B"/>
    <w:rsid w:val="00D30146"/>
    <w:rsid w:val="00D3118B"/>
    <w:rsid w:val="00D32835"/>
    <w:rsid w:val="00D35354"/>
    <w:rsid w:val="00D36361"/>
    <w:rsid w:val="00D378A2"/>
    <w:rsid w:val="00D4275F"/>
    <w:rsid w:val="00D44866"/>
    <w:rsid w:val="00D459B8"/>
    <w:rsid w:val="00D47C6F"/>
    <w:rsid w:val="00D51194"/>
    <w:rsid w:val="00D514E0"/>
    <w:rsid w:val="00D55A24"/>
    <w:rsid w:val="00D600CF"/>
    <w:rsid w:val="00D63B0E"/>
    <w:rsid w:val="00D666F1"/>
    <w:rsid w:val="00D71094"/>
    <w:rsid w:val="00D731ED"/>
    <w:rsid w:val="00D742A5"/>
    <w:rsid w:val="00D7510B"/>
    <w:rsid w:val="00D7658D"/>
    <w:rsid w:val="00D8145D"/>
    <w:rsid w:val="00D817D6"/>
    <w:rsid w:val="00D83C93"/>
    <w:rsid w:val="00D846C1"/>
    <w:rsid w:val="00D87BE4"/>
    <w:rsid w:val="00D93FCB"/>
    <w:rsid w:val="00D977F8"/>
    <w:rsid w:val="00DA29FF"/>
    <w:rsid w:val="00DA4D17"/>
    <w:rsid w:val="00DA592B"/>
    <w:rsid w:val="00DA59E5"/>
    <w:rsid w:val="00DB1B06"/>
    <w:rsid w:val="00DB4E06"/>
    <w:rsid w:val="00DB5487"/>
    <w:rsid w:val="00DB7133"/>
    <w:rsid w:val="00DC05ED"/>
    <w:rsid w:val="00DC433F"/>
    <w:rsid w:val="00DD2061"/>
    <w:rsid w:val="00DD4127"/>
    <w:rsid w:val="00DD5650"/>
    <w:rsid w:val="00DE074C"/>
    <w:rsid w:val="00DE0DBE"/>
    <w:rsid w:val="00DE25DE"/>
    <w:rsid w:val="00DE2973"/>
    <w:rsid w:val="00DE5647"/>
    <w:rsid w:val="00DF1C1E"/>
    <w:rsid w:val="00DF2D45"/>
    <w:rsid w:val="00DF7C93"/>
    <w:rsid w:val="00E0181F"/>
    <w:rsid w:val="00E07F44"/>
    <w:rsid w:val="00E10484"/>
    <w:rsid w:val="00E16AE4"/>
    <w:rsid w:val="00E16B01"/>
    <w:rsid w:val="00E21D4A"/>
    <w:rsid w:val="00E22373"/>
    <w:rsid w:val="00E23DB8"/>
    <w:rsid w:val="00E30097"/>
    <w:rsid w:val="00E311FE"/>
    <w:rsid w:val="00E34954"/>
    <w:rsid w:val="00E40A1B"/>
    <w:rsid w:val="00E4711B"/>
    <w:rsid w:val="00E4786C"/>
    <w:rsid w:val="00E47A93"/>
    <w:rsid w:val="00E53DFB"/>
    <w:rsid w:val="00E553CB"/>
    <w:rsid w:val="00E56319"/>
    <w:rsid w:val="00E64A8A"/>
    <w:rsid w:val="00E73BF8"/>
    <w:rsid w:val="00E74CFC"/>
    <w:rsid w:val="00E75D88"/>
    <w:rsid w:val="00E76D2F"/>
    <w:rsid w:val="00E83A0B"/>
    <w:rsid w:val="00E86C2A"/>
    <w:rsid w:val="00E91795"/>
    <w:rsid w:val="00E96B1B"/>
    <w:rsid w:val="00EA4ADA"/>
    <w:rsid w:val="00EA780E"/>
    <w:rsid w:val="00EB2F24"/>
    <w:rsid w:val="00EB5516"/>
    <w:rsid w:val="00EB676F"/>
    <w:rsid w:val="00EC66F8"/>
    <w:rsid w:val="00ED0DE3"/>
    <w:rsid w:val="00ED115A"/>
    <w:rsid w:val="00ED19E2"/>
    <w:rsid w:val="00ED2F01"/>
    <w:rsid w:val="00ED34D9"/>
    <w:rsid w:val="00ED42F4"/>
    <w:rsid w:val="00ED7FB1"/>
    <w:rsid w:val="00EE1288"/>
    <w:rsid w:val="00EE160F"/>
    <w:rsid w:val="00EE21E7"/>
    <w:rsid w:val="00EE3163"/>
    <w:rsid w:val="00EE3A13"/>
    <w:rsid w:val="00EE6156"/>
    <w:rsid w:val="00EF4B83"/>
    <w:rsid w:val="00EF594B"/>
    <w:rsid w:val="00EF616B"/>
    <w:rsid w:val="00EF61E4"/>
    <w:rsid w:val="00EF7597"/>
    <w:rsid w:val="00EF7C0D"/>
    <w:rsid w:val="00F03C9D"/>
    <w:rsid w:val="00F07ADC"/>
    <w:rsid w:val="00F14C70"/>
    <w:rsid w:val="00F14D88"/>
    <w:rsid w:val="00F14F64"/>
    <w:rsid w:val="00F1692F"/>
    <w:rsid w:val="00F21159"/>
    <w:rsid w:val="00F21EB7"/>
    <w:rsid w:val="00F2544C"/>
    <w:rsid w:val="00F302D8"/>
    <w:rsid w:val="00F3177C"/>
    <w:rsid w:val="00F34812"/>
    <w:rsid w:val="00F36739"/>
    <w:rsid w:val="00F454AE"/>
    <w:rsid w:val="00F45E91"/>
    <w:rsid w:val="00F4733C"/>
    <w:rsid w:val="00F47A58"/>
    <w:rsid w:val="00F516BA"/>
    <w:rsid w:val="00F51F94"/>
    <w:rsid w:val="00F57AA8"/>
    <w:rsid w:val="00F6491E"/>
    <w:rsid w:val="00F64FF6"/>
    <w:rsid w:val="00F65A0D"/>
    <w:rsid w:val="00F71A93"/>
    <w:rsid w:val="00F71D1D"/>
    <w:rsid w:val="00F735A4"/>
    <w:rsid w:val="00F80BF6"/>
    <w:rsid w:val="00F80EAE"/>
    <w:rsid w:val="00F80EC7"/>
    <w:rsid w:val="00F82512"/>
    <w:rsid w:val="00F855E1"/>
    <w:rsid w:val="00F90667"/>
    <w:rsid w:val="00F90907"/>
    <w:rsid w:val="00F97A92"/>
    <w:rsid w:val="00FA27A5"/>
    <w:rsid w:val="00FA3F2F"/>
    <w:rsid w:val="00FA3F8B"/>
    <w:rsid w:val="00FA6730"/>
    <w:rsid w:val="00FA7C2E"/>
    <w:rsid w:val="00FB1011"/>
    <w:rsid w:val="00FB1201"/>
    <w:rsid w:val="00FB3AAA"/>
    <w:rsid w:val="00FB6DFE"/>
    <w:rsid w:val="00FC1F11"/>
    <w:rsid w:val="00FC3067"/>
    <w:rsid w:val="00FC55D0"/>
    <w:rsid w:val="00FC7899"/>
    <w:rsid w:val="00FD4BF7"/>
    <w:rsid w:val="00FD511F"/>
    <w:rsid w:val="00FD6697"/>
    <w:rsid w:val="00FD7518"/>
    <w:rsid w:val="00FE47AD"/>
    <w:rsid w:val="00FE4815"/>
    <w:rsid w:val="00FE4AB3"/>
    <w:rsid w:val="00FE73D4"/>
    <w:rsid w:val="00FF3F79"/>
    <w:rsid w:val="00FF50BA"/>
    <w:rsid w:val="00FF670C"/>
    <w:rsid w:val="00FF71ED"/>
  </w:rsids>
  <m:mathPr>
    <m:mathFont m:val="Cambria Math"/>
    <m:brkBin m:val="before"/>
    <m:brkBinSub m:val="--"/>
    <m:smallFrac m:val="0"/>
    <m:dispDef/>
    <m:lMargin m:val="0"/>
    <m:rMargin m:val="0"/>
    <m:defJc m:val="centerGroup"/>
    <m:wrapIndent m:val="1440"/>
    <m:intLim m:val="subSup"/>
    <m:naryLim m:val="undOvr"/>
  </m:mathPr>
  <w:themeFontLang w:val="et-EE"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1A583A0"/>
  <w15:docId w15:val="{5C6949DA-AA80-4BBD-BFB8-AFEF28ED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2F24"/>
    <w:pPr>
      <w:keepNext/>
      <w:numPr>
        <w:numId w:val="1"/>
      </w:numPr>
      <w:spacing w:before="360" w:after="360"/>
      <w:outlineLvl w:val="0"/>
    </w:pPr>
    <w:rPr>
      <w:rFonts w:cs="Arial"/>
      <w:b/>
      <w:bCs/>
      <w:smallCaps/>
      <w:kern w:val="32"/>
      <w:sz w:val="32"/>
      <w:szCs w:val="32"/>
      <w:lang w:val="en-US"/>
    </w:rPr>
  </w:style>
  <w:style w:type="paragraph" w:styleId="Heading2">
    <w:name w:val="heading 2"/>
    <w:basedOn w:val="Normal"/>
    <w:next w:val="Normal"/>
    <w:link w:val="Heading2Char1"/>
    <w:unhideWhenUsed/>
    <w:qFormat/>
    <w:rsid w:val="004E5E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1"/>
    <w:unhideWhenUsed/>
    <w:qFormat/>
    <w:rsid w:val="00940CA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EB2F24"/>
    <w:pPr>
      <w:keepNext/>
      <w:numPr>
        <w:ilvl w:val="3"/>
        <w:numId w:val="1"/>
      </w:numPr>
      <w:spacing w:after="240"/>
      <w:outlineLvl w:val="3"/>
    </w:pPr>
    <w:rPr>
      <w:rFonts w:cs="Arial"/>
      <w:b/>
      <w:bCs/>
      <w:i/>
      <w:lang w:val="en-US"/>
    </w:rPr>
  </w:style>
  <w:style w:type="paragraph" w:styleId="Heading5">
    <w:name w:val="heading 5"/>
    <w:basedOn w:val="Normal"/>
    <w:next w:val="Normal"/>
    <w:link w:val="Heading5Char"/>
    <w:qFormat/>
    <w:rsid w:val="00EB2F24"/>
    <w:pPr>
      <w:spacing w:after="60"/>
      <w:ind w:firstLine="567"/>
      <w:outlineLvl w:val="4"/>
    </w:pPr>
    <w:rPr>
      <w:b/>
      <w:bCs/>
      <w:sz w:val="26"/>
      <w:szCs w:val="26"/>
      <w:lang w:val="en-US"/>
    </w:rPr>
  </w:style>
  <w:style w:type="paragraph" w:styleId="Heading6">
    <w:name w:val="heading 6"/>
    <w:basedOn w:val="Normal"/>
    <w:next w:val="Normal"/>
    <w:link w:val="Heading6Char"/>
    <w:qFormat/>
    <w:rsid w:val="00EB2F24"/>
    <w:pPr>
      <w:numPr>
        <w:ilvl w:val="5"/>
        <w:numId w:val="1"/>
      </w:numPr>
      <w:spacing w:after="60"/>
      <w:outlineLvl w:val="5"/>
    </w:pPr>
    <w:rPr>
      <w:b/>
      <w:bCs/>
      <w:lang w:val="en-US"/>
    </w:rPr>
  </w:style>
  <w:style w:type="paragraph" w:styleId="Heading7">
    <w:name w:val="heading 7"/>
    <w:basedOn w:val="Normal"/>
    <w:next w:val="Normal"/>
    <w:link w:val="Heading7Char"/>
    <w:qFormat/>
    <w:rsid w:val="00EB2F24"/>
    <w:pPr>
      <w:numPr>
        <w:ilvl w:val="6"/>
        <w:numId w:val="1"/>
      </w:numPr>
      <w:spacing w:after="60"/>
      <w:outlineLvl w:val="6"/>
    </w:pPr>
    <w:rPr>
      <w:lang w:val="en-US"/>
    </w:rPr>
  </w:style>
  <w:style w:type="paragraph" w:styleId="Heading8">
    <w:name w:val="heading 8"/>
    <w:basedOn w:val="Normal"/>
    <w:next w:val="Normal"/>
    <w:link w:val="Heading8Char"/>
    <w:qFormat/>
    <w:rsid w:val="00EB2F24"/>
    <w:pPr>
      <w:numPr>
        <w:ilvl w:val="7"/>
        <w:numId w:val="1"/>
      </w:numPr>
      <w:spacing w:after="60"/>
      <w:outlineLvl w:val="7"/>
    </w:pPr>
    <w:rPr>
      <w:i/>
      <w:iCs/>
      <w:lang w:val="en-US"/>
    </w:rPr>
  </w:style>
  <w:style w:type="paragraph" w:styleId="Heading9">
    <w:name w:val="heading 9"/>
    <w:basedOn w:val="Normal"/>
    <w:next w:val="Normal"/>
    <w:link w:val="Heading9Char"/>
    <w:qFormat/>
    <w:rsid w:val="00EB2F24"/>
    <w:pPr>
      <w:numPr>
        <w:ilvl w:val="8"/>
        <w:numId w:val="1"/>
      </w:numPr>
      <w:spacing w:after="60"/>
      <w:outlineLvl w:val="8"/>
    </w:pPr>
    <w:rPr>
      <w:rFonts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2F24"/>
    <w:rPr>
      <w:rFonts w:cs="Arial"/>
      <w:b/>
      <w:bCs/>
      <w:smallCaps/>
      <w:kern w:val="32"/>
      <w:sz w:val="32"/>
      <w:szCs w:val="32"/>
      <w:lang w:val="en-US"/>
    </w:rPr>
  </w:style>
  <w:style w:type="character" w:customStyle="1" w:styleId="Heading2Char">
    <w:name w:val="Heading 2 Char"/>
    <w:aliases w:val="Char Char"/>
    <w:basedOn w:val="DefaultParagraphFont"/>
    <w:rsid w:val="000117AE"/>
    <w:rPr>
      <w:rFonts w:ascii="Arial" w:eastAsia="Times New Roman" w:hAnsi="Arial" w:cs="Times New Roman"/>
      <w:b/>
      <w:sz w:val="28"/>
      <w:szCs w:val="20"/>
    </w:rPr>
  </w:style>
  <w:style w:type="character" w:customStyle="1" w:styleId="Heading3Char">
    <w:name w:val="Heading 3 Char"/>
    <w:aliases w:val="Headi3 Char,Heading 3 Char1 Char Char,Heading 3 Char Char Char Char,Char1 Char Char Char Char,Char1 Char1 Char Char"/>
    <w:basedOn w:val="DefaultParagraphFont"/>
    <w:rsid w:val="0027481E"/>
    <w:rPr>
      <w:rFonts w:ascii="Arial" w:eastAsia="Times New Roman" w:hAnsi="Arial" w:cs="Arial"/>
      <w:b/>
      <w:bCs/>
      <w:sz w:val="24"/>
      <w:szCs w:val="26"/>
      <w:lang w:val="en-US"/>
    </w:rPr>
  </w:style>
  <w:style w:type="character" w:customStyle="1" w:styleId="Heading4Char">
    <w:name w:val="Heading 4 Char"/>
    <w:basedOn w:val="DefaultParagraphFont"/>
    <w:link w:val="Heading4"/>
    <w:rsid w:val="00EB2F24"/>
    <w:rPr>
      <w:rFonts w:cs="Arial"/>
      <w:b/>
      <w:bCs/>
      <w:i/>
      <w:lang w:val="en-US"/>
    </w:rPr>
  </w:style>
  <w:style w:type="character" w:customStyle="1" w:styleId="Heading5Char">
    <w:name w:val="Heading 5 Char"/>
    <w:basedOn w:val="DefaultParagraphFont"/>
    <w:link w:val="Heading5"/>
    <w:rsid w:val="00EB2F24"/>
    <w:rPr>
      <w:rFonts w:ascii="Arial" w:eastAsia="Times New Roman" w:hAnsi="Arial" w:cs="Times New Roman"/>
      <w:b/>
      <w:bCs/>
      <w:sz w:val="26"/>
      <w:szCs w:val="26"/>
      <w:lang w:val="en-US"/>
    </w:rPr>
  </w:style>
  <w:style w:type="character" w:customStyle="1" w:styleId="Heading6Char">
    <w:name w:val="Heading 6 Char"/>
    <w:basedOn w:val="DefaultParagraphFont"/>
    <w:link w:val="Heading6"/>
    <w:rsid w:val="00EB2F24"/>
    <w:rPr>
      <w:b/>
      <w:bCs/>
      <w:lang w:val="en-US"/>
    </w:rPr>
  </w:style>
  <w:style w:type="character" w:customStyle="1" w:styleId="Heading7Char">
    <w:name w:val="Heading 7 Char"/>
    <w:basedOn w:val="DefaultParagraphFont"/>
    <w:link w:val="Heading7"/>
    <w:rsid w:val="00EB2F24"/>
    <w:rPr>
      <w:lang w:val="en-US"/>
    </w:rPr>
  </w:style>
  <w:style w:type="character" w:customStyle="1" w:styleId="Heading8Char">
    <w:name w:val="Heading 8 Char"/>
    <w:basedOn w:val="DefaultParagraphFont"/>
    <w:link w:val="Heading8"/>
    <w:rsid w:val="00EB2F24"/>
    <w:rPr>
      <w:i/>
      <w:iCs/>
      <w:lang w:val="en-US"/>
    </w:rPr>
  </w:style>
  <w:style w:type="character" w:customStyle="1" w:styleId="Heading9Char">
    <w:name w:val="Heading 9 Char"/>
    <w:basedOn w:val="DefaultParagraphFont"/>
    <w:link w:val="Heading9"/>
    <w:rsid w:val="00EB2F24"/>
    <w:rPr>
      <w:rFonts w:cs="Arial"/>
      <w:lang w:val="en-US"/>
    </w:rPr>
  </w:style>
  <w:style w:type="paragraph" w:styleId="Caption">
    <w:name w:val="caption"/>
    <w:basedOn w:val="Normal"/>
    <w:next w:val="Normal"/>
    <w:qFormat/>
    <w:rsid w:val="00EB2F24"/>
    <w:pPr>
      <w:keepLines/>
      <w:spacing w:before="120" w:after="120"/>
      <w:ind w:left="851"/>
      <w:jc w:val="center"/>
    </w:pPr>
    <w:rPr>
      <w:b/>
      <w:kern w:val="28"/>
      <w:sz w:val="20"/>
      <w:szCs w:val="20"/>
    </w:rPr>
  </w:style>
  <w:style w:type="paragraph" w:styleId="Header">
    <w:name w:val="header"/>
    <w:basedOn w:val="Normal"/>
    <w:link w:val="HeaderChar"/>
    <w:uiPriority w:val="99"/>
    <w:rsid w:val="00EB2F24"/>
    <w:pPr>
      <w:tabs>
        <w:tab w:val="center" w:pos="4153"/>
        <w:tab w:val="right" w:pos="8306"/>
      </w:tabs>
    </w:pPr>
    <w:rPr>
      <w:sz w:val="16"/>
    </w:rPr>
  </w:style>
  <w:style w:type="character" w:customStyle="1" w:styleId="HeaderChar">
    <w:name w:val="Header Char"/>
    <w:basedOn w:val="DefaultParagraphFont"/>
    <w:link w:val="Header"/>
    <w:uiPriority w:val="99"/>
    <w:rsid w:val="00EB2F24"/>
    <w:rPr>
      <w:rFonts w:ascii="Arial" w:eastAsia="Times New Roman" w:hAnsi="Arial" w:cs="Times New Roman"/>
      <w:sz w:val="16"/>
      <w:szCs w:val="24"/>
    </w:rPr>
  </w:style>
  <w:style w:type="paragraph" w:styleId="Footer">
    <w:name w:val="footer"/>
    <w:basedOn w:val="Normal"/>
    <w:link w:val="FooterChar"/>
    <w:uiPriority w:val="99"/>
    <w:rsid w:val="00EB2F24"/>
    <w:pPr>
      <w:tabs>
        <w:tab w:val="center" w:pos="4153"/>
        <w:tab w:val="right" w:pos="8306"/>
      </w:tabs>
    </w:pPr>
  </w:style>
  <w:style w:type="character" w:customStyle="1" w:styleId="FooterChar">
    <w:name w:val="Footer Char"/>
    <w:basedOn w:val="DefaultParagraphFont"/>
    <w:link w:val="Footer"/>
    <w:uiPriority w:val="99"/>
    <w:rsid w:val="00EB2F24"/>
    <w:rPr>
      <w:rFonts w:ascii="Arial" w:eastAsia="Times New Roman" w:hAnsi="Arial" w:cs="Times New Roman"/>
      <w:sz w:val="24"/>
      <w:szCs w:val="24"/>
    </w:rPr>
  </w:style>
  <w:style w:type="paragraph" w:styleId="TOC1">
    <w:name w:val="toc 1"/>
    <w:basedOn w:val="Normal"/>
    <w:next w:val="Normal"/>
    <w:autoRedefine/>
    <w:uiPriority w:val="39"/>
    <w:rsid w:val="00EB2F24"/>
  </w:style>
  <w:style w:type="paragraph" w:styleId="Title">
    <w:name w:val="Title"/>
    <w:basedOn w:val="Normal"/>
    <w:link w:val="TitleChar"/>
    <w:qFormat/>
    <w:rsid w:val="00EB2F24"/>
    <w:pPr>
      <w:spacing w:after="60"/>
      <w:jc w:val="center"/>
      <w:outlineLvl w:val="0"/>
    </w:pPr>
    <w:rPr>
      <w:rFonts w:cs="Arial"/>
      <w:b/>
      <w:bCs/>
      <w:caps/>
      <w:kern w:val="28"/>
      <w:sz w:val="32"/>
      <w:szCs w:val="32"/>
    </w:rPr>
  </w:style>
  <w:style w:type="character" w:customStyle="1" w:styleId="TitleChar">
    <w:name w:val="Title Char"/>
    <w:basedOn w:val="DefaultParagraphFont"/>
    <w:link w:val="Title"/>
    <w:rsid w:val="00EB2F24"/>
    <w:rPr>
      <w:rFonts w:ascii="Arial" w:eastAsia="Times New Roman" w:hAnsi="Arial" w:cs="Arial"/>
      <w:b/>
      <w:bCs/>
      <w:caps/>
      <w:kern w:val="28"/>
      <w:sz w:val="32"/>
      <w:szCs w:val="32"/>
    </w:rPr>
  </w:style>
  <w:style w:type="paragraph" w:styleId="TOC2">
    <w:name w:val="toc 2"/>
    <w:basedOn w:val="Normal"/>
    <w:next w:val="Normal"/>
    <w:autoRedefine/>
    <w:uiPriority w:val="39"/>
    <w:rsid w:val="00EB2F24"/>
    <w:pPr>
      <w:ind w:left="240"/>
    </w:pPr>
  </w:style>
  <w:style w:type="paragraph" w:styleId="TOC3">
    <w:name w:val="toc 3"/>
    <w:basedOn w:val="Normal"/>
    <w:next w:val="Normal"/>
    <w:autoRedefine/>
    <w:uiPriority w:val="39"/>
    <w:rsid w:val="00EB2F24"/>
    <w:pPr>
      <w:ind w:left="480"/>
    </w:pPr>
  </w:style>
  <w:style w:type="paragraph" w:styleId="DocumentMap">
    <w:name w:val="Document Map"/>
    <w:basedOn w:val="Normal"/>
    <w:link w:val="DocumentMapChar"/>
    <w:semiHidden/>
    <w:rsid w:val="00EB2F2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EB2F24"/>
    <w:rPr>
      <w:rFonts w:ascii="Tahoma" w:eastAsia="Times New Roman" w:hAnsi="Tahoma" w:cs="Tahoma"/>
      <w:sz w:val="20"/>
      <w:szCs w:val="20"/>
      <w:shd w:val="clear" w:color="auto" w:fill="000080"/>
    </w:rPr>
  </w:style>
  <w:style w:type="paragraph" w:customStyle="1" w:styleId="Tabletext">
    <w:name w:val="Table text"/>
    <w:basedOn w:val="Normal"/>
    <w:rsid w:val="00EB2F24"/>
    <w:pPr>
      <w:ind w:left="113"/>
    </w:pPr>
    <w:rPr>
      <w:rFonts w:cs="Arial"/>
      <w:sz w:val="20"/>
    </w:rPr>
  </w:style>
  <w:style w:type="character" w:styleId="Hyperlink">
    <w:name w:val="Hyperlink"/>
    <w:basedOn w:val="DefaultParagraphFont"/>
    <w:uiPriority w:val="99"/>
    <w:rsid w:val="00EB2F24"/>
    <w:rPr>
      <w:color w:val="0000FF"/>
      <w:u w:val="single"/>
    </w:rPr>
  </w:style>
  <w:style w:type="paragraph" w:styleId="NormalWeb">
    <w:name w:val="Normal (Web)"/>
    <w:basedOn w:val="Normal"/>
    <w:uiPriority w:val="99"/>
    <w:rsid w:val="00EB2F24"/>
    <w:pPr>
      <w:spacing w:before="100" w:beforeAutospacing="1" w:after="100" w:afterAutospacing="1"/>
    </w:pPr>
    <w:rPr>
      <w:rFonts w:ascii="Times New Roman" w:hAnsi="Times New Roman"/>
      <w:lang w:val="fi-FI" w:eastAsia="fi-FI"/>
    </w:rPr>
  </w:style>
  <w:style w:type="paragraph" w:customStyle="1" w:styleId="bodytext">
    <w:name w:val="bodytext"/>
    <w:basedOn w:val="Normal"/>
    <w:rsid w:val="00EB2F24"/>
    <w:pPr>
      <w:spacing w:after="150"/>
    </w:pPr>
    <w:rPr>
      <w:rFonts w:ascii="Verdana" w:hAnsi="Verdana"/>
      <w:color w:val="666666"/>
      <w:sz w:val="17"/>
      <w:szCs w:val="17"/>
      <w:lang w:val="fi-FI" w:eastAsia="fi-FI"/>
    </w:rPr>
  </w:style>
  <w:style w:type="paragraph" w:customStyle="1" w:styleId="uu6">
    <w:name w:val="uu6"/>
    <w:basedOn w:val="Normal"/>
    <w:rsid w:val="00EB2F24"/>
    <w:pPr>
      <w:jc w:val="right"/>
    </w:pPr>
    <w:rPr>
      <w:rFonts w:ascii="Times New Roman" w:hAnsi="Times New Roman"/>
      <w:sz w:val="17"/>
      <w:szCs w:val="17"/>
      <w:lang w:val="fi-FI" w:eastAsia="fi-FI"/>
    </w:rPr>
  </w:style>
  <w:style w:type="paragraph" w:customStyle="1" w:styleId="uu61">
    <w:name w:val="uu61"/>
    <w:basedOn w:val="Normal"/>
    <w:rsid w:val="00EB2F24"/>
    <w:rPr>
      <w:rFonts w:ascii="Times New Roman" w:hAnsi="Times New Roman"/>
      <w:sz w:val="17"/>
      <w:szCs w:val="17"/>
      <w:lang w:val="fi-FI" w:eastAsia="fi-FI"/>
    </w:rPr>
  </w:style>
  <w:style w:type="table" w:styleId="TableGrid">
    <w:name w:val="Table Grid"/>
    <w:basedOn w:val="TableNormal"/>
    <w:uiPriority w:val="59"/>
    <w:rsid w:val="00EB2F24"/>
    <w:pPr>
      <w:spacing w:before="240" w:after="0" w:line="240" w:lineRule="auto"/>
      <w:ind w:left="1134"/>
      <w:jc w:val="both"/>
    </w:pPr>
    <w:rPr>
      <w:rFonts w:ascii="Times New Roman" w:eastAsia="Times New Roman" w:hAnsi="Times New Roman" w:cs="Times New Roman"/>
      <w:sz w:val="20"/>
      <w:szCs w:val="20"/>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B2F24"/>
    <w:rPr>
      <w:b/>
      <w:bCs/>
    </w:rPr>
  </w:style>
  <w:style w:type="paragraph" w:customStyle="1" w:styleId="TableHeading">
    <w:name w:val="Table Heading"/>
    <w:basedOn w:val="Normal"/>
    <w:rsid w:val="00EB2F24"/>
    <w:pPr>
      <w:spacing w:before="60" w:after="60"/>
    </w:pPr>
    <w:rPr>
      <w:rFonts w:cs="Arial"/>
      <w:b/>
      <w:bCs/>
      <w:color w:val="FFFFFF"/>
      <w:sz w:val="20"/>
      <w:lang w:val="fi-FI"/>
    </w:rPr>
  </w:style>
  <w:style w:type="paragraph" w:customStyle="1" w:styleId="Taulukonotsikko">
    <w:name w:val="Taulukon otsikko"/>
    <w:basedOn w:val="Normal"/>
    <w:next w:val="Normal"/>
    <w:rsid w:val="00EB2F24"/>
    <w:pPr>
      <w:numPr>
        <w:numId w:val="2"/>
      </w:numPr>
      <w:spacing w:after="240"/>
    </w:pPr>
    <w:rPr>
      <w:rFonts w:ascii="Helvetica" w:hAnsi="Helvetica"/>
      <w:b/>
      <w:sz w:val="20"/>
    </w:rPr>
  </w:style>
  <w:style w:type="paragraph" w:customStyle="1" w:styleId="Picture">
    <w:name w:val="Picture"/>
    <w:basedOn w:val="Normal"/>
    <w:rsid w:val="00EB2F24"/>
    <w:pPr>
      <w:numPr>
        <w:numId w:val="3"/>
      </w:numPr>
      <w:spacing w:after="240"/>
      <w:jc w:val="center"/>
    </w:pPr>
    <w:rPr>
      <w:rFonts w:cs="Arial"/>
      <w:lang w:val="en-US"/>
    </w:rPr>
  </w:style>
  <w:style w:type="paragraph" w:customStyle="1" w:styleId="Picturetext">
    <w:name w:val="Picture text"/>
    <w:basedOn w:val="Normal"/>
    <w:rsid w:val="00EB2F24"/>
    <w:pPr>
      <w:keepLines/>
      <w:numPr>
        <w:numId w:val="4"/>
      </w:numPr>
      <w:spacing w:before="80" w:after="80" w:line="240" w:lineRule="atLeast"/>
    </w:pPr>
    <w:rPr>
      <w:rFonts w:ascii="Verdana" w:hAnsi="Verdana"/>
      <w:sz w:val="20"/>
      <w:szCs w:val="20"/>
      <w:lang w:val="en-US"/>
    </w:rPr>
  </w:style>
  <w:style w:type="paragraph" w:styleId="BodyTextIndent3">
    <w:name w:val="Body Text Indent 3"/>
    <w:basedOn w:val="Normal"/>
    <w:link w:val="BodyTextIndent3Char"/>
    <w:rsid w:val="00EB2F24"/>
    <w:pPr>
      <w:ind w:left="1140"/>
    </w:pPr>
    <w:rPr>
      <w:rFonts w:cs="Arial"/>
      <w:szCs w:val="20"/>
    </w:rPr>
  </w:style>
  <w:style w:type="character" w:customStyle="1" w:styleId="BodyTextIndent3Char">
    <w:name w:val="Body Text Indent 3 Char"/>
    <w:basedOn w:val="DefaultParagraphFont"/>
    <w:link w:val="BodyTextIndent3"/>
    <w:rsid w:val="00EB2F24"/>
    <w:rPr>
      <w:rFonts w:ascii="Arial" w:eastAsia="Times New Roman" w:hAnsi="Arial" w:cs="Arial"/>
      <w:sz w:val="24"/>
      <w:szCs w:val="20"/>
    </w:rPr>
  </w:style>
  <w:style w:type="paragraph" w:styleId="BodyText2">
    <w:name w:val="Body Text 2"/>
    <w:basedOn w:val="Normal"/>
    <w:link w:val="BodyText2Char"/>
    <w:rsid w:val="00EB2F24"/>
    <w:pPr>
      <w:spacing w:after="120" w:line="480" w:lineRule="auto"/>
    </w:pPr>
  </w:style>
  <w:style w:type="character" w:customStyle="1" w:styleId="BodyText2Char">
    <w:name w:val="Body Text 2 Char"/>
    <w:basedOn w:val="DefaultParagraphFont"/>
    <w:link w:val="BodyText2"/>
    <w:rsid w:val="00EB2F24"/>
    <w:rPr>
      <w:rFonts w:ascii="Arial" w:eastAsia="Times New Roman" w:hAnsi="Arial" w:cs="Times New Roman"/>
      <w:sz w:val="24"/>
      <w:szCs w:val="24"/>
    </w:rPr>
  </w:style>
  <w:style w:type="character" w:styleId="CommentReference">
    <w:name w:val="annotation reference"/>
    <w:basedOn w:val="DefaultParagraphFont"/>
    <w:rsid w:val="00EB2F24"/>
    <w:rPr>
      <w:sz w:val="16"/>
      <w:szCs w:val="16"/>
    </w:rPr>
  </w:style>
  <w:style w:type="paragraph" w:styleId="CommentText">
    <w:name w:val="annotation text"/>
    <w:basedOn w:val="Normal"/>
    <w:link w:val="CommentTextChar"/>
    <w:rsid w:val="00EB2F24"/>
    <w:rPr>
      <w:sz w:val="20"/>
      <w:szCs w:val="20"/>
    </w:rPr>
  </w:style>
  <w:style w:type="character" w:customStyle="1" w:styleId="CommentTextChar">
    <w:name w:val="Comment Text Char"/>
    <w:basedOn w:val="DefaultParagraphFont"/>
    <w:link w:val="CommentText"/>
    <w:uiPriority w:val="99"/>
    <w:rsid w:val="00EB2F24"/>
    <w:rPr>
      <w:rFonts w:ascii="Arial" w:eastAsia="Times New Roman" w:hAnsi="Arial" w:cs="Times New Roman"/>
      <w:sz w:val="20"/>
      <w:szCs w:val="20"/>
    </w:rPr>
  </w:style>
  <w:style w:type="paragraph" w:styleId="BalloonText">
    <w:name w:val="Balloon Text"/>
    <w:basedOn w:val="Normal"/>
    <w:link w:val="BalloonTextChar"/>
    <w:semiHidden/>
    <w:rsid w:val="00EB2F24"/>
    <w:rPr>
      <w:rFonts w:ascii="Tahoma" w:hAnsi="Tahoma" w:cs="Tahoma"/>
      <w:sz w:val="16"/>
      <w:szCs w:val="16"/>
    </w:rPr>
  </w:style>
  <w:style w:type="character" w:customStyle="1" w:styleId="BalloonTextChar">
    <w:name w:val="Balloon Text Char"/>
    <w:basedOn w:val="DefaultParagraphFont"/>
    <w:link w:val="BalloonText"/>
    <w:semiHidden/>
    <w:rsid w:val="00EB2F24"/>
    <w:rPr>
      <w:rFonts w:ascii="Tahoma" w:eastAsia="Times New Roman" w:hAnsi="Tahoma" w:cs="Tahoma"/>
      <w:sz w:val="16"/>
      <w:szCs w:val="16"/>
    </w:rPr>
  </w:style>
  <w:style w:type="paragraph" w:styleId="CommentSubject">
    <w:name w:val="annotation subject"/>
    <w:basedOn w:val="CommentText"/>
    <w:next w:val="CommentText"/>
    <w:link w:val="CommentSubjectChar"/>
    <w:semiHidden/>
    <w:rsid w:val="00EB2F24"/>
    <w:rPr>
      <w:b/>
      <w:bCs/>
    </w:rPr>
  </w:style>
  <w:style w:type="character" w:customStyle="1" w:styleId="CommentSubjectChar">
    <w:name w:val="Comment Subject Char"/>
    <w:basedOn w:val="CommentTextChar"/>
    <w:link w:val="CommentSubject"/>
    <w:semiHidden/>
    <w:rsid w:val="00EB2F24"/>
    <w:rPr>
      <w:rFonts w:ascii="Arial" w:eastAsia="Times New Roman" w:hAnsi="Arial" w:cs="Times New Roman"/>
      <w:b/>
      <w:bCs/>
      <w:sz w:val="20"/>
      <w:szCs w:val="20"/>
    </w:rPr>
  </w:style>
  <w:style w:type="paragraph" w:styleId="ListParagraph">
    <w:name w:val="List Paragraph"/>
    <w:basedOn w:val="Normal"/>
    <w:link w:val="ListParagraphChar"/>
    <w:uiPriority w:val="34"/>
    <w:qFormat/>
    <w:rsid w:val="00EB2F24"/>
    <w:pPr>
      <w:ind w:left="720"/>
      <w:contextualSpacing/>
    </w:pPr>
  </w:style>
  <w:style w:type="paragraph" w:styleId="TOCHeading">
    <w:name w:val="TOC Heading"/>
    <w:basedOn w:val="Heading1"/>
    <w:next w:val="Normal"/>
    <w:uiPriority w:val="39"/>
    <w:unhideWhenUsed/>
    <w:qFormat/>
    <w:rsid w:val="00EB2F24"/>
    <w:pPr>
      <w:keepLines/>
      <w:numPr>
        <w:numId w:val="0"/>
      </w:numPr>
      <w:spacing w:before="480" w:after="0"/>
      <w:outlineLvl w:val="9"/>
    </w:pPr>
    <w:rPr>
      <w:rFonts w:asciiTheme="majorHAnsi" w:eastAsiaTheme="majorEastAsia" w:hAnsiTheme="majorHAnsi" w:cstheme="majorBidi"/>
      <w:caps/>
      <w:color w:val="365F91" w:themeColor="accent1" w:themeShade="BF"/>
      <w:kern w:val="0"/>
      <w:sz w:val="28"/>
      <w:szCs w:val="28"/>
      <w:lang w:eastAsia="ja-JP"/>
    </w:rPr>
  </w:style>
  <w:style w:type="paragraph" w:customStyle="1" w:styleId="xml-exsample">
    <w:name w:val="xml-exsample"/>
    <w:basedOn w:val="Normal"/>
    <w:link w:val="xml-exsampleChar"/>
    <w:qFormat/>
    <w:rsid w:val="00EB2F24"/>
    <w:rPr>
      <w:rFonts w:ascii="Courier New" w:hAnsi="Courier New" w:cs="Courier New"/>
      <w:noProof/>
      <w:sz w:val="18"/>
      <w:szCs w:val="18"/>
      <w:lang w:val="en-US"/>
    </w:rPr>
  </w:style>
  <w:style w:type="table" w:styleId="TableColumns3">
    <w:name w:val="Table Columns 3"/>
    <w:basedOn w:val="TableNormal"/>
    <w:rsid w:val="00EB2F24"/>
    <w:pPr>
      <w:spacing w:before="240" w:after="0" w:line="240" w:lineRule="auto"/>
      <w:ind w:left="567"/>
      <w:jc w:val="both"/>
    </w:pPr>
    <w:rPr>
      <w:rFonts w:ascii="Times New Roman" w:eastAsia="Times New Roman" w:hAnsi="Times New Roman" w:cs="Times New Roman"/>
      <w:b/>
      <w:bCs/>
      <w:sz w:val="20"/>
      <w:szCs w:val="20"/>
      <w:lang w:eastAsia="et-E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customStyle="1" w:styleId="xml-exsampleChar">
    <w:name w:val="xml-exsample Char"/>
    <w:basedOn w:val="DefaultParagraphFont"/>
    <w:link w:val="xml-exsample"/>
    <w:rsid w:val="00EB2F24"/>
    <w:rPr>
      <w:rFonts w:ascii="Courier New" w:eastAsia="Times New Roman" w:hAnsi="Courier New" w:cs="Courier New"/>
      <w:noProof/>
      <w:sz w:val="18"/>
      <w:szCs w:val="18"/>
      <w:lang w:val="en-US"/>
    </w:rPr>
  </w:style>
  <w:style w:type="table" w:styleId="TableProfessional">
    <w:name w:val="Table Professional"/>
    <w:basedOn w:val="TableNormal"/>
    <w:rsid w:val="00EB2F24"/>
    <w:pPr>
      <w:spacing w:before="240" w:after="0" w:line="240" w:lineRule="auto"/>
      <w:ind w:left="567"/>
      <w:jc w:val="both"/>
    </w:pPr>
    <w:rPr>
      <w:rFonts w:ascii="Times New Roman" w:eastAsia="Times New Roman" w:hAnsi="Times New Roman" w:cs="Times New Roman"/>
      <w:sz w:val="20"/>
      <w:szCs w:val="20"/>
      <w:lang w:eastAsia="et-E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FootnoteText">
    <w:name w:val="footnote text"/>
    <w:basedOn w:val="Normal"/>
    <w:link w:val="FootnoteTextChar"/>
    <w:rsid w:val="00EB2F24"/>
    <w:rPr>
      <w:sz w:val="20"/>
      <w:szCs w:val="20"/>
    </w:rPr>
  </w:style>
  <w:style w:type="character" w:customStyle="1" w:styleId="FootnoteTextChar">
    <w:name w:val="Footnote Text Char"/>
    <w:basedOn w:val="DefaultParagraphFont"/>
    <w:link w:val="FootnoteText"/>
    <w:rsid w:val="00EB2F24"/>
    <w:rPr>
      <w:rFonts w:ascii="Arial" w:eastAsia="Times New Roman" w:hAnsi="Arial" w:cs="Times New Roman"/>
      <w:sz w:val="20"/>
      <w:szCs w:val="20"/>
    </w:rPr>
  </w:style>
  <w:style w:type="character" w:styleId="FootnoteReference">
    <w:name w:val="footnote reference"/>
    <w:basedOn w:val="DefaultParagraphFont"/>
    <w:rsid w:val="00EB2F24"/>
    <w:rPr>
      <w:vertAlign w:val="superscript"/>
    </w:rPr>
  </w:style>
  <w:style w:type="paragraph" w:styleId="HTMLPreformatted">
    <w:name w:val="HTML Preformatted"/>
    <w:basedOn w:val="Normal"/>
    <w:link w:val="HTMLPreformattedChar"/>
    <w:uiPriority w:val="99"/>
    <w:unhideWhenUsed/>
    <w:rsid w:val="00EB2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t-EE"/>
    </w:rPr>
  </w:style>
  <w:style w:type="character" w:customStyle="1" w:styleId="HTMLPreformattedChar">
    <w:name w:val="HTML Preformatted Char"/>
    <w:basedOn w:val="DefaultParagraphFont"/>
    <w:link w:val="HTMLPreformatted"/>
    <w:uiPriority w:val="99"/>
    <w:rsid w:val="00EB2F24"/>
    <w:rPr>
      <w:rFonts w:ascii="Courier New" w:eastAsia="Times New Roman" w:hAnsi="Courier New" w:cs="Courier New"/>
      <w:sz w:val="20"/>
      <w:szCs w:val="20"/>
      <w:lang w:eastAsia="et-EE"/>
    </w:rPr>
  </w:style>
  <w:style w:type="character" w:customStyle="1" w:styleId="start-tag">
    <w:name w:val="start-tag"/>
    <w:basedOn w:val="DefaultParagraphFont"/>
    <w:rsid w:val="00EB2F24"/>
  </w:style>
  <w:style w:type="character" w:customStyle="1" w:styleId="attribute-name">
    <w:name w:val="attribute-name"/>
    <w:basedOn w:val="DefaultParagraphFont"/>
    <w:rsid w:val="00EB2F24"/>
  </w:style>
  <w:style w:type="character" w:customStyle="1" w:styleId="end-tag">
    <w:name w:val="end-tag"/>
    <w:basedOn w:val="DefaultParagraphFont"/>
    <w:rsid w:val="00EB2F24"/>
  </w:style>
  <w:style w:type="paragraph" w:styleId="Revision">
    <w:name w:val="Revision"/>
    <w:hidden/>
    <w:uiPriority w:val="99"/>
    <w:semiHidden/>
    <w:rsid w:val="00EB2F24"/>
    <w:pPr>
      <w:spacing w:after="0" w:line="240" w:lineRule="auto"/>
    </w:pPr>
    <w:rPr>
      <w:rFonts w:ascii="Arial" w:eastAsia="Times New Roman" w:hAnsi="Arial" w:cs="Times New Roman"/>
      <w:sz w:val="24"/>
      <w:szCs w:val="24"/>
    </w:rPr>
  </w:style>
  <w:style w:type="table" w:customStyle="1" w:styleId="ERTable">
    <w:name w:val="ER_Table"/>
    <w:basedOn w:val="TableNormal"/>
    <w:uiPriority w:val="99"/>
    <w:rsid w:val="00EB2F24"/>
    <w:pPr>
      <w:spacing w:after="0" w:line="240" w:lineRule="auto"/>
    </w:pPr>
    <w:rPr>
      <w:rFonts w:ascii="Times New Roman" w:eastAsia="Times New Roman" w:hAnsi="Times New Roman" w:cs="Times New Roman"/>
      <w:sz w:val="20"/>
      <w:szCs w:val="20"/>
      <w:lang w:eastAsia="et-EE"/>
    </w:rPr>
    <w:tblPr/>
  </w:style>
  <w:style w:type="character" w:styleId="Emphasis">
    <w:name w:val="Emphasis"/>
    <w:basedOn w:val="DefaultParagraphFont"/>
    <w:uiPriority w:val="20"/>
    <w:qFormat/>
    <w:rsid w:val="00EB2F24"/>
    <w:rPr>
      <w:i/>
      <w:iCs/>
    </w:rPr>
  </w:style>
  <w:style w:type="paragraph" w:styleId="IntenseQuote">
    <w:name w:val="Intense Quote"/>
    <w:basedOn w:val="Normal"/>
    <w:next w:val="Normal"/>
    <w:link w:val="IntenseQuoteChar"/>
    <w:uiPriority w:val="30"/>
    <w:qFormat/>
    <w:rsid w:val="00EB2F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B2F24"/>
    <w:rPr>
      <w:rFonts w:ascii="Arial" w:eastAsia="Times New Roman" w:hAnsi="Arial" w:cs="Times New Roman"/>
      <w:b/>
      <w:bCs/>
      <w:i/>
      <w:iCs/>
      <w:color w:val="4F81BD" w:themeColor="accent1"/>
      <w:sz w:val="24"/>
      <w:szCs w:val="24"/>
    </w:rPr>
  </w:style>
  <w:style w:type="paragraph" w:styleId="EndnoteText">
    <w:name w:val="endnote text"/>
    <w:basedOn w:val="Normal"/>
    <w:link w:val="EndnoteTextChar"/>
    <w:rsid w:val="00EB2F24"/>
    <w:rPr>
      <w:sz w:val="20"/>
      <w:szCs w:val="20"/>
    </w:rPr>
  </w:style>
  <w:style w:type="character" w:customStyle="1" w:styleId="EndnoteTextChar">
    <w:name w:val="Endnote Text Char"/>
    <w:basedOn w:val="DefaultParagraphFont"/>
    <w:link w:val="EndnoteText"/>
    <w:rsid w:val="00EB2F24"/>
    <w:rPr>
      <w:rFonts w:ascii="Arial" w:eastAsia="Times New Roman" w:hAnsi="Arial" w:cs="Times New Roman"/>
      <w:sz w:val="20"/>
      <w:szCs w:val="20"/>
    </w:rPr>
  </w:style>
  <w:style w:type="character" w:styleId="EndnoteReference">
    <w:name w:val="endnote reference"/>
    <w:basedOn w:val="DefaultParagraphFont"/>
    <w:rsid w:val="00EB2F24"/>
    <w:rPr>
      <w:vertAlign w:val="superscript"/>
    </w:rPr>
  </w:style>
  <w:style w:type="character" w:customStyle="1" w:styleId="pi">
    <w:name w:val="pi"/>
    <w:basedOn w:val="DefaultParagraphFont"/>
    <w:rsid w:val="00EB2F24"/>
  </w:style>
  <w:style w:type="character" w:customStyle="1" w:styleId="apple-style-span">
    <w:name w:val="apple-style-span"/>
    <w:basedOn w:val="DefaultParagraphFont"/>
    <w:rsid w:val="00ED2F01"/>
  </w:style>
  <w:style w:type="paragraph" w:styleId="BodyText0">
    <w:name w:val="Body Text"/>
    <w:basedOn w:val="Normal"/>
    <w:link w:val="BodyTextChar"/>
    <w:uiPriority w:val="99"/>
    <w:unhideWhenUsed/>
    <w:rsid w:val="00F03C9D"/>
    <w:pPr>
      <w:spacing w:after="120"/>
    </w:pPr>
  </w:style>
  <w:style w:type="character" w:customStyle="1" w:styleId="BodyTextChar">
    <w:name w:val="Body Text Char"/>
    <w:basedOn w:val="DefaultParagraphFont"/>
    <w:link w:val="BodyText0"/>
    <w:uiPriority w:val="99"/>
    <w:rsid w:val="00F03C9D"/>
    <w:rPr>
      <w:rFonts w:ascii="Arial" w:eastAsia="Times New Roman" w:hAnsi="Arial" w:cs="Times New Roman"/>
      <w:sz w:val="24"/>
      <w:szCs w:val="24"/>
    </w:rPr>
  </w:style>
  <w:style w:type="paragraph" w:customStyle="1" w:styleId="Body">
    <w:name w:val="Body"/>
    <w:basedOn w:val="Normal"/>
    <w:link w:val="BodyMrk"/>
    <w:autoRedefine/>
    <w:uiPriority w:val="99"/>
    <w:rsid w:val="00F03C9D"/>
    <w:pPr>
      <w:spacing w:before="120" w:after="240"/>
    </w:pPr>
    <w:rPr>
      <w:rFonts w:ascii="Times New Roman" w:eastAsia="Calibri" w:hAnsi="Times New Roman"/>
    </w:rPr>
  </w:style>
  <w:style w:type="character" w:customStyle="1" w:styleId="BodyMrk">
    <w:name w:val="Body Märk"/>
    <w:basedOn w:val="DefaultParagraphFont"/>
    <w:link w:val="Body"/>
    <w:uiPriority w:val="99"/>
    <w:rsid w:val="00F03C9D"/>
    <w:rPr>
      <w:rFonts w:ascii="Times New Roman" w:eastAsia="Calibri" w:hAnsi="Times New Roman" w:cs="Times New Roman"/>
      <w:sz w:val="24"/>
      <w:szCs w:val="24"/>
    </w:rPr>
  </w:style>
  <w:style w:type="paragraph" w:customStyle="1" w:styleId="DashedList">
    <w:name w:val="Dashed List"/>
    <w:next w:val="Normal"/>
    <w:uiPriority w:val="99"/>
    <w:rsid w:val="00A63899"/>
    <w:pPr>
      <w:widowControl w:val="0"/>
      <w:autoSpaceDE w:val="0"/>
      <w:autoSpaceDN w:val="0"/>
      <w:adjustRightInd w:val="0"/>
      <w:spacing w:after="0" w:line="240" w:lineRule="auto"/>
      <w:ind w:left="720" w:hanging="429"/>
    </w:pPr>
    <w:rPr>
      <w:rFonts w:ascii="DejaVu Serif" w:eastAsiaTheme="minorEastAsia" w:hAnsi="DejaVu Serif" w:cs="DejaVu Serif"/>
      <w:sz w:val="24"/>
      <w:szCs w:val="24"/>
      <w:lang w:val="en-US" w:eastAsia="zh-CN" w:bidi="hi-IN"/>
    </w:rPr>
  </w:style>
  <w:style w:type="character" w:customStyle="1" w:styleId="hps">
    <w:name w:val="hps"/>
    <w:basedOn w:val="DefaultParagraphFont"/>
    <w:rsid w:val="00796803"/>
  </w:style>
  <w:style w:type="table" w:styleId="LightList-Accent5">
    <w:name w:val="Light List Accent 5"/>
    <w:basedOn w:val="TableNormal"/>
    <w:uiPriority w:val="61"/>
    <w:rsid w:val="006F735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Spacing">
    <w:name w:val="No Spacing"/>
    <w:uiPriority w:val="1"/>
    <w:qFormat/>
    <w:rsid w:val="000A40AB"/>
    <w:pPr>
      <w:spacing w:after="0" w:line="240" w:lineRule="auto"/>
      <w:ind w:left="567"/>
      <w:jc w:val="both"/>
    </w:pPr>
    <w:rPr>
      <w:rFonts w:ascii="Arial" w:eastAsia="Times New Roman" w:hAnsi="Arial" w:cs="Times New Roman"/>
      <w:sz w:val="24"/>
      <w:szCs w:val="24"/>
    </w:rPr>
  </w:style>
  <w:style w:type="character" w:styleId="HTMLCode">
    <w:name w:val="HTML Code"/>
    <w:basedOn w:val="DefaultParagraphFont"/>
    <w:uiPriority w:val="99"/>
    <w:semiHidden/>
    <w:unhideWhenUsed/>
    <w:rsid w:val="00682546"/>
    <w:rPr>
      <w:rFonts w:ascii="Courier New" w:eastAsia="Times New Roman" w:hAnsi="Courier New" w:cs="Courier New"/>
      <w:sz w:val="20"/>
      <w:szCs w:val="20"/>
    </w:rPr>
  </w:style>
  <w:style w:type="paragraph" w:styleId="z-TopofForm">
    <w:name w:val="HTML Top of Form"/>
    <w:basedOn w:val="Normal"/>
    <w:next w:val="Normal"/>
    <w:link w:val="z-TopofFormChar"/>
    <w:hidden/>
    <w:uiPriority w:val="99"/>
    <w:semiHidden/>
    <w:unhideWhenUsed/>
    <w:rsid w:val="00A0148E"/>
    <w:pPr>
      <w:pBdr>
        <w:bottom w:val="single" w:sz="6" w:space="1" w:color="auto"/>
      </w:pBdr>
      <w:jc w:val="center"/>
    </w:pPr>
    <w:rPr>
      <w:rFonts w:cs="Arial"/>
      <w:vanish/>
      <w:sz w:val="16"/>
      <w:szCs w:val="16"/>
      <w:lang w:eastAsia="et-EE"/>
    </w:rPr>
  </w:style>
  <w:style w:type="character" w:customStyle="1" w:styleId="z-TopofFormChar">
    <w:name w:val="z-Top of Form Char"/>
    <w:basedOn w:val="DefaultParagraphFont"/>
    <w:link w:val="z-TopofForm"/>
    <w:uiPriority w:val="99"/>
    <w:semiHidden/>
    <w:rsid w:val="00A0148E"/>
    <w:rPr>
      <w:rFonts w:ascii="Arial" w:eastAsia="Times New Roman" w:hAnsi="Arial" w:cs="Arial"/>
      <w:vanish/>
      <w:sz w:val="16"/>
      <w:szCs w:val="16"/>
      <w:lang w:eastAsia="et-EE"/>
    </w:rPr>
  </w:style>
  <w:style w:type="paragraph" w:styleId="z-BottomofForm">
    <w:name w:val="HTML Bottom of Form"/>
    <w:basedOn w:val="Normal"/>
    <w:next w:val="Normal"/>
    <w:link w:val="z-BottomofFormChar"/>
    <w:hidden/>
    <w:uiPriority w:val="99"/>
    <w:semiHidden/>
    <w:unhideWhenUsed/>
    <w:rsid w:val="00A0148E"/>
    <w:pPr>
      <w:pBdr>
        <w:top w:val="single" w:sz="6" w:space="1" w:color="auto"/>
      </w:pBdr>
      <w:jc w:val="center"/>
    </w:pPr>
    <w:rPr>
      <w:rFonts w:cs="Arial"/>
      <w:vanish/>
      <w:sz w:val="16"/>
      <w:szCs w:val="16"/>
      <w:lang w:eastAsia="et-EE"/>
    </w:rPr>
  </w:style>
  <w:style w:type="character" w:customStyle="1" w:styleId="z-BottomofFormChar">
    <w:name w:val="z-Bottom of Form Char"/>
    <w:basedOn w:val="DefaultParagraphFont"/>
    <w:link w:val="z-BottomofForm"/>
    <w:uiPriority w:val="99"/>
    <w:semiHidden/>
    <w:rsid w:val="00A0148E"/>
    <w:rPr>
      <w:rFonts w:ascii="Arial" w:eastAsia="Times New Roman" w:hAnsi="Arial" w:cs="Arial"/>
      <w:vanish/>
      <w:sz w:val="16"/>
      <w:szCs w:val="16"/>
      <w:lang w:eastAsia="et-EE"/>
    </w:rPr>
  </w:style>
  <w:style w:type="character" w:customStyle="1" w:styleId="eic">
    <w:name w:val="eic"/>
    <w:basedOn w:val="DefaultParagraphFont"/>
    <w:rsid w:val="00BA78E7"/>
  </w:style>
  <w:style w:type="paragraph" w:customStyle="1" w:styleId="NormalJustified">
    <w:name w:val="Normal + Justified"/>
    <w:basedOn w:val="Normal"/>
    <w:uiPriority w:val="99"/>
    <w:rsid w:val="00813420"/>
    <w:pPr>
      <w:numPr>
        <w:ilvl w:val="1"/>
        <w:numId w:val="26"/>
      </w:numPr>
      <w:tabs>
        <w:tab w:val="left" w:pos="0"/>
      </w:tabs>
      <w:suppressAutoHyphens/>
      <w:ind w:left="567" w:hanging="567"/>
    </w:pPr>
    <w:rPr>
      <w:rFonts w:ascii="Garamond" w:hAnsi="Garamond" w:cs="Garamond"/>
      <w:lang w:eastAsia="ar-SA"/>
    </w:rPr>
  </w:style>
  <w:style w:type="character" w:styleId="FollowedHyperlink">
    <w:name w:val="FollowedHyperlink"/>
    <w:basedOn w:val="DefaultParagraphFont"/>
    <w:uiPriority w:val="99"/>
    <w:semiHidden/>
    <w:unhideWhenUsed/>
    <w:rsid w:val="0019409B"/>
    <w:rPr>
      <w:color w:val="800080" w:themeColor="followedHyperlink"/>
      <w:u w:val="single"/>
    </w:rPr>
  </w:style>
  <w:style w:type="character" w:customStyle="1" w:styleId="Heading3Char1">
    <w:name w:val="Heading 3 Char1"/>
    <w:basedOn w:val="DefaultParagraphFont"/>
    <w:link w:val="Heading3"/>
    <w:semiHidden/>
    <w:rsid w:val="00940CAD"/>
    <w:rPr>
      <w:rFonts w:asciiTheme="majorHAnsi" w:eastAsiaTheme="majorEastAsia" w:hAnsiTheme="majorHAnsi" w:cstheme="majorBidi"/>
      <w:b/>
      <w:bCs/>
      <w:color w:val="4F81BD" w:themeColor="accent1"/>
    </w:rPr>
  </w:style>
  <w:style w:type="character" w:customStyle="1" w:styleId="Heading2Char1">
    <w:name w:val="Heading 2 Char1"/>
    <w:basedOn w:val="DefaultParagraphFont"/>
    <w:link w:val="Heading2"/>
    <w:semiHidden/>
    <w:rsid w:val="004E5EB4"/>
    <w:rPr>
      <w:rFonts w:asciiTheme="majorHAnsi" w:eastAsiaTheme="majorEastAsia" w:hAnsiTheme="majorHAnsi" w:cstheme="majorBidi"/>
      <w:b/>
      <w:bCs/>
      <w:color w:val="4F81BD" w:themeColor="accent1"/>
      <w:sz w:val="26"/>
      <w:szCs w:val="26"/>
    </w:rPr>
  </w:style>
  <w:style w:type="character" w:customStyle="1" w:styleId="ListParagraphChar">
    <w:name w:val="List Paragraph Char"/>
    <w:link w:val="ListParagraph"/>
    <w:uiPriority w:val="34"/>
    <w:locked/>
    <w:rsid w:val="004E5EB4"/>
  </w:style>
  <w:style w:type="character" w:customStyle="1" w:styleId="Mention1">
    <w:name w:val="Mention1"/>
    <w:basedOn w:val="DefaultParagraphFont"/>
    <w:uiPriority w:val="99"/>
    <w:semiHidden/>
    <w:unhideWhenUsed/>
    <w:rsid w:val="00FA27A5"/>
    <w:rPr>
      <w:color w:val="2B579A"/>
      <w:shd w:val="clear" w:color="auto" w:fill="E6E6E6"/>
    </w:rPr>
  </w:style>
  <w:style w:type="character" w:customStyle="1" w:styleId="tyhik">
    <w:name w:val="tyhik"/>
    <w:basedOn w:val="DefaultParagraphFont"/>
    <w:rsid w:val="002211B0"/>
  </w:style>
  <w:style w:type="paragraph" w:customStyle="1" w:styleId="doc-ti">
    <w:name w:val="doc-ti"/>
    <w:basedOn w:val="Normal"/>
    <w:rsid w:val="000B7E4E"/>
    <w:pPr>
      <w:spacing w:before="100" w:beforeAutospacing="1" w:after="100" w:afterAutospacing="1" w:line="240" w:lineRule="auto"/>
    </w:pPr>
    <w:rPr>
      <w:rFonts w:ascii="Times New Roman" w:eastAsia="Times New Roman" w:hAnsi="Times New Roman" w:cs="Times New Roman"/>
      <w:sz w:val="24"/>
      <w:szCs w:val="24"/>
      <w:lang w:eastAsia="et-EE"/>
    </w:rPr>
  </w:style>
  <w:style w:type="numbering" w:customStyle="1" w:styleId="CurrentList1">
    <w:name w:val="Current List1"/>
    <w:rsid w:val="00424AFF"/>
    <w:pPr>
      <w:numPr>
        <w:numId w:val="10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78495">
      <w:bodyDiv w:val="1"/>
      <w:marLeft w:val="0"/>
      <w:marRight w:val="0"/>
      <w:marTop w:val="0"/>
      <w:marBottom w:val="0"/>
      <w:divBdr>
        <w:top w:val="none" w:sz="0" w:space="0" w:color="auto"/>
        <w:left w:val="none" w:sz="0" w:space="0" w:color="auto"/>
        <w:bottom w:val="none" w:sz="0" w:space="0" w:color="auto"/>
        <w:right w:val="none" w:sz="0" w:space="0" w:color="auto"/>
      </w:divBdr>
    </w:div>
    <w:div w:id="109325244">
      <w:bodyDiv w:val="1"/>
      <w:marLeft w:val="0"/>
      <w:marRight w:val="0"/>
      <w:marTop w:val="0"/>
      <w:marBottom w:val="0"/>
      <w:divBdr>
        <w:top w:val="none" w:sz="0" w:space="0" w:color="auto"/>
        <w:left w:val="none" w:sz="0" w:space="0" w:color="auto"/>
        <w:bottom w:val="none" w:sz="0" w:space="0" w:color="auto"/>
        <w:right w:val="none" w:sz="0" w:space="0" w:color="auto"/>
      </w:divBdr>
    </w:div>
    <w:div w:id="333462539">
      <w:bodyDiv w:val="1"/>
      <w:marLeft w:val="0"/>
      <w:marRight w:val="0"/>
      <w:marTop w:val="0"/>
      <w:marBottom w:val="0"/>
      <w:divBdr>
        <w:top w:val="none" w:sz="0" w:space="0" w:color="auto"/>
        <w:left w:val="none" w:sz="0" w:space="0" w:color="auto"/>
        <w:bottom w:val="none" w:sz="0" w:space="0" w:color="auto"/>
        <w:right w:val="none" w:sz="0" w:space="0" w:color="auto"/>
      </w:divBdr>
    </w:div>
    <w:div w:id="365181170">
      <w:bodyDiv w:val="1"/>
      <w:marLeft w:val="0"/>
      <w:marRight w:val="0"/>
      <w:marTop w:val="0"/>
      <w:marBottom w:val="0"/>
      <w:divBdr>
        <w:top w:val="none" w:sz="0" w:space="0" w:color="auto"/>
        <w:left w:val="none" w:sz="0" w:space="0" w:color="auto"/>
        <w:bottom w:val="none" w:sz="0" w:space="0" w:color="auto"/>
        <w:right w:val="none" w:sz="0" w:space="0" w:color="auto"/>
      </w:divBdr>
    </w:div>
    <w:div w:id="372849399">
      <w:bodyDiv w:val="1"/>
      <w:marLeft w:val="0"/>
      <w:marRight w:val="0"/>
      <w:marTop w:val="0"/>
      <w:marBottom w:val="0"/>
      <w:divBdr>
        <w:top w:val="none" w:sz="0" w:space="0" w:color="auto"/>
        <w:left w:val="none" w:sz="0" w:space="0" w:color="auto"/>
        <w:bottom w:val="none" w:sz="0" w:space="0" w:color="auto"/>
        <w:right w:val="none" w:sz="0" w:space="0" w:color="auto"/>
      </w:divBdr>
    </w:div>
    <w:div w:id="437287890">
      <w:bodyDiv w:val="1"/>
      <w:marLeft w:val="0"/>
      <w:marRight w:val="0"/>
      <w:marTop w:val="0"/>
      <w:marBottom w:val="0"/>
      <w:divBdr>
        <w:top w:val="none" w:sz="0" w:space="0" w:color="auto"/>
        <w:left w:val="none" w:sz="0" w:space="0" w:color="auto"/>
        <w:bottom w:val="none" w:sz="0" w:space="0" w:color="auto"/>
        <w:right w:val="none" w:sz="0" w:space="0" w:color="auto"/>
      </w:divBdr>
    </w:div>
    <w:div w:id="502937883">
      <w:bodyDiv w:val="1"/>
      <w:marLeft w:val="0"/>
      <w:marRight w:val="0"/>
      <w:marTop w:val="0"/>
      <w:marBottom w:val="0"/>
      <w:divBdr>
        <w:top w:val="none" w:sz="0" w:space="0" w:color="auto"/>
        <w:left w:val="none" w:sz="0" w:space="0" w:color="auto"/>
        <w:bottom w:val="none" w:sz="0" w:space="0" w:color="auto"/>
        <w:right w:val="none" w:sz="0" w:space="0" w:color="auto"/>
      </w:divBdr>
    </w:div>
    <w:div w:id="513764455">
      <w:bodyDiv w:val="1"/>
      <w:marLeft w:val="0"/>
      <w:marRight w:val="0"/>
      <w:marTop w:val="0"/>
      <w:marBottom w:val="0"/>
      <w:divBdr>
        <w:top w:val="none" w:sz="0" w:space="0" w:color="auto"/>
        <w:left w:val="none" w:sz="0" w:space="0" w:color="auto"/>
        <w:bottom w:val="none" w:sz="0" w:space="0" w:color="auto"/>
        <w:right w:val="none" w:sz="0" w:space="0" w:color="auto"/>
      </w:divBdr>
    </w:div>
    <w:div w:id="616759539">
      <w:bodyDiv w:val="1"/>
      <w:marLeft w:val="0"/>
      <w:marRight w:val="0"/>
      <w:marTop w:val="0"/>
      <w:marBottom w:val="0"/>
      <w:divBdr>
        <w:top w:val="none" w:sz="0" w:space="0" w:color="auto"/>
        <w:left w:val="none" w:sz="0" w:space="0" w:color="auto"/>
        <w:bottom w:val="none" w:sz="0" w:space="0" w:color="auto"/>
        <w:right w:val="none" w:sz="0" w:space="0" w:color="auto"/>
      </w:divBdr>
    </w:div>
    <w:div w:id="638266997">
      <w:bodyDiv w:val="1"/>
      <w:marLeft w:val="0"/>
      <w:marRight w:val="0"/>
      <w:marTop w:val="0"/>
      <w:marBottom w:val="0"/>
      <w:divBdr>
        <w:top w:val="none" w:sz="0" w:space="0" w:color="auto"/>
        <w:left w:val="none" w:sz="0" w:space="0" w:color="auto"/>
        <w:bottom w:val="none" w:sz="0" w:space="0" w:color="auto"/>
        <w:right w:val="none" w:sz="0" w:space="0" w:color="auto"/>
      </w:divBdr>
      <w:divsChild>
        <w:div w:id="943994708">
          <w:marLeft w:val="0"/>
          <w:marRight w:val="0"/>
          <w:marTop w:val="0"/>
          <w:marBottom w:val="0"/>
          <w:divBdr>
            <w:top w:val="none" w:sz="0" w:space="0" w:color="auto"/>
            <w:left w:val="none" w:sz="0" w:space="0" w:color="auto"/>
            <w:bottom w:val="none" w:sz="0" w:space="0" w:color="auto"/>
            <w:right w:val="none" w:sz="0" w:space="0" w:color="auto"/>
          </w:divBdr>
          <w:divsChild>
            <w:div w:id="620307670">
              <w:marLeft w:val="0"/>
              <w:marRight w:val="0"/>
              <w:marTop w:val="0"/>
              <w:marBottom w:val="0"/>
              <w:divBdr>
                <w:top w:val="none" w:sz="0" w:space="0" w:color="auto"/>
                <w:left w:val="none" w:sz="0" w:space="0" w:color="auto"/>
                <w:bottom w:val="none" w:sz="0" w:space="0" w:color="auto"/>
                <w:right w:val="none" w:sz="0" w:space="0" w:color="auto"/>
              </w:divBdr>
              <w:divsChild>
                <w:div w:id="1913077238">
                  <w:marLeft w:val="0"/>
                  <w:marRight w:val="0"/>
                  <w:marTop w:val="0"/>
                  <w:marBottom w:val="0"/>
                  <w:divBdr>
                    <w:top w:val="none" w:sz="0" w:space="0" w:color="auto"/>
                    <w:left w:val="none" w:sz="0" w:space="0" w:color="auto"/>
                    <w:bottom w:val="none" w:sz="0" w:space="0" w:color="auto"/>
                    <w:right w:val="none" w:sz="0" w:space="0" w:color="auto"/>
                  </w:divBdr>
                  <w:divsChild>
                    <w:div w:id="37435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521533">
      <w:bodyDiv w:val="1"/>
      <w:marLeft w:val="0"/>
      <w:marRight w:val="0"/>
      <w:marTop w:val="0"/>
      <w:marBottom w:val="0"/>
      <w:divBdr>
        <w:top w:val="none" w:sz="0" w:space="0" w:color="auto"/>
        <w:left w:val="none" w:sz="0" w:space="0" w:color="auto"/>
        <w:bottom w:val="none" w:sz="0" w:space="0" w:color="auto"/>
        <w:right w:val="none" w:sz="0" w:space="0" w:color="auto"/>
      </w:divBdr>
    </w:div>
    <w:div w:id="739864240">
      <w:bodyDiv w:val="1"/>
      <w:marLeft w:val="0"/>
      <w:marRight w:val="0"/>
      <w:marTop w:val="0"/>
      <w:marBottom w:val="0"/>
      <w:divBdr>
        <w:top w:val="none" w:sz="0" w:space="0" w:color="auto"/>
        <w:left w:val="none" w:sz="0" w:space="0" w:color="auto"/>
        <w:bottom w:val="none" w:sz="0" w:space="0" w:color="auto"/>
        <w:right w:val="none" w:sz="0" w:space="0" w:color="auto"/>
      </w:divBdr>
    </w:div>
    <w:div w:id="812134945">
      <w:bodyDiv w:val="1"/>
      <w:marLeft w:val="0"/>
      <w:marRight w:val="0"/>
      <w:marTop w:val="0"/>
      <w:marBottom w:val="0"/>
      <w:divBdr>
        <w:top w:val="none" w:sz="0" w:space="0" w:color="auto"/>
        <w:left w:val="none" w:sz="0" w:space="0" w:color="auto"/>
        <w:bottom w:val="none" w:sz="0" w:space="0" w:color="auto"/>
        <w:right w:val="none" w:sz="0" w:space="0" w:color="auto"/>
      </w:divBdr>
    </w:div>
    <w:div w:id="890385581">
      <w:bodyDiv w:val="1"/>
      <w:marLeft w:val="0"/>
      <w:marRight w:val="0"/>
      <w:marTop w:val="0"/>
      <w:marBottom w:val="0"/>
      <w:divBdr>
        <w:top w:val="none" w:sz="0" w:space="0" w:color="auto"/>
        <w:left w:val="none" w:sz="0" w:space="0" w:color="auto"/>
        <w:bottom w:val="none" w:sz="0" w:space="0" w:color="auto"/>
        <w:right w:val="none" w:sz="0" w:space="0" w:color="auto"/>
      </w:divBdr>
    </w:div>
    <w:div w:id="904802378">
      <w:bodyDiv w:val="1"/>
      <w:marLeft w:val="0"/>
      <w:marRight w:val="0"/>
      <w:marTop w:val="0"/>
      <w:marBottom w:val="0"/>
      <w:divBdr>
        <w:top w:val="none" w:sz="0" w:space="0" w:color="auto"/>
        <w:left w:val="none" w:sz="0" w:space="0" w:color="auto"/>
        <w:bottom w:val="none" w:sz="0" w:space="0" w:color="auto"/>
        <w:right w:val="none" w:sz="0" w:space="0" w:color="auto"/>
      </w:divBdr>
    </w:div>
    <w:div w:id="993291022">
      <w:bodyDiv w:val="1"/>
      <w:marLeft w:val="0"/>
      <w:marRight w:val="0"/>
      <w:marTop w:val="0"/>
      <w:marBottom w:val="0"/>
      <w:divBdr>
        <w:top w:val="none" w:sz="0" w:space="0" w:color="auto"/>
        <w:left w:val="none" w:sz="0" w:space="0" w:color="auto"/>
        <w:bottom w:val="none" w:sz="0" w:space="0" w:color="auto"/>
        <w:right w:val="none" w:sz="0" w:space="0" w:color="auto"/>
      </w:divBdr>
      <w:divsChild>
        <w:div w:id="609624541">
          <w:marLeft w:val="0"/>
          <w:marRight w:val="0"/>
          <w:marTop w:val="0"/>
          <w:marBottom w:val="0"/>
          <w:divBdr>
            <w:top w:val="none" w:sz="0" w:space="0" w:color="auto"/>
            <w:left w:val="none" w:sz="0" w:space="0" w:color="auto"/>
            <w:bottom w:val="none" w:sz="0" w:space="0" w:color="auto"/>
            <w:right w:val="none" w:sz="0" w:space="0" w:color="auto"/>
          </w:divBdr>
          <w:divsChild>
            <w:div w:id="1169561332">
              <w:marLeft w:val="0"/>
              <w:marRight w:val="0"/>
              <w:marTop w:val="0"/>
              <w:marBottom w:val="0"/>
              <w:divBdr>
                <w:top w:val="none" w:sz="0" w:space="0" w:color="auto"/>
                <w:left w:val="none" w:sz="0" w:space="0" w:color="auto"/>
                <w:bottom w:val="none" w:sz="0" w:space="0" w:color="auto"/>
                <w:right w:val="none" w:sz="0" w:space="0" w:color="auto"/>
              </w:divBdr>
              <w:divsChild>
                <w:div w:id="16471481">
                  <w:marLeft w:val="0"/>
                  <w:marRight w:val="0"/>
                  <w:marTop w:val="0"/>
                  <w:marBottom w:val="0"/>
                  <w:divBdr>
                    <w:top w:val="none" w:sz="0" w:space="0" w:color="auto"/>
                    <w:left w:val="none" w:sz="0" w:space="0" w:color="auto"/>
                    <w:bottom w:val="none" w:sz="0" w:space="0" w:color="auto"/>
                    <w:right w:val="none" w:sz="0" w:space="0" w:color="auto"/>
                  </w:divBdr>
                  <w:divsChild>
                    <w:div w:id="925651730">
                      <w:marLeft w:val="0"/>
                      <w:marRight w:val="0"/>
                      <w:marTop w:val="0"/>
                      <w:marBottom w:val="0"/>
                      <w:divBdr>
                        <w:top w:val="none" w:sz="0" w:space="0" w:color="auto"/>
                        <w:left w:val="none" w:sz="0" w:space="0" w:color="auto"/>
                        <w:bottom w:val="none" w:sz="0" w:space="0" w:color="auto"/>
                        <w:right w:val="none" w:sz="0" w:space="0" w:color="auto"/>
                      </w:divBdr>
                      <w:divsChild>
                        <w:div w:id="1421875637">
                          <w:marLeft w:val="0"/>
                          <w:marRight w:val="0"/>
                          <w:marTop w:val="0"/>
                          <w:marBottom w:val="0"/>
                          <w:divBdr>
                            <w:top w:val="none" w:sz="0" w:space="0" w:color="auto"/>
                            <w:left w:val="none" w:sz="0" w:space="0" w:color="auto"/>
                            <w:bottom w:val="none" w:sz="0" w:space="0" w:color="auto"/>
                            <w:right w:val="none" w:sz="0" w:space="0" w:color="auto"/>
                          </w:divBdr>
                          <w:divsChild>
                            <w:div w:id="2127238288">
                              <w:marLeft w:val="0"/>
                              <w:marRight w:val="0"/>
                              <w:marTop w:val="0"/>
                              <w:marBottom w:val="0"/>
                              <w:divBdr>
                                <w:top w:val="none" w:sz="0" w:space="0" w:color="auto"/>
                                <w:left w:val="none" w:sz="0" w:space="0" w:color="auto"/>
                                <w:bottom w:val="none" w:sz="0" w:space="0" w:color="auto"/>
                                <w:right w:val="none" w:sz="0" w:space="0" w:color="auto"/>
                              </w:divBdr>
                              <w:divsChild>
                                <w:div w:id="1283612265">
                                  <w:marLeft w:val="0"/>
                                  <w:marRight w:val="0"/>
                                  <w:marTop w:val="0"/>
                                  <w:marBottom w:val="0"/>
                                  <w:divBdr>
                                    <w:top w:val="none" w:sz="0" w:space="0" w:color="auto"/>
                                    <w:left w:val="none" w:sz="0" w:space="0" w:color="auto"/>
                                    <w:bottom w:val="none" w:sz="0" w:space="0" w:color="auto"/>
                                    <w:right w:val="none" w:sz="0" w:space="0" w:color="auto"/>
                                  </w:divBdr>
                                  <w:divsChild>
                                    <w:div w:id="1686052431">
                                      <w:marLeft w:val="0"/>
                                      <w:marRight w:val="0"/>
                                      <w:marTop w:val="0"/>
                                      <w:marBottom w:val="0"/>
                                      <w:divBdr>
                                        <w:top w:val="single" w:sz="6" w:space="0" w:color="F5F5F5"/>
                                        <w:left w:val="single" w:sz="6" w:space="0" w:color="F5F5F5"/>
                                        <w:bottom w:val="single" w:sz="6" w:space="0" w:color="F5F5F5"/>
                                        <w:right w:val="single" w:sz="6" w:space="0" w:color="F5F5F5"/>
                                      </w:divBdr>
                                      <w:divsChild>
                                        <w:div w:id="1197812511">
                                          <w:marLeft w:val="0"/>
                                          <w:marRight w:val="0"/>
                                          <w:marTop w:val="0"/>
                                          <w:marBottom w:val="0"/>
                                          <w:divBdr>
                                            <w:top w:val="none" w:sz="0" w:space="0" w:color="auto"/>
                                            <w:left w:val="none" w:sz="0" w:space="0" w:color="auto"/>
                                            <w:bottom w:val="none" w:sz="0" w:space="0" w:color="auto"/>
                                            <w:right w:val="none" w:sz="0" w:space="0" w:color="auto"/>
                                          </w:divBdr>
                                          <w:divsChild>
                                            <w:div w:id="188070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852764">
      <w:bodyDiv w:val="1"/>
      <w:marLeft w:val="0"/>
      <w:marRight w:val="0"/>
      <w:marTop w:val="0"/>
      <w:marBottom w:val="0"/>
      <w:divBdr>
        <w:top w:val="none" w:sz="0" w:space="0" w:color="auto"/>
        <w:left w:val="none" w:sz="0" w:space="0" w:color="auto"/>
        <w:bottom w:val="none" w:sz="0" w:space="0" w:color="auto"/>
        <w:right w:val="none" w:sz="0" w:space="0" w:color="auto"/>
      </w:divBdr>
    </w:div>
    <w:div w:id="1095638157">
      <w:bodyDiv w:val="1"/>
      <w:marLeft w:val="0"/>
      <w:marRight w:val="0"/>
      <w:marTop w:val="0"/>
      <w:marBottom w:val="0"/>
      <w:divBdr>
        <w:top w:val="none" w:sz="0" w:space="0" w:color="auto"/>
        <w:left w:val="none" w:sz="0" w:space="0" w:color="auto"/>
        <w:bottom w:val="none" w:sz="0" w:space="0" w:color="auto"/>
        <w:right w:val="none" w:sz="0" w:space="0" w:color="auto"/>
      </w:divBdr>
    </w:div>
    <w:div w:id="1143737708">
      <w:bodyDiv w:val="1"/>
      <w:marLeft w:val="0"/>
      <w:marRight w:val="0"/>
      <w:marTop w:val="0"/>
      <w:marBottom w:val="0"/>
      <w:divBdr>
        <w:top w:val="none" w:sz="0" w:space="0" w:color="auto"/>
        <w:left w:val="none" w:sz="0" w:space="0" w:color="auto"/>
        <w:bottom w:val="none" w:sz="0" w:space="0" w:color="auto"/>
        <w:right w:val="none" w:sz="0" w:space="0" w:color="auto"/>
      </w:divBdr>
    </w:div>
    <w:div w:id="1360735380">
      <w:bodyDiv w:val="1"/>
      <w:marLeft w:val="0"/>
      <w:marRight w:val="0"/>
      <w:marTop w:val="0"/>
      <w:marBottom w:val="0"/>
      <w:divBdr>
        <w:top w:val="none" w:sz="0" w:space="0" w:color="auto"/>
        <w:left w:val="none" w:sz="0" w:space="0" w:color="auto"/>
        <w:bottom w:val="none" w:sz="0" w:space="0" w:color="auto"/>
        <w:right w:val="none" w:sz="0" w:space="0" w:color="auto"/>
      </w:divBdr>
    </w:div>
    <w:div w:id="1377778930">
      <w:bodyDiv w:val="1"/>
      <w:marLeft w:val="0"/>
      <w:marRight w:val="0"/>
      <w:marTop w:val="0"/>
      <w:marBottom w:val="0"/>
      <w:divBdr>
        <w:top w:val="none" w:sz="0" w:space="0" w:color="auto"/>
        <w:left w:val="none" w:sz="0" w:space="0" w:color="auto"/>
        <w:bottom w:val="none" w:sz="0" w:space="0" w:color="auto"/>
        <w:right w:val="none" w:sz="0" w:space="0" w:color="auto"/>
      </w:divBdr>
    </w:div>
    <w:div w:id="1434276478">
      <w:bodyDiv w:val="1"/>
      <w:marLeft w:val="0"/>
      <w:marRight w:val="0"/>
      <w:marTop w:val="0"/>
      <w:marBottom w:val="0"/>
      <w:divBdr>
        <w:top w:val="none" w:sz="0" w:space="0" w:color="auto"/>
        <w:left w:val="none" w:sz="0" w:space="0" w:color="auto"/>
        <w:bottom w:val="none" w:sz="0" w:space="0" w:color="auto"/>
        <w:right w:val="none" w:sz="0" w:space="0" w:color="auto"/>
      </w:divBdr>
    </w:div>
    <w:div w:id="1515917084">
      <w:bodyDiv w:val="1"/>
      <w:marLeft w:val="0"/>
      <w:marRight w:val="0"/>
      <w:marTop w:val="0"/>
      <w:marBottom w:val="0"/>
      <w:divBdr>
        <w:top w:val="none" w:sz="0" w:space="0" w:color="auto"/>
        <w:left w:val="none" w:sz="0" w:space="0" w:color="auto"/>
        <w:bottom w:val="none" w:sz="0" w:space="0" w:color="auto"/>
        <w:right w:val="none" w:sz="0" w:space="0" w:color="auto"/>
      </w:divBdr>
    </w:div>
    <w:div w:id="1530333761">
      <w:bodyDiv w:val="1"/>
      <w:marLeft w:val="0"/>
      <w:marRight w:val="0"/>
      <w:marTop w:val="0"/>
      <w:marBottom w:val="0"/>
      <w:divBdr>
        <w:top w:val="none" w:sz="0" w:space="0" w:color="auto"/>
        <w:left w:val="none" w:sz="0" w:space="0" w:color="auto"/>
        <w:bottom w:val="none" w:sz="0" w:space="0" w:color="auto"/>
        <w:right w:val="none" w:sz="0" w:space="0" w:color="auto"/>
      </w:divBdr>
    </w:div>
    <w:div w:id="1686858150">
      <w:bodyDiv w:val="1"/>
      <w:marLeft w:val="0"/>
      <w:marRight w:val="0"/>
      <w:marTop w:val="0"/>
      <w:marBottom w:val="0"/>
      <w:divBdr>
        <w:top w:val="none" w:sz="0" w:space="0" w:color="auto"/>
        <w:left w:val="none" w:sz="0" w:space="0" w:color="auto"/>
        <w:bottom w:val="none" w:sz="0" w:space="0" w:color="auto"/>
        <w:right w:val="none" w:sz="0" w:space="0" w:color="auto"/>
      </w:divBdr>
    </w:div>
    <w:div w:id="1690331201">
      <w:bodyDiv w:val="1"/>
      <w:marLeft w:val="0"/>
      <w:marRight w:val="0"/>
      <w:marTop w:val="0"/>
      <w:marBottom w:val="0"/>
      <w:divBdr>
        <w:top w:val="none" w:sz="0" w:space="0" w:color="auto"/>
        <w:left w:val="none" w:sz="0" w:space="0" w:color="auto"/>
        <w:bottom w:val="none" w:sz="0" w:space="0" w:color="auto"/>
        <w:right w:val="none" w:sz="0" w:space="0" w:color="auto"/>
      </w:divBdr>
      <w:divsChild>
        <w:div w:id="1454402326">
          <w:marLeft w:val="0"/>
          <w:marRight w:val="0"/>
          <w:marTop w:val="0"/>
          <w:marBottom w:val="0"/>
          <w:divBdr>
            <w:top w:val="none" w:sz="0" w:space="0" w:color="auto"/>
            <w:left w:val="none" w:sz="0" w:space="0" w:color="auto"/>
            <w:bottom w:val="none" w:sz="0" w:space="0" w:color="auto"/>
            <w:right w:val="none" w:sz="0" w:space="0" w:color="auto"/>
          </w:divBdr>
          <w:divsChild>
            <w:div w:id="1660159255">
              <w:marLeft w:val="0"/>
              <w:marRight w:val="0"/>
              <w:marTop w:val="0"/>
              <w:marBottom w:val="0"/>
              <w:divBdr>
                <w:top w:val="none" w:sz="0" w:space="0" w:color="auto"/>
                <w:left w:val="none" w:sz="0" w:space="0" w:color="auto"/>
                <w:bottom w:val="none" w:sz="0" w:space="0" w:color="auto"/>
                <w:right w:val="none" w:sz="0" w:space="0" w:color="auto"/>
              </w:divBdr>
              <w:divsChild>
                <w:div w:id="698050063">
                  <w:marLeft w:val="0"/>
                  <w:marRight w:val="0"/>
                  <w:marTop w:val="0"/>
                  <w:marBottom w:val="0"/>
                  <w:divBdr>
                    <w:top w:val="none" w:sz="0" w:space="0" w:color="auto"/>
                    <w:left w:val="none" w:sz="0" w:space="0" w:color="auto"/>
                    <w:bottom w:val="none" w:sz="0" w:space="0" w:color="auto"/>
                    <w:right w:val="none" w:sz="0" w:space="0" w:color="auto"/>
                  </w:divBdr>
                  <w:divsChild>
                    <w:div w:id="98979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467774">
      <w:bodyDiv w:val="1"/>
      <w:marLeft w:val="0"/>
      <w:marRight w:val="0"/>
      <w:marTop w:val="0"/>
      <w:marBottom w:val="0"/>
      <w:divBdr>
        <w:top w:val="none" w:sz="0" w:space="0" w:color="auto"/>
        <w:left w:val="none" w:sz="0" w:space="0" w:color="auto"/>
        <w:bottom w:val="none" w:sz="0" w:space="0" w:color="auto"/>
        <w:right w:val="none" w:sz="0" w:space="0" w:color="auto"/>
      </w:divBdr>
    </w:div>
    <w:div w:id="1705594025">
      <w:bodyDiv w:val="1"/>
      <w:marLeft w:val="0"/>
      <w:marRight w:val="0"/>
      <w:marTop w:val="0"/>
      <w:marBottom w:val="0"/>
      <w:divBdr>
        <w:top w:val="none" w:sz="0" w:space="0" w:color="auto"/>
        <w:left w:val="none" w:sz="0" w:space="0" w:color="auto"/>
        <w:bottom w:val="none" w:sz="0" w:space="0" w:color="auto"/>
        <w:right w:val="none" w:sz="0" w:space="0" w:color="auto"/>
      </w:divBdr>
      <w:divsChild>
        <w:div w:id="753085706">
          <w:marLeft w:val="0"/>
          <w:marRight w:val="0"/>
          <w:marTop w:val="0"/>
          <w:marBottom w:val="0"/>
          <w:divBdr>
            <w:top w:val="none" w:sz="0" w:space="0" w:color="auto"/>
            <w:left w:val="none" w:sz="0" w:space="0" w:color="auto"/>
            <w:bottom w:val="none" w:sz="0" w:space="0" w:color="auto"/>
            <w:right w:val="none" w:sz="0" w:space="0" w:color="auto"/>
          </w:divBdr>
        </w:div>
      </w:divsChild>
    </w:div>
    <w:div w:id="1896357623">
      <w:bodyDiv w:val="1"/>
      <w:marLeft w:val="0"/>
      <w:marRight w:val="0"/>
      <w:marTop w:val="0"/>
      <w:marBottom w:val="0"/>
      <w:divBdr>
        <w:top w:val="none" w:sz="0" w:space="0" w:color="auto"/>
        <w:left w:val="none" w:sz="0" w:space="0" w:color="auto"/>
        <w:bottom w:val="none" w:sz="0" w:space="0" w:color="auto"/>
        <w:right w:val="none" w:sz="0" w:space="0" w:color="auto"/>
      </w:divBdr>
      <w:divsChild>
        <w:div w:id="424422729">
          <w:marLeft w:val="0"/>
          <w:marRight w:val="0"/>
          <w:marTop w:val="0"/>
          <w:marBottom w:val="0"/>
          <w:divBdr>
            <w:top w:val="none" w:sz="0" w:space="0" w:color="auto"/>
            <w:left w:val="none" w:sz="0" w:space="0" w:color="auto"/>
            <w:bottom w:val="none" w:sz="0" w:space="0" w:color="auto"/>
            <w:right w:val="none" w:sz="0" w:space="0" w:color="auto"/>
          </w:divBdr>
          <w:divsChild>
            <w:div w:id="940452637">
              <w:marLeft w:val="0"/>
              <w:marRight w:val="0"/>
              <w:marTop w:val="0"/>
              <w:marBottom w:val="0"/>
              <w:divBdr>
                <w:top w:val="none" w:sz="0" w:space="0" w:color="auto"/>
                <w:left w:val="none" w:sz="0" w:space="0" w:color="auto"/>
                <w:bottom w:val="none" w:sz="0" w:space="0" w:color="auto"/>
                <w:right w:val="none" w:sz="0" w:space="0" w:color="auto"/>
              </w:divBdr>
              <w:divsChild>
                <w:div w:id="753237259">
                  <w:marLeft w:val="0"/>
                  <w:marRight w:val="0"/>
                  <w:marTop w:val="0"/>
                  <w:marBottom w:val="0"/>
                  <w:divBdr>
                    <w:top w:val="none" w:sz="0" w:space="0" w:color="auto"/>
                    <w:left w:val="none" w:sz="0" w:space="0" w:color="auto"/>
                    <w:bottom w:val="none" w:sz="0" w:space="0" w:color="auto"/>
                    <w:right w:val="none" w:sz="0" w:space="0" w:color="auto"/>
                  </w:divBdr>
                  <w:divsChild>
                    <w:div w:id="209704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777183">
      <w:bodyDiv w:val="1"/>
      <w:marLeft w:val="0"/>
      <w:marRight w:val="0"/>
      <w:marTop w:val="0"/>
      <w:marBottom w:val="0"/>
      <w:divBdr>
        <w:top w:val="none" w:sz="0" w:space="0" w:color="auto"/>
        <w:left w:val="none" w:sz="0" w:space="0" w:color="auto"/>
        <w:bottom w:val="none" w:sz="0" w:space="0" w:color="auto"/>
        <w:right w:val="none" w:sz="0" w:space="0" w:color="auto"/>
      </w:divBdr>
    </w:div>
    <w:div w:id="1996882364">
      <w:bodyDiv w:val="1"/>
      <w:marLeft w:val="0"/>
      <w:marRight w:val="0"/>
      <w:marTop w:val="0"/>
      <w:marBottom w:val="0"/>
      <w:divBdr>
        <w:top w:val="none" w:sz="0" w:space="0" w:color="auto"/>
        <w:left w:val="none" w:sz="0" w:space="0" w:color="auto"/>
        <w:bottom w:val="none" w:sz="0" w:space="0" w:color="auto"/>
        <w:right w:val="none" w:sz="0" w:space="0" w:color="auto"/>
      </w:divBdr>
    </w:div>
    <w:div w:id="2003772649">
      <w:bodyDiv w:val="1"/>
      <w:marLeft w:val="0"/>
      <w:marRight w:val="0"/>
      <w:marTop w:val="0"/>
      <w:marBottom w:val="0"/>
      <w:divBdr>
        <w:top w:val="none" w:sz="0" w:space="0" w:color="auto"/>
        <w:left w:val="none" w:sz="0" w:space="0" w:color="auto"/>
        <w:bottom w:val="none" w:sz="0" w:space="0" w:color="auto"/>
        <w:right w:val="none" w:sz="0" w:space="0" w:color="auto"/>
      </w:divBdr>
      <w:divsChild>
        <w:div w:id="1396471646">
          <w:marLeft w:val="0"/>
          <w:marRight w:val="0"/>
          <w:marTop w:val="0"/>
          <w:marBottom w:val="0"/>
          <w:divBdr>
            <w:top w:val="none" w:sz="0" w:space="0" w:color="auto"/>
            <w:left w:val="none" w:sz="0" w:space="0" w:color="auto"/>
            <w:bottom w:val="none" w:sz="0" w:space="0" w:color="auto"/>
            <w:right w:val="none" w:sz="0" w:space="0" w:color="auto"/>
          </w:divBdr>
          <w:divsChild>
            <w:div w:id="182242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89868">
      <w:bodyDiv w:val="1"/>
      <w:marLeft w:val="0"/>
      <w:marRight w:val="0"/>
      <w:marTop w:val="0"/>
      <w:marBottom w:val="0"/>
      <w:divBdr>
        <w:top w:val="none" w:sz="0" w:space="0" w:color="auto"/>
        <w:left w:val="none" w:sz="0" w:space="0" w:color="auto"/>
        <w:bottom w:val="none" w:sz="0" w:space="0" w:color="auto"/>
        <w:right w:val="none" w:sz="0" w:space="0" w:color="auto"/>
      </w:divBdr>
    </w:div>
    <w:div w:id="2079400811">
      <w:bodyDiv w:val="1"/>
      <w:marLeft w:val="0"/>
      <w:marRight w:val="0"/>
      <w:marTop w:val="0"/>
      <w:marBottom w:val="0"/>
      <w:divBdr>
        <w:top w:val="none" w:sz="0" w:space="0" w:color="auto"/>
        <w:left w:val="none" w:sz="0" w:space="0" w:color="auto"/>
        <w:bottom w:val="none" w:sz="0" w:space="0" w:color="auto"/>
        <w:right w:val="none" w:sz="0" w:space="0" w:color="auto"/>
      </w:divBdr>
    </w:div>
    <w:div w:id="2141340446">
      <w:bodyDiv w:val="1"/>
      <w:marLeft w:val="0"/>
      <w:marRight w:val="0"/>
      <w:marTop w:val="0"/>
      <w:marBottom w:val="0"/>
      <w:divBdr>
        <w:top w:val="none" w:sz="0" w:space="0" w:color="auto"/>
        <w:left w:val="none" w:sz="0" w:space="0" w:color="auto"/>
        <w:bottom w:val="none" w:sz="0" w:space="0" w:color="auto"/>
        <w:right w:val="none" w:sz="0" w:space="0" w:color="auto"/>
      </w:divBdr>
    </w:div>
    <w:div w:id="214546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ndmeladu.elering.ee/provider/metering-points-import" TargetMode="External"/><Relationship Id="rId18" Type="http://schemas.openxmlformats.org/officeDocument/2006/relationships/hyperlink" Target="https://andmeladu.elering.ee/docs/v6/EnergyReport.html" TargetMode="External"/><Relationship Id="rId26" Type="http://schemas.openxmlformats.org/officeDocument/2006/relationships/hyperlink" Target="https://andmeladu.elering.ee/docs/v6/ConfirmAgreementCoordination.html" TargetMode="External"/><Relationship Id="rId39" Type="http://schemas.openxmlformats.org/officeDocument/2006/relationships/hyperlink" Target="https://andmeladu.elering.ee/docs/v6/SendMessage.html" TargetMode="External"/><Relationship Id="rId21" Type="http://schemas.openxmlformats.org/officeDocument/2006/relationships/hyperlink" Target="https://andmeladu.elering.ee/docs/v6/NetworkBill.html" TargetMode="External"/><Relationship Id="rId34" Type="http://schemas.openxmlformats.org/officeDocument/2006/relationships/hyperlink" Target="https://andmeladu.elering.ee/docs/v6/ForwardInvoice.html"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ndmeladu.elering.ee/docs/v6/NotifyCustomerAuthorization.html" TargetMode="External"/><Relationship Id="rId29" Type="http://schemas.openxmlformats.org/officeDocument/2006/relationships/hyperlink" Target="https://andmeladu.elering.ee/docs/v6/BalanceStat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dmeladu.elering.ee/documentation.html" TargetMode="External"/><Relationship Id="rId24" Type="http://schemas.openxmlformats.org/officeDocument/2006/relationships/hyperlink" Target="https://andmeladu.elering.ee/docs/v6/RequestAgreementCoordination.html" TargetMode="External"/><Relationship Id="rId32" Type="http://schemas.openxmlformats.org/officeDocument/2006/relationships/hyperlink" Target="http://https://e.elering.ee/" TargetMode="External"/><Relationship Id="rId37" Type="http://schemas.openxmlformats.org/officeDocument/2006/relationships/hyperlink" Target="https://app.classeur.io/" TargetMode="External"/><Relationship Id="rId40" Type="http://schemas.openxmlformats.org/officeDocument/2006/relationships/hyperlink" Target="https://andmeladu.elering.ee/docs/v6/MessageResult.htm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ndmeladu.elering.ee/docs/v6/RequestMeteringPointsData.html" TargetMode="External"/><Relationship Id="rId23" Type="http://schemas.openxmlformats.org/officeDocument/2006/relationships/hyperlink" Target="https://andmeladu.elering.ee/docs/v6/NotifySupplyAgreement.html" TargetMode="External"/><Relationship Id="rId28" Type="http://schemas.openxmlformats.org/officeDocument/2006/relationships/hyperlink" Target="https://andmeladu.elering.ee/docs/v6/NotifyNamedSupplierAgreement.html" TargetMode="External"/><Relationship Id="rId36" Type="http://schemas.openxmlformats.org/officeDocument/2006/relationships/hyperlink" Target="https://andmeladu.elering.ee/docs/v6/RequestConnectionState.html" TargetMode="External"/><Relationship Id="rId10" Type="http://schemas.openxmlformats.org/officeDocument/2006/relationships/hyperlink" Target="https://andmeladu.elering.ee/documentation.html" TargetMode="External"/><Relationship Id="rId19" Type="http://schemas.openxmlformats.org/officeDocument/2006/relationships/hyperlink" Target="https://andmeladu.elering.ee/docs/v6/RequestMeteringDataHistory.html" TargetMode="External"/><Relationship Id="rId31" Type="http://schemas.openxmlformats.org/officeDocument/2006/relationships/hyperlink" Target="https://andmeladu.elering.ee/docs/v6/RequestMeteringDataHistory.html"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andmeladu.elering.ee/consumer/home" TargetMode="External"/><Relationship Id="rId14" Type="http://schemas.openxmlformats.org/officeDocument/2006/relationships/hyperlink" Target="https://andmeladu.elering.ee/docs/v6/NotifyMeteringPointData.html" TargetMode="External"/><Relationship Id="rId22" Type="http://schemas.openxmlformats.org/officeDocument/2006/relationships/hyperlink" Target="https://andmeladu.elering.ee/provider/supply-agreements" TargetMode="External"/><Relationship Id="rId27" Type="http://schemas.openxmlformats.org/officeDocument/2006/relationships/hyperlink" Target="https://andmeladu.elering.ee/docs/v6/NotifyPortfolioAgreement.html" TargetMode="External"/><Relationship Id="rId30" Type="http://schemas.openxmlformats.org/officeDocument/2006/relationships/hyperlink" Target="https://andmeladu.elering.ee/docs/v6/AggregatedMeteringDataReport.html" TargetMode="External"/><Relationship Id="rId35" Type="http://schemas.openxmlformats.org/officeDocument/2006/relationships/hyperlink" Target="https://andmeladu.elering.ee/docs/v6/NotifyJointInvoiceAgreement.html" TargetMode="External"/><Relationship Id="rId43" Type="http://schemas.openxmlformats.org/officeDocument/2006/relationships/header" Target="header2.xml"/><Relationship Id="rId8" Type="http://schemas.openxmlformats.org/officeDocument/2006/relationships/hyperlink" Target="https://andmeladu-test.elering.ee/consumer/home" TargetMode="External"/><Relationship Id="rId3" Type="http://schemas.openxmlformats.org/officeDocument/2006/relationships/styles" Target="styles.xml"/><Relationship Id="rId12" Type="http://schemas.openxmlformats.org/officeDocument/2006/relationships/hyperlink" Target="https://andmeladu.elering.ee/docs/v6/RequestCustomerEIC.html" TargetMode="External"/><Relationship Id="rId17" Type="http://schemas.openxmlformats.org/officeDocument/2006/relationships/hyperlink" Target="https://avp.elering.ee/provider/metering-data" TargetMode="External"/><Relationship Id="rId25" Type="http://schemas.openxmlformats.org/officeDocument/2006/relationships/hyperlink" Target="https://andmeladu.elering.ee/docs/v6/ReplyAgreementCoordination.html" TargetMode="External"/><Relationship Id="rId33" Type="http://schemas.openxmlformats.org/officeDocument/2006/relationships/hyperlink" Target="https://media.voog.com/0000/0042/1620/files/Eesti_e-arve_kirjelduse_juhend_E_arve_saatmine%20ja%20presenteeerimine%20pangas_ver_1_0.pdf" TargetMode="External"/><Relationship Id="rId38" Type="http://schemas.openxmlformats.org/officeDocument/2006/relationships/hyperlink" Target="https://andmeladu.elering.ee/docs/v6/ReplyRequestConnectionState.html" TargetMode="External"/><Relationship Id="rId46" Type="http://schemas.openxmlformats.org/officeDocument/2006/relationships/theme" Target="theme/theme1.xml"/><Relationship Id="rId20" Type="http://schemas.openxmlformats.org/officeDocument/2006/relationships/hyperlink" Target="https://andmeladu.elering.ee/docs/v6/EnergyReportResult.html" TargetMode="External"/><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3EE33-67A4-4289-AF64-00D6E33CC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63</Pages>
  <Words>17058</Words>
  <Characters>98937</Characters>
  <Application>Microsoft Office Word</Application>
  <DocSecurity>0</DocSecurity>
  <Lines>824</Lines>
  <Paragraphs>231</Paragraphs>
  <ScaleCrop>false</ScaleCrop>
  <HeadingPairs>
    <vt:vector size="2" baseType="variant">
      <vt:variant>
        <vt:lpstr>Title</vt:lpstr>
      </vt:variant>
      <vt:variant>
        <vt:i4>1</vt:i4>
      </vt:variant>
    </vt:vector>
  </HeadingPairs>
  <TitlesOfParts>
    <vt:vector size="1" baseType="lpstr">
      <vt:lpstr/>
    </vt:vector>
  </TitlesOfParts>
  <Company>Elering OÜ</Company>
  <LinksUpToDate>false</LinksUpToDate>
  <CharactersWithSpaces>115764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Kalmet</dc:creator>
  <cp:lastModifiedBy>Marie Kalmet</cp:lastModifiedBy>
  <cp:revision>2</cp:revision>
  <cp:lastPrinted>2023-01-16T06:55:00Z</cp:lastPrinted>
  <dcterms:created xsi:type="dcterms:W3CDTF">2023-05-09T08:01:00Z</dcterms:created>
  <dcterms:modified xsi:type="dcterms:W3CDTF">2023-05-09T08:01:00Z</dcterms:modified>
</cp:coreProperties>
</file>