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CEA" w:rsidRDefault="00584CEA">
      <w:pPr>
        <w:pStyle w:val="StyleTitle"/>
      </w:pPr>
      <w:r>
        <w:t>TÖÖVÕTULEPING</w:t>
      </w:r>
      <w:r w:rsidR="003B65E9" w:rsidRPr="003B65E9">
        <w:rPr>
          <w:color w:val="FF0000"/>
        </w:rPr>
        <w:t xml:space="preserve"> KAVAND</w:t>
      </w:r>
    </w:p>
    <w:p w:rsidR="00584CEA" w:rsidRDefault="00584CEA">
      <w:pPr>
        <w:pStyle w:val="Title"/>
      </w:pPr>
      <w:r>
        <w:t xml:space="preserve">Nr </w:t>
      </w:r>
    </w:p>
    <w:p w:rsidR="00584CEA" w:rsidRDefault="00584CEA">
      <w:pPr>
        <w:pStyle w:val="BodyText"/>
      </w:pPr>
      <w:r>
        <w:t xml:space="preserve">Käesolev töövõtuleping (edaspidi: leping) on sõlmitud Tallinnas </w:t>
      </w:r>
      <w:r>
        <w:rPr>
          <w:highlight w:val="cyan"/>
        </w:rPr>
        <w:t>“……” ……………</w:t>
      </w:r>
      <w:r>
        <w:t xml:space="preserve"> kahe tuhande </w:t>
      </w:r>
      <w:r>
        <w:rPr>
          <w:highlight w:val="cyan"/>
        </w:rPr>
        <w:t>………… (201……)</w:t>
      </w:r>
      <w:r>
        <w:t xml:space="preserve"> aastal.</w:t>
      </w:r>
    </w:p>
    <w:p w:rsidR="00584CEA" w:rsidRDefault="00584CEA">
      <w:pPr>
        <w:pStyle w:val="BodyText"/>
      </w:pPr>
      <w:r>
        <w:rPr>
          <w:b/>
          <w:bCs/>
        </w:rPr>
        <w:t xml:space="preserve">Elering </w:t>
      </w:r>
      <w:r w:rsidR="0008133C">
        <w:rPr>
          <w:b/>
          <w:bCs/>
        </w:rPr>
        <w:t>AS</w:t>
      </w:r>
      <w:r>
        <w:t xml:space="preserve"> (edaspidi: Tellija), asukohaga Kadaka tee 42, 12915 Tallinnas, registrikood 11022625, mida esindavad </w:t>
      </w:r>
      <w:r>
        <w:rPr>
          <w:highlight w:val="cyan"/>
        </w:rPr>
        <w:t>……….………</w:t>
      </w:r>
      <w:r>
        <w:t>,</w:t>
      </w:r>
    </w:p>
    <w:p w:rsidR="00584CEA" w:rsidRDefault="00584CEA">
      <w:pPr>
        <w:pStyle w:val="BodyText"/>
      </w:pPr>
      <w:r>
        <w:t xml:space="preserve">ja </w:t>
      </w:r>
    </w:p>
    <w:p w:rsidR="00584CEA" w:rsidRDefault="00584CEA">
      <w:pPr>
        <w:pStyle w:val="BodyText"/>
      </w:pPr>
      <w:r>
        <w:rPr>
          <w:b/>
          <w:bCs/>
          <w:highlight w:val="cyan"/>
        </w:rPr>
        <w:t>………………</w:t>
      </w:r>
      <w:r>
        <w:rPr>
          <w:highlight w:val="cyan"/>
        </w:rPr>
        <w:t xml:space="preserve"> (edaspidi: Töövõtja), asukohaga …………… ……………, .……………, registrikood ……………, mida esindab ………… alusel ……………,</w:t>
      </w:r>
      <w:r>
        <w:t xml:space="preserve"> </w:t>
      </w:r>
    </w:p>
    <w:p w:rsidR="00584CEA" w:rsidRDefault="00584CEA">
      <w:pPr>
        <w:pStyle w:val="BodyText"/>
      </w:pPr>
      <w:r>
        <w:t>(edaspidi Tellija ja Töövõtja üksikult nimetatud pool ja ühiselt pooled),</w:t>
      </w:r>
    </w:p>
    <w:p w:rsidR="00584CEA" w:rsidRDefault="00584CEA">
      <w:pPr>
        <w:pStyle w:val="BodyText"/>
      </w:pPr>
      <w:r>
        <w:t xml:space="preserve">võttes arvesse, et pooltevahelistes suhetes kuuluvad kohaldamisele asjakohased õigusaktid, tehnilised normdokumendid ja RYL- seeria Ehitustööde Üldised Kvaliteedi Nõuded (edaspidi: EÜKN) niivõrd, kuivõrd käesolevast lepingust tulenevad poolte suhted ei ole reguleeritud teisiti lepinguga, </w:t>
      </w:r>
    </w:p>
    <w:p w:rsidR="00584CEA" w:rsidRDefault="00584CEA">
      <w:pPr>
        <w:pStyle w:val="BodyText"/>
      </w:pPr>
      <w:r>
        <w:t>sõlmisid lepingu alljärgnevas.</w:t>
      </w:r>
    </w:p>
    <w:p w:rsidR="00584CEA" w:rsidRDefault="00584CEA">
      <w:pPr>
        <w:pStyle w:val="Heading1"/>
      </w:pPr>
      <w:r>
        <w:t>LEPINGU OBJEKT</w:t>
      </w:r>
    </w:p>
    <w:p w:rsidR="00584CEA" w:rsidRDefault="00584CEA" w:rsidP="00D06F36">
      <w:pPr>
        <w:pStyle w:val="Heading2"/>
      </w:pPr>
      <w:r>
        <w:rPr>
          <w:highlight w:val="cyan"/>
        </w:rPr>
        <w:t xml:space="preserve">Lepingu objektiks on …………, ……… tn …… asuva </w:t>
      </w:r>
      <w:r>
        <w:rPr>
          <w:b/>
          <w:bCs/>
          <w:highlight w:val="cyan"/>
        </w:rPr>
        <w:t>……………… kV alajaama renoveerimine</w:t>
      </w:r>
      <w:r>
        <w:t>, sealhulgas kõigi vajalike materjalide, konstruktsioonide, seadmete hankimine, monteerimine, seadistamine ja töösse viimine kooskõlas  lepinguga (edaspidi: töö).</w:t>
      </w:r>
    </w:p>
    <w:p w:rsidR="00584CEA" w:rsidRDefault="00584CEA" w:rsidP="00D06F36">
      <w:pPr>
        <w:pStyle w:val="Heading2"/>
      </w:pPr>
      <w:r>
        <w:t xml:space="preserve">Töövõtja peab töö tegema vastavuses lepinguga, sealhulgas lepingu punktis (edaspidi: punkt) 4 toodud lepingu dokumentidega. Töö loetakse tehtuks vastavuses lepinguga siis, kui töö vastab kõikidele lepingust, sealhulgas lepingu dokumentidest ja EÜKN-ist  tulenevatele nõuetele, samuti kõigile õigusaktidele ning hankedokumentides viidatud normidele ja standarditele. </w:t>
      </w:r>
    </w:p>
    <w:p w:rsidR="00584CEA" w:rsidRDefault="00584CEA" w:rsidP="00D06F36">
      <w:pPr>
        <w:pStyle w:val="Heading2"/>
      </w:pPr>
      <w:r>
        <w:t>Lepingus sätestamata nõuete osas peab töö vastama tavaliselt sarnasele tegevusele esitatavatele nõuetele ja/või võimaldama Tellija jaoks lepinguga eeldatud eesmärgi saavutamist ning olema asjaolusid arvestades hea kvaliteediga.</w:t>
      </w:r>
    </w:p>
    <w:p w:rsidR="00584CEA" w:rsidRDefault="00584CEA" w:rsidP="00D06F36">
      <w:pPr>
        <w:pStyle w:val="Heading2"/>
      </w:pPr>
      <w:r>
        <w:t>Töö loetakse lepingu tingimustele mittevastavaks muu hulgas juhul, kui kolmandatel isikutel on selle suhtes Töövõtja tegevuse või tegevusetuse tõttu nõudeid või muid õigusi, mida nemad saavad esitada Tellija vastu.</w:t>
      </w:r>
    </w:p>
    <w:p w:rsidR="00584CEA" w:rsidRDefault="00584CEA">
      <w:pPr>
        <w:pStyle w:val="Heading1"/>
      </w:pPr>
      <w:r>
        <w:t>TASU JA SELLE MAKSMISE KORD</w:t>
      </w:r>
    </w:p>
    <w:p w:rsidR="00584CEA" w:rsidRDefault="00584CEA" w:rsidP="00D06F36">
      <w:pPr>
        <w:pStyle w:val="Heading2"/>
      </w:pPr>
      <w:r>
        <w:t xml:space="preserve">Tellija kohustub tasuma Töövõtjale vastavuses lepinguga teostatud töö eest kokku </w:t>
      </w:r>
      <w:r>
        <w:rPr>
          <w:b/>
          <w:bCs/>
          <w:highlight w:val="cyan"/>
        </w:rPr>
        <w:t>………… eurot ja …………… senti</w:t>
      </w:r>
      <w:r>
        <w:rPr>
          <w:highlight w:val="cyan"/>
        </w:rPr>
        <w:t xml:space="preserve"> (……………</w:t>
      </w:r>
      <w:r w:rsidRPr="00A9333B">
        <w:t>€</w:t>
      </w:r>
      <w:r>
        <w:rPr>
          <w:highlight w:val="cyan"/>
        </w:rPr>
        <w:t>)</w:t>
      </w:r>
      <w:r>
        <w:t xml:space="preserve"> (edaspidi: tasu), millele lisandub käibemaks vastavuses õigusaktidega. Tasu suurus ei sõltu materjalide või muude asjade, tööjõu või teenuste kallinemisest või mistahes kulutuste suurenemisest lepingu kehtivuse ajal. </w:t>
      </w:r>
    </w:p>
    <w:p w:rsidR="00584CEA" w:rsidRDefault="00584CEA" w:rsidP="00D06F36">
      <w:pPr>
        <w:pStyle w:val="Heading2"/>
      </w:pPr>
      <w:bookmarkStart w:id="0" w:name="_Ref365375242"/>
      <w:r>
        <w:t xml:space="preserve">Kui töö ei vasta lepingule, võib Tellija alandada tasu summa võrra, mille võrra puudus töö väärtust Tellija jaoks võrreldes tasuga vähendas. Käesoleva punkti tähenduses loetakse töö väärtuse vähenemiseks eelkõige neid eeldatavaid kulutusi, mis tuleb teha töö vastavusse viimiseks lepingule- ja/või summat, mille võrra töö väärtus jääb Tellija jaoks väiksemaks võrreldes väärtusega, mis oleks olnud algselt vastavuses lepinguga tehtud tööl. Tasu võib alandada sõltumata sellest, kas see on juba tasutud või mitte. Juhul, kui tasu on Töövõtjale juba välja makstud, peab Töövõtja kandma summa, mille võrra tasu alandati, Tellija </w:t>
      </w:r>
      <w:r>
        <w:lastRenderedPageBreak/>
        <w:t>arvelduskontole seitsme (7) päeva jooksul vastava teate saamisest Tellijalt. Tellija ei või alandada tasu summat, kui Tellija on esitanud Töövõtjale nõude viia töö vastavusse lepingu tingimustega ja viimane on selle nõude täitnud.</w:t>
      </w:r>
      <w:bookmarkEnd w:id="0"/>
    </w:p>
    <w:p w:rsidR="00584CEA" w:rsidRDefault="00584CEA" w:rsidP="00D06F36">
      <w:pPr>
        <w:pStyle w:val="Heading2"/>
      </w:pPr>
      <w:r>
        <w:t>Tasu suuruse muutmine muudel alustel peale lepingus sätestatute on lubatud ainult poolte kirjalikul kokkuleppel.</w:t>
      </w:r>
    </w:p>
    <w:p w:rsidR="00584CEA" w:rsidRDefault="00584CEA" w:rsidP="00D06F36">
      <w:pPr>
        <w:pStyle w:val="Heading2"/>
      </w:pPr>
      <w:bookmarkStart w:id="1" w:name="_Ref372023974"/>
      <w:r>
        <w:t>Pooled on kokku leppinud, et Tellija maksab Töövõtjale tasu osade kaupa vastavalt tegelikult teostatud töödele mitte sagedamini kui üks kord kuus ning teeb igalt väljamaksmisele kuuluvalt osalt järgmised mahaarvamised, mille osas tasu kuulub maksmisele pärast järgmiste tingimuse täitmist:</w:t>
      </w:r>
      <w:bookmarkEnd w:id="1"/>
    </w:p>
    <w:p w:rsidR="00584CEA" w:rsidRDefault="00584CEA">
      <w:pPr>
        <w:pStyle w:val="Heading3"/>
      </w:pPr>
      <w:r>
        <w:t>8% (kaheksa protsenti) tasust maksab Tellija Töövõtjale pärast seadistamise teostamist ja testimist tingimusel, et Töövõtja on saatnud Tellijale sellekohase teate ning Tellija poolne tehniline komisjon on teinud otsuse, et seadmed on töösseviimiseks valmis;</w:t>
      </w:r>
    </w:p>
    <w:p w:rsidR="00584CEA" w:rsidRDefault="00584CEA">
      <w:pPr>
        <w:pStyle w:val="Heading3"/>
      </w:pPr>
      <w:r>
        <w:t>2% (kaks protsenti) tasust maksab Tellija T</w:t>
      </w:r>
      <w:r w:rsidR="00344182">
        <w:t>öövõtjale pärast teostusdokumentatsiooni</w:t>
      </w:r>
      <w:r>
        <w:t xml:space="preserve"> üleandmist Tellijale;</w:t>
      </w:r>
    </w:p>
    <w:p w:rsidR="00584CEA" w:rsidRDefault="00584CEA">
      <w:pPr>
        <w:pStyle w:val="Heading3"/>
      </w:pPr>
      <w:r>
        <w:t>5% (viis protsenti) tasust maksab Tellija Töövõtjale pärast töö või töö etapi lõpetamist ja üleandmise-vastuvõtmise akti vormistamist ja poolte poolt allakirjutamist;</w:t>
      </w:r>
    </w:p>
    <w:p w:rsidR="00584CEA" w:rsidRPr="007B090E" w:rsidRDefault="00584CEA">
      <w:pPr>
        <w:pStyle w:val="Heading3"/>
        <w:rPr>
          <w:highlight w:val="cyan"/>
        </w:rPr>
      </w:pPr>
      <w:r w:rsidRPr="007B090E">
        <w:rPr>
          <w:highlight w:val="cyan"/>
        </w:rPr>
        <w:t>201… aastal aktsepteeritakse töid maksimaalselt ….% lepingu maksumusest.</w:t>
      </w:r>
      <w:r w:rsidR="008A0526" w:rsidRPr="007B090E">
        <w:rPr>
          <w:highlight w:val="cyan"/>
        </w:rPr>
        <w:t xml:space="preserve"> Tellijal on õigus</w:t>
      </w:r>
      <w:r w:rsidR="00F23901" w:rsidRPr="007B090E">
        <w:rPr>
          <w:highlight w:val="cyan"/>
        </w:rPr>
        <w:t xml:space="preserve"> vastaval kalendriaastal</w:t>
      </w:r>
      <w:r w:rsidR="008A0526" w:rsidRPr="007B090E">
        <w:rPr>
          <w:highlight w:val="cyan"/>
        </w:rPr>
        <w:t xml:space="preserve"> aktsepteerimisele kuuluvate tööde mahtu suurendada kuni 20% (kakskümmend </w:t>
      </w:r>
      <w:r w:rsidR="00F23901" w:rsidRPr="007B090E">
        <w:rPr>
          <w:highlight w:val="cyan"/>
        </w:rPr>
        <w:t>protsenti). Tellija teavitab Töövõtjat aktsepteeritavate tööde mahu suurenemise võimaluselt hiljemalt 2 (kaks) kuud enne kalendriaasta lõppu.</w:t>
      </w:r>
      <w:r w:rsidR="00F3228F">
        <w:rPr>
          <w:rStyle w:val="FootnoteReference"/>
          <w:highlight w:val="cyan"/>
        </w:rPr>
        <w:footnoteReference w:id="1"/>
      </w:r>
    </w:p>
    <w:p w:rsidR="009729E3" w:rsidRDefault="00584CEA" w:rsidP="00D06F36">
      <w:pPr>
        <w:pStyle w:val="Heading2"/>
      </w:pPr>
      <w:bookmarkStart w:id="2" w:name="_Ref372012898"/>
      <w:bookmarkStart w:id="3" w:name="_Ref365376203"/>
      <w:r>
        <w:t>Tellijal on õigus kinni pidada vaegtööde maksumus kuni vaegtööde lõpetamiseni ja vastava üleandmise-vastuvõtmise akti vormistamise ja allakirjutamiseni</w:t>
      </w:r>
      <w:r w:rsidR="009729E3">
        <w:t>.</w:t>
      </w:r>
      <w:bookmarkEnd w:id="2"/>
    </w:p>
    <w:p w:rsidR="00584CEA" w:rsidRDefault="009729E3" w:rsidP="00D06F36">
      <w:pPr>
        <w:pStyle w:val="Heading2"/>
      </w:pPr>
      <w:bookmarkStart w:id="4" w:name="_Ref372013228"/>
      <w:r>
        <w:t xml:space="preserve">Lepingu punktis </w:t>
      </w:r>
      <w:r>
        <w:fldChar w:fldCharType="begin"/>
      </w:r>
      <w:r>
        <w:instrText xml:space="preserve"> REF _Ref372012898 \r \h </w:instrText>
      </w:r>
      <w:r>
        <w:fldChar w:fldCharType="separate"/>
      </w:r>
      <w:r>
        <w:t>2.5</w:t>
      </w:r>
      <w:r>
        <w:fldChar w:fldCharType="end"/>
      </w:r>
      <w:r>
        <w:t xml:space="preserve"> alusel fikseeritud vaegtööde mittetähtaegsel teostamisel on Tellijal õigus tellida vaegtööde </w:t>
      </w:r>
      <w:r w:rsidR="00B157D0">
        <w:t>teostamine</w:t>
      </w:r>
      <w:r>
        <w:t xml:space="preserve"> kolmandalt isikult</w:t>
      </w:r>
      <w:r w:rsidR="00B157D0">
        <w:t xml:space="preserve"> ning nõuda vastavate kulutuste hüvitamist kooskõlas lepingu punktiga </w:t>
      </w:r>
      <w:r w:rsidR="00B157D0">
        <w:fldChar w:fldCharType="begin"/>
      </w:r>
      <w:r w:rsidR="00B157D0">
        <w:instrText xml:space="preserve"> REF _Ref365375242 \r \h </w:instrText>
      </w:r>
      <w:r w:rsidR="00B157D0">
        <w:fldChar w:fldCharType="separate"/>
      </w:r>
      <w:r w:rsidR="00B157D0">
        <w:t>2.2</w:t>
      </w:r>
      <w:r w:rsidR="00B157D0">
        <w:fldChar w:fldCharType="end"/>
      </w:r>
      <w:r>
        <w:t>.</w:t>
      </w:r>
      <w:bookmarkEnd w:id="3"/>
      <w:bookmarkEnd w:id="4"/>
    </w:p>
    <w:p w:rsidR="009729E3" w:rsidRDefault="009729E3" w:rsidP="00D06F36">
      <w:pPr>
        <w:pStyle w:val="Heading2"/>
      </w:pPr>
      <w:r>
        <w:t>Vaegtööde</w:t>
      </w:r>
      <w:r w:rsidR="004D6C20">
        <w:t xml:space="preserve"> mittetähtaegsel teostamisel</w:t>
      </w:r>
      <w:r>
        <w:t xml:space="preserve">, sõltumata punktis </w:t>
      </w:r>
      <w:r>
        <w:fldChar w:fldCharType="begin"/>
      </w:r>
      <w:r>
        <w:instrText xml:space="preserve"> REF _Ref372013228 \r \h </w:instrText>
      </w:r>
      <w:r>
        <w:fldChar w:fldCharType="separate"/>
      </w:r>
      <w:r>
        <w:t>2.6</w:t>
      </w:r>
      <w:r>
        <w:fldChar w:fldCharType="end"/>
      </w:r>
      <w:r>
        <w:t xml:space="preserve"> toodust, on Töövõtja kohustatud maksma Tellijale leppetrahvi</w:t>
      </w:r>
      <w:r w:rsidR="007B090E">
        <w:t xml:space="preserve"> </w:t>
      </w:r>
      <w:r w:rsidR="007B090E" w:rsidRPr="007B090E">
        <w:rPr>
          <w:highlight w:val="cyan"/>
        </w:rPr>
        <w:t xml:space="preserve">0,1% (null koma üks protsenti) </w:t>
      </w:r>
      <w:r w:rsidRPr="007B090E">
        <w:rPr>
          <w:highlight w:val="cyan"/>
        </w:rPr>
        <w:t xml:space="preserve">vaegtööde </w:t>
      </w:r>
      <w:r w:rsidRPr="00E24736">
        <w:rPr>
          <w:highlight w:val="cyan"/>
        </w:rPr>
        <w:t>maksumusest</w:t>
      </w:r>
      <w:r>
        <w:t xml:space="preserve"> iga tööde teostamisega viivitatud päeva eest</w:t>
      </w:r>
      <w:r w:rsidR="00B157D0">
        <w:t xml:space="preserve"> või kuni tööde tellimiseni kolmandalt isikult</w:t>
      </w:r>
      <w:r>
        <w:t>.</w:t>
      </w:r>
    </w:p>
    <w:p w:rsidR="00584CEA" w:rsidRDefault="00584CEA" w:rsidP="00D06F36">
      <w:pPr>
        <w:pStyle w:val="Heading2"/>
      </w:pPr>
      <w:r>
        <w:t>Tellijal on õigus nõuda, et Töövõtja esitaks talle enne arve maksmist seadmete tarnimist tõendavad dokumendid.</w:t>
      </w:r>
      <w:r w:rsidR="006173EC">
        <w:t xml:space="preserve"> Seadmed peavad olema tarnitud ehitusobjektile või Tellija poolt heaks kiidetud hoiuplatsile Eesti Vabariigi territooriumil.</w:t>
      </w:r>
    </w:p>
    <w:p w:rsidR="00584CEA" w:rsidRDefault="00584CEA" w:rsidP="00D06F36">
      <w:pPr>
        <w:pStyle w:val="Heading2"/>
      </w:pPr>
      <w:r>
        <w:t>Tellija maksab Töövõtjale tasu Töövõtja poolt vastavalt Tellija poolt allakirjutatud aktidele esitatud arvete alusel neljateistkümne (14) päeva jooksul arve kättesaamisest arvates.</w:t>
      </w:r>
    </w:p>
    <w:p w:rsidR="00106530" w:rsidRPr="00106530" w:rsidRDefault="00106530" w:rsidP="00D06F36">
      <w:pPr>
        <w:pStyle w:val="Heading2"/>
      </w:pPr>
      <w:r w:rsidRPr="00106530">
        <w:t xml:space="preserve">Tellija võib keelduda tasu maksmise kohustusest, sh punkti 2.4 kohaselt tasu osade kaupa maksmise kohustusest, seni kuni Töövõtja on täitnud oma lepingulise kohustuse, mille täitmist Tellija vastavalt lepingule nõuab. </w:t>
      </w:r>
    </w:p>
    <w:p w:rsidR="00584CEA" w:rsidRDefault="00584CEA" w:rsidP="00D06F36">
      <w:pPr>
        <w:pStyle w:val="Heading2"/>
      </w:pPr>
      <w:r>
        <w:t>Töövõtja on kohustatud õigeaegselt teatama Tellijale lepingust tulenevate kohustuste täitmiseks vajalikest andmetest ning nende muudatustest. Kui Töövõtja rikub käesolevas punktis sätestatud teatamise kohustust, ei kanna Tellija vastutust sellest tingitud tasu maksmisega viivitamise eest.</w:t>
      </w:r>
    </w:p>
    <w:p w:rsidR="00584CEA" w:rsidRDefault="00584CEA" w:rsidP="00D06F36">
      <w:pPr>
        <w:pStyle w:val="Heading2"/>
      </w:pPr>
      <w:r>
        <w:lastRenderedPageBreak/>
        <w:t>Tasu loetakse Tellija poolt makstuks pärast vastava summa laekumist Töövõtja arvelduskontole.</w:t>
      </w:r>
    </w:p>
    <w:p w:rsidR="00584CEA" w:rsidRDefault="00584CEA" w:rsidP="00D06F36">
      <w:pPr>
        <w:pStyle w:val="Heading2"/>
      </w:pPr>
      <w:r>
        <w:t>Tasu maksmisega viivitamisel peab Tellija maksma Töövõtjale viivist 0,1% (null koma üks protsenti) viivitatud summast päevas, kuid mitte rohkem kui 10% tasu summast. Viiviselt viivise tasumist ei või Töövõtja Tellijalt nõuda.</w:t>
      </w:r>
    </w:p>
    <w:p w:rsidR="00584CEA" w:rsidRDefault="00584CEA" w:rsidP="00D06F36">
      <w:pPr>
        <w:pStyle w:val="Heading2"/>
      </w:pPr>
      <w:r>
        <w:t>Töövõtja on kohustatud esitama Tellijale kooskõlastamiseks maksegraafiku kuude kaupa kolme (3) kuu jooksul lepingu sõlmimisest arvates.</w:t>
      </w:r>
    </w:p>
    <w:p w:rsidR="00584CEA" w:rsidRDefault="00584CEA" w:rsidP="00D06F36">
      <w:pPr>
        <w:pStyle w:val="Heading2"/>
      </w:pPr>
      <w:r>
        <w:t>Tellija kooskõlastab maksegraafiku või esitab põhjendatud vastuväited viie (5) tööpäeva jooksul arvates maksegraafiku saamisest.</w:t>
      </w:r>
    </w:p>
    <w:p w:rsidR="00584CEA" w:rsidRDefault="00584CEA" w:rsidP="00D06F36">
      <w:pPr>
        <w:pStyle w:val="Heading2"/>
      </w:pPr>
      <w:r>
        <w:t>Maksegraafikut on võimalik muuta poolte kokkuleppel.</w:t>
      </w:r>
    </w:p>
    <w:p w:rsidR="00584CEA" w:rsidRDefault="00584CEA">
      <w:pPr>
        <w:pStyle w:val="Heading1"/>
      </w:pPr>
      <w:r>
        <w:t>TÖÖ TEGEMISE AEG, VIIVIS JA LEPPETRAHV</w:t>
      </w:r>
    </w:p>
    <w:p w:rsidR="00584CEA" w:rsidRDefault="00584CEA" w:rsidP="00D06F36">
      <w:pPr>
        <w:pStyle w:val="Heading2"/>
        <w:rPr>
          <w:b/>
          <w:bCs/>
        </w:rPr>
      </w:pPr>
      <w:bookmarkStart w:id="5" w:name="_Ref365372065"/>
      <w:r>
        <w:t xml:space="preserve">Töövõtja on kohustatud lõpetama töö ja selle Tellijale </w:t>
      </w:r>
      <w:r w:rsidR="00F52085">
        <w:t xml:space="preserve">lõplikult </w:t>
      </w:r>
      <w:r>
        <w:t xml:space="preserve">üle andma hiljemalt </w:t>
      </w:r>
      <w:r>
        <w:rPr>
          <w:b/>
          <w:bCs/>
          <w:highlight w:val="cyan"/>
        </w:rPr>
        <w:t>……………… a.</w:t>
      </w:r>
      <w:bookmarkEnd w:id="5"/>
    </w:p>
    <w:p w:rsidR="00584CEA" w:rsidRDefault="00584CEA" w:rsidP="00D06F36">
      <w:pPr>
        <w:pStyle w:val="Heading2"/>
      </w:pPr>
      <w:r>
        <w:t xml:space="preserve">Töövõtja on kohustatud esitama Tellijale kooskõlastamiseks töö detailse ajagraafiku kolme (3) kuu jooksul lepingu sõlmimisest arvates. Töö detailses ajagraafikus peab olema fikseeritud kõigi töö teostamiseks vajalike tööde ja tegevuste järjekord, kestvus, tööde tegemiseks vajalike seadmete või liinide väljalülitamised ühe (1) päevase täpsusega ning seadmete ja materjalide tarneajad kooskõlas punktiga </w:t>
      </w:r>
      <w:r w:rsidR="002323C3">
        <w:fldChar w:fldCharType="begin"/>
      </w:r>
      <w:r w:rsidR="002323C3">
        <w:instrText xml:space="preserve"> REF _Ref365372065 \r \h </w:instrText>
      </w:r>
      <w:r w:rsidR="002323C3">
        <w:fldChar w:fldCharType="separate"/>
      </w:r>
      <w:r w:rsidR="002323C3">
        <w:t>3.1</w:t>
      </w:r>
      <w:r w:rsidR="002323C3">
        <w:fldChar w:fldCharType="end"/>
      </w:r>
      <w:r>
        <w:t>.</w:t>
      </w:r>
    </w:p>
    <w:p w:rsidR="00584CEA" w:rsidRDefault="00584CEA" w:rsidP="00D06F36">
      <w:pPr>
        <w:pStyle w:val="Heading2"/>
      </w:pPr>
      <w:r>
        <w:t>Tellija kooskõlastab tööde detailse ajagraafiku või esitab põhjendatud vastuväited viie (5) tööpäeva jooksul arvates töö detailse ajagraafiku saamisest.</w:t>
      </w:r>
    </w:p>
    <w:p w:rsidR="00584CEA" w:rsidRDefault="00584CEA" w:rsidP="00D06F36">
      <w:pPr>
        <w:pStyle w:val="Heading2"/>
      </w:pPr>
      <w:r>
        <w:t>Töö detailset ajagraafikut on võimalik muuta  poolte kokkuleppel.</w:t>
      </w:r>
    </w:p>
    <w:p w:rsidR="00584CEA" w:rsidRDefault="00584CEA" w:rsidP="00D06F36">
      <w:pPr>
        <w:pStyle w:val="Heading2"/>
      </w:pPr>
      <w:r>
        <w:t xml:space="preserve">Töövõtja peab alustama tööd töö detailses ajagraafikus fikseeritud kuupäeval ja viima üksikud tööetapid lõpule vastavalt Tellijaga kooskõlastatud detailsele ajagraafikule. </w:t>
      </w:r>
    </w:p>
    <w:p w:rsidR="00584CEA" w:rsidRDefault="00584CEA" w:rsidP="00D06F36">
      <w:pPr>
        <w:pStyle w:val="Heading2"/>
      </w:pPr>
      <w:r>
        <w:t>Töövõtja on kohustatud esitama Tellijale iga kolmekümne (30) päeva järel ülevaate töö detailsest ajagraafikust kinnipidamise kohta.</w:t>
      </w:r>
    </w:p>
    <w:p w:rsidR="00584CEA" w:rsidRDefault="00584CEA" w:rsidP="00D06F36">
      <w:pPr>
        <w:pStyle w:val="Heading2"/>
      </w:pPr>
      <w:bookmarkStart w:id="6" w:name="_Ref365374566"/>
      <w:r>
        <w:t>Töö sisaldab etappe, mille valmimise tähtpäevad on fikseeritud töö detailses ajagraafikus.</w:t>
      </w:r>
      <w:bookmarkEnd w:id="6"/>
    </w:p>
    <w:p w:rsidR="00584CEA" w:rsidRDefault="00584CEA">
      <w:pPr>
        <w:pStyle w:val="Heading3"/>
      </w:pPr>
      <w:r>
        <w:t xml:space="preserve">Etapp I. Tehniline projekt on lõpetatud </w:t>
      </w:r>
      <w:r>
        <w:rPr>
          <w:highlight w:val="cyan"/>
        </w:rPr>
        <w:t>…………………</w:t>
      </w:r>
      <w:r>
        <w:t xml:space="preserve">a. Etapi maksumus on </w:t>
      </w:r>
      <w:r>
        <w:rPr>
          <w:highlight w:val="cyan"/>
        </w:rPr>
        <w:t>……….</w:t>
      </w:r>
      <w:r>
        <w:t xml:space="preserve"> </w:t>
      </w:r>
      <w:r w:rsidR="00BE4C72">
        <w:t>eurot</w:t>
      </w:r>
      <w:r>
        <w:t>.</w:t>
      </w:r>
    </w:p>
    <w:p w:rsidR="00584CEA" w:rsidRDefault="00584CEA" w:rsidP="00BE4C72">
      <w:pPr>
        <w:pStyle w:val="Heading3"/>
      </w:pPr>
      <w:r>
        <w:t xml:space="preserve">Etapp II tööd on lõpetatud </w:t>
      </w:r>
      <w:r>
        <w:rPr>
          <w:highlight w:val="cyan"/>
        </w:rPr>
        <w:t>…………………</w:t>
      </w:r>
      <w:r>
        <w:t xml:space="preserve">a. Etapi maksumus on </w:t>
      </w:r>
      <w:r>
        <w:rPr>
          <w:highlight w:val="cyan"/>
        </w:rPr>
        <w:t>……….</w:t>
      </w:r>
      <w:r>
        <w:t xml:space="preserve"> </w:t>
      </w:r>
      <w:r w:rsidR="00BE4C72" w:rsidRPr="00BE4C72">
        <w:t>eurot</w:t>
      </w:r>
      <w:r>
        <w:t>.</w:t>
      </w:r>
    </w:p>
    <w:p w:rsidR="00584CEA" w:rsidRDefault="00584CEA" w:rsidP="00BE4C72">
      <w:pPr>
        <w:pStyle w:val="Heading3"/>
      </w:pPr>
      <w:r>
        <w:t xml:space="preserve">Etapp III tööd on lõpetatud </w:t>
      </w:r>
      <w:r>
        <w:rPr>
          <w:highlight w:val="cyan"/>
        </w:rPr>
        <w:t>…………………</w:t>
      </w:r>
      <w:r>
        <w:t xml:space="preserve"> a. Etapi maksumus on </w:t>
      </w:r>
      <w:r>
        <w:rPr>
          <w:highlight w:val="cyan"/>
        </w:rPr>
        <w:t>……….</w:t>
      </w:r>
      <w:r>
        <w:t xml:space="preserve"> </w:t>
      </w:r>
      <w:r w:rsidR="00BE4C72" w:rsidRPr="00BE4C72">
        <w:t>eurot</w:t>
      </w:r>
      <w:r>
        <w:t>.</w:t>
      </w:r>
    </w:p>
    <w:p w:rsidR="00584CEA" w:rsidRDefault="00584CEA" w:rsidP="00BE4C72">
      <w:pPr>
        <w:pStyle w:val="Heading3"/>
      </w:pPr>
      <w:r>
        <w:t xml:space="preserve">Etapp IV tööd on lõpetatud </w:t>
      </w:r>
      <w:r>
        <w:rPr>
          <w:highlight w:val="cyan"/>
        </w:rPr>
        <w:t>.…………………</w:t>
      </w:r>
      <w:r>
        <w:t xml:space="preserve"> a. Etapi maksumus on </w:t>
      </w:r>
      <w:r>
        <w:rPr>
          <w:highlight w:val="cyan"/>
        </w:rPr>
        <w:t>……….</w:t>
      </w:r>
      <w:r>
        <w:t xml:space="preserve"> </w:t>
      </w:r>
      <w:r w:rsidR="00BE4C72" w:rsidRPr="00BE4C72">
        <w:t>eurot</w:t>
      </w:r>
      <w:r>
        <w:t>.</w:t>
      </w:r>
    </w:p>
    <w:p w:rsidR="00584CEA" w:rsidRDefault="00584CEA" w:rsidP="00BE4C72">
      <w:pPr>
        <w:pStyle w:val="Heading3"/>
      </w:pPr>
      <w:r>
        <w:t xml:space="preserve">Etapp V tööd on lõpetatud </w:t>
      </w:r>
      <w:r>
        <w:rPr>
          <w:highlight w:val="cyan"/>
        </w:rPr>
        <w:t>…………………</w:t>
      </w:r>
      <w:r>
        <w:t xml:space="preserve"> a. Etapi maksumus on </w:t>
      </w:r>
      <w:r>
        <w:rPr>
          <w:highlight w:val="cyan"/>
        </w:rPr>
        <w:t>……….</w:t>
      </w:r>
      <w:r>
        <w:t xml:space="preserve"> </w:t>
      </w:r>
      <w:r w:rsidR="00BE4C72" w:rsidRPr="00BE4C72">
        <w:t>eurot</w:t>
      </w:r>
      <w:r>
        <w:t>.</w:t>
      </w:r>
    </w:p>
    <w:p w:rsidR="00584CEA" w:rsidRDefault="00584CEA">
      <w:pPr>
        <w:pStyle w:val="Heading3"/>
      </w:pPr>
      <w:r>
        <w:t xml:space="preserve">Valminud alajaama lõplik üleandmine Tellijale </w:t>
      </w:r>
      <w:r>
        <w:rPr>
          <w:highlight w:val="cyan"/>
        </w:rPr>
        <w:t>………………….</w:t>
      </w:r>
      <w:r>
        <w:t xml:space="preserve"> a.</w:t>
      </w:r>
    </w:p>
    <w:p w:rsidR="00C10F5C" w:rsidRDefault="00BA1DBF" w:rsidP="00D06F36">
      <w:pPr>
        <w:pStyle w:val="Heading2"/>
      </w:pPr>
      <w:bookmarkStart w:id="7" w:name="_Ref365372002"/>
      <w:r>
        <w:t>Töövõtja annab teostatud t</w:t>
      </w:r>
      <w:r w:rsidR="00C10F5C">
        <w:t xml:space="preserve">öö Tellijale üle etappide kaupa vastavalt lepingu punktis </w:t>
      </w:r>
      <w:r w:rsidR="00C10F5C">
        <w:fldChar w:fldCharType="begin"/>
      </w:r>
      <w:r w:rsidR="00C10F5C">
        <w:instrText xml:space="preserve"> REF _Ref365374566 \r \h </w:instrText>
      </w:r>
      <w:r w:rsidR="00C10F5C">
        <w:fldChar w:fldCharType="separate"/>
      </w:r>
      <w:r w:rsidR="00C10F5C">
        <w:t>3.7</w:t>
      </w:r>
      <w:r w:rsidR="00C10F5C">
        <w:fldChar w:fldCharType="end"/>
      </w:r>
      <w:r>
        <w:t xml:space="preserve"> toodud t</w:t>
      </w:r>
      <w:r w:rsidR="00C10F5C">
        <w:t>öö</w:t>
      </w:r>
      <w:r>
        <w:t>de</w:t>
      </w:r>
      <w:r w:rsidR="00DB53AC">
        <w:t xml:space="preserve"> koosseisule ning tähtaegade</w:t>
      </w:r>
      <w:r w:rsidR="00C10F5C">
        <w:t>le.</w:t>
      </w:r>
    </w:p>
    <w:p w:rsidR="00C10F5C" w:rsidRDefault="00C10F5C" w:rsidP="00D06F36">
      <w:pPr>
        <w:pStyle w:val="Heading2"/>
      </w:pPr>
      <w:r>
        <w:t>Töö ja selle etappide üleandmise kohta vormistatakse ja allkirjastatakse poolte volitatud esindajate poolt vastavad üleandmis-vastuvõtuaktid.</w:t>
      </w:r>
      <w:r w:rsidR="00C5187F">
        <w:t xml:space="preserve"> </w:t>
      </w:r>
    </w:p>
    <w:p w:rsidR="00C10F5C" w:rsidRDefault="00C10F5C" w:rsidP="00D06F36">
      <w:pPr>
        <w:pStyle w:val="Heading2"/>
      </w:pPr>
      <w:bookmarkStart w:id="8" w:name="_Ref365376426"/>
      <w:r>
        <w:t>Töövõtja kannab igasugust töö hävimise või kahjustumise riski kuni töö</w:t>
      </w:r>
      <w:r w:rsidR="00034B60">
        <w:t xml:space="preserve"> lõpliku</w:t>
      </w:r>
      <w:r>
        <w:t xml:space="preserve"> üleandmiseni Tellijale, v.a. juhul, kui töö hävimise või kahjustumise põhjustas Tellija süüline tegevus või tegevusetus.</w:t>
      </w:r>
      <w:bookmarkEnd w:id="8"/>
    </w:p>
    <w:p w:rsidR="00584CEA" w:rsidRDefault="00584CEA" w:rsidP="00D06F36">
      <w:pPr>
        <w:pStyle w:val="Heading2"/>
      </w:pPr>
      <w:r>
        <w:t xml:space="preserve">Töö esimese etapi üleandmisega viivitamisel peab Töövõtja maksma Tellijale iga viivitatud päeva eest leppetrahvi 0,1% (null koma üks protsenti) etapi tasu summast. Järgnevate etappide üleandmisega hilinemisel arvestatakse leppetrahvi käesolevas punktis nimetatud </w:t>
      </w:r>
      <w:r>
        <w:lastRenderedPageBreak/>
        <w:t xml:space="preserve">määras kumuleeruvalt – töö iga järgneva etapi üleandmisega hilinemisel arvestatakse leppetrahvi kõigi eelnevate etappide maksumuselt. </w:t>
      </w:r>
      <w:bookmarkEnd w:id="7"/>
    </w:p>
    <w:p w:rsidR="00584CEA" w:rsidRDefault="00584CEA" w:rsidP="00D06F36">
      <w:pPr>
        <w:pStyle w:val="Heading2"/>
      </w:pPr>
      <w:bookmarkStart w:id="9" w:name="_Ref365372008"/>
      <w:r>
        <w:t>Töö ja/või selle etapi üleandmisega viivitamisel rohkem kui kolmkümmend (30) päeva, samuti juhul, kui vastavalt asjaoludele on kahtlusteta ilmne, et Töövõtjal ei ole enam võimalik teha töö või selle etapp nii, et selle valmimisega ei kaasneks viivitamist rohkem kui kolmkümmend (30) päeva, võib Tellija lepingu lõpetada ja nõu</w:t>
      </w:r>
      <w:r w:rsidR="0064476E">
        <w:t xml:space="preserve">da Töövõtjalt lisaks punktis </w:t>
      </w:r>
      <w:r w:rsidR="0064476E" w:rsidRPr="0064476E">
        <w:rPr>
          <w:highlight w:val="yellow"/>
        </w:rPr>
        <w:t>3.11</w:t>
      </w:r>
      <w:r>
        <w:t xml:space="preserve"> toodud leppetrahvile leppetrahvi suurusega 5% (viis protsenti) tasu summast.</w:t>
      </w:r>
      <w:bookmarkEnd w:id="9"/>
    </w:p>
    <w:p w:rsidR="008A0526" w:rsidRDefault="00584CEA" w:rsidP="00D06F36">
      <w:pPr>
        <w:pStyle w:val="Heading2"/>
      </w:pPr>
      <w:bookmarkStart w:id="10" w:name="_Ref365372016"/>
      <w:r>
        <w:t xml:space="preserve">Töövõtja maksab leppetrahvi </w:t>
      </w:r>
      <w:r w:rsidR="008A0526">
        <w:t>vastavalt alljärgnevatele määradele</w:t>
      </w:r>
      <w:r>
        <w:t xml:space="preserve"> Tellijale</w:t>
      </w:r>
      <w:r w:rsidR="00E24736">
        <w:t xml:space="preserve"> </w:t>
      </w:r>
      <w:r>
        <w:t>kuuluvate töös olevate seadmete igakordse kooskõlastamata ja/või eksliku väljalülimise eest</w:t>
      </w:r>
      <w:r w:rsidR="00405C1B">
        <w:t xml:space="preserve"> (sealhulgas Tööde teostamise käigus paigaldatud seadmete kooskõlastamata väljalülitamise eest)</w:t>
      </w:r>
      <w:r>
        <w:t>, mis tekkisid Töövõtja poolt töö teostamisel kasutatud isikute tegevusest või tegevusetusest või Töövõtja seadmete või töö kvaliteedist tingitud põhjustel</w:t>
      </w:r>
      <w:r w:rsidR="00405C1B">
        <w:t xml:space="preserve"> </w:t>
      </w:r>
      <w:r w:rsidR="00E24736">
        <w:t>(sh.</w:t>
      </w:r>
      <w:r w:rsidR="00405C1B">
        <w:t xml:space="preserve"> lepingu punktis 5.8 sätestatud garantiiaja jooksul</w:t>
      </w:r>
      <w:r w:rsidR="00E24736">
        <w:t>)</w:t>
      </w:r>
      <w:r w:rsidR="008A0526">
        <w:t>:</w:t>
      </w:r>
    </w:p>
    <w:p w:rsidR="008A0526" w:rsidRDefault="008A0526" w:rsidP="00E24736">
      <w:pPr>
        <w:pStyle w:val="Heading3"/>
      </w:pPr>
      <w:r>
        <w:t>300 (kolmsada) eurot, kui lepingu kogumaksumus on kuni 400 000 (nelisada tuhat) eurot ilma käibemaksuta;</w:t>
      </w:r>
    </w:p>
    <w:p w:rsidR="008A0526" w:rsidRDefault="008A0526" w:rsidP="00E24736">
      <w:pPr>
        <w:pStyle w:val="Heading3"/>
      </w:pPr>
      <w:r>
        <w:t>1500 (üks tuhat viissada) eurot, kui lepingu kogumaksumus on 400 000 (nelisada (neli</w:t>
      </w:r>
      <w:r w:rsidR="005C464F">
        <w:t xml:space="preserve"> </w:t>
      </w:r>
      <w:r>
        <w:t>sada tuhat) kuni 2 000 000 (kaks miljonit) eurot ilma käibemaksuta;</w:t>
      </w:r>
    </w:p>
    <w:p w:rsidR="008A0526" w:rsidRDefault="008A0526" w:rsidP="00E24736">
      <w:pPr>
        <w:pStyle w:val="Heading3"/>
      </w:pPr>
      <w:r>
        <w:t>3000 (kolm tuhat) eurot, kui lepingu kogumaksumus on üle 2 000 000 (kaks miljonit) eurot ilma käibemaksuta.</w:t>
      </w:r>
    </w:p>
    <w:p w:rsidR="00584CEA" w:rsidRDefault="00B434A0" w:rsidP="00E24736">
      <w:pPr>
        <w:pStyle w:val="Heading3"/>
      </w:pPr>
      <w:r>
        <w:t>Kui seadmete eks</w:t>
      </w:r>
      <w:r w:rsidR="008A0526">
        <w:t>liku väljalülitumise käigus tekkis Tellija võrguteenuse klientidele elektrikatkestus Elering AS-i võrgulepingu tüüptingimuste mõttes, siis kuuluvad punktides 3.13.1-3.13.3 nimetatud leppetrahvide määrad kahekordistamisele</w:t>
      </w:r>
      <w:bookmarkEnd w:id="10"/>
      <w:r w:rsidR="007B090E">
        <w:t>.</w:t>
      </w:r>
    </w:p>
    <w:p w:rsidR="00584CEA" w:rsidRDefault="00584CEA" w:rsidP="00D06F36">
      <w:pPr>
        <w:pStyle w:val="Heading2"/>
      </w:pPr>
      <w:r>
        <w:t xml:space="preserve">Tellija ei vastuta Töövõtja ees ühegi tööseisakust tingitud täiendava kulutuse või tekkinud kahju eest, välja arvatud lepingu punktis </w:t>
      </w:r>
      <w:r w:rsidR="009823DB">
        <w:t>3.1</w:t>
      </w:r>
      <w:r w:rsidR="007B12FB">
        <w:t>5</w:t>
      </w:r>
      <w:r w:rsidR="00C76C74">
        <w:t xml:space="preserve"> </w:t>
      </w:r>
      <w:r>
        <w:t>nimetatud juhul või juhul, kui tööseisak on põhjustatud Tellija lepinguga vastuolus olevast süülisest tegevusest.</w:t>
      </w:r>
    </w:p>
    <w:p w:rsidR="00584CEA" w:rsidRDefault="00584CEA" w:rsidP="00D06F36">
      <w:pPr>
        <w:pStyle w:val="Heading2"/>
      </w:pPr>
      <w:bookmarkStart w:id="11" w:name="_Ref365371969"/>
      <w:r>
        <w:t>Tellijal on õigus igal ajal nõuda tööde teostamise katkestamist või edasilükkamist. Juhul kui tööde edasilükkamine kestab üle 48 tunni, on Töövõtjal õigus nõuda Tellijalt tööde edasilükkamise ja/või katkestamisega seotud kulude hüvitamist. Aja võrra, mil tööde teostamine oli Tellija soovil katkestatud või edasilükatud, lükkuvad edasi vastavate tööde teostamise tähtpäevad.</w:t>
      </w:r>
      <w:bookmarkEnd w:id="11"/>
      <w:r>
        <w:t xml:space="preserve"> </w:t>
      </w:r>
    </w:p>
    <w:p w:rsidR="00584CEA" w:rsidRDefault="00584CEA" w:rsidP="00D06F36">
      <w:pPr>
        <w:pStyle w:val="Heading2"/>
      </w:pPr>
      <w:r>
        <w:t xml:space="preserve">Töövõtja poolt punktide </w:t>
      </w:r>
      <w:r w:rsidR="006006A3">
        <w:t>2.7,</w:t>
      </w:r>
      <w:r w:rsidR="009823DB">
        <w:t xml:space="preserve"> 3.1</w:t>
      </w:r>
      <w:r w:rsidR="007B12FB">
        <w:t>1</w:t>
      </w:r>
      <w:r w:rsidR="006006A3">
        <w:t>,</w:t>
      </w:r>
      <w:r w:rsidR="008A0526">
        <w:t xml:space="preserve"> </w:t>
      </w:r>
      <w:r w:rsidR="009823DB">
        <w:t>3.1</w:t>
      </w:r>
      <w:r w:rsidR="007B12FB">
        <w:t>2</w:t>
      </w:r>
      <w:r w:rsidR="006006A3">
        <w:t xml:space="preserve"> ja 3.13</w:t>
      </w:r>
      <w:r>
        <w:t xml:space="preserve"> alusel maksmisele kuuluv leppetrahvide maksimaalne summa kokku on 10% (kümme protsenti) tasu summast</w:t>
      </w:r>
      <w:r w:rsidR="007B12FB">
        <w:t>.</w:t>
      </w:r>
      <w:r>
        <w:t xml:space="preserve"> </w:t>
      </w:r>
    </w:p>
    <w:p w:rsidR="00584CEA" w:rsidRDefault="00584CEA">
      <w:pPr>
        <w:pStyle w:val="Heading1"/>
      </w:pPr>
      <w:bookmarkStart w:id="12" w:name="_GoBack"/>
      <w:bookmarkEnd w:id="12"/>
      <w:r>
        <w:t>LEPINGU DOKUMENDID</w:t>
      </w:r>
    </w:p>
    <w:p w:rsidR="00584CEA" w:rsidRDefault="00584CEA" w:rsidP="00D06F36">
      <w:pPr>
        <w:pStyle w:val="Heading2"/>
      </w:pPr>
      <w:r>
        <w:t>Poolte õigused ja kohustused määratakse lepinguga ning lepingu lahutamatuks osadeks olevate järgmiste lepingu dokumentidega (nende kohaldamise järjekorras):</w:t>
      </w:r>
    </w:p>
    <w:p w:rsidR="00584CEA" w:rsidRDefault="00584CEA">
      <w:pPr>
        <w:pStyle w:val="Heading3"/>
      </w:pPr>
      <w:r>
        <w:t>Tellija poolt väljastatud hankedokumendid, täiendavad märkused ja muudatused;</w:t>
      </w:r>
    </w:p>
    <w:p w:rsidR="00584CEA" w:rsidRDefault="00584CEA">
      <w:pPr>
        <w:pStyle w:val="Heading3"/>
      </w:pPr>
      <w:r>
        <w:t xml:space="preserve">Töövõtja pakkumus, sealhulgas hinnapakkumus, tööde tehniline kirjeldus ja spetsifikatsioon, selgitused Tellija märkustele </w:t>
      </w:r>
      <w:r w:rsidR="00E24736">
        <w:t>sh. küsimustele</w:t>
      </w:r>
      <w:r>
        <w:t xml:space="preserve"> ja Töövõtja tehniline projekt;</w:t>
      </w:r>
    </w:p>
    <w:p w:rsidR="00584CEA" w:rsidRDefault="00584CEA">
      <w:pPr>
        <w:pStyle w:val="Heading3"/>
      </w:pPr>
      <w:r>
        <w:t>töö detailne ajagraafik;</w:t>
      </w:r>
    </w:p>
    <w:p w:rsidR="00584CEA" w:rsidRDefault="00584CEA">
      <w:pPr>
        <w:pStyle w:val="Heading3"/>
      </w:pPr>
      <w:r>
        <w:t xml:space="preserve">töö teostamise käigus Töövõtja poolt koostatud tööprojekt. </w:t>
      </w:r>
    </w:p>
    <w:p w:rsidR="00584CEA" w:rsidRDefault="00584CEA" w:rsidP="00D06F36">
      <w:pPr>
        <w:pStyle w:val="Heading2"/>
      </w:pPr>
      <w:r>
        <w:t>Omavahelistes suhetes lähtuvad pooled lepingu prioriteedi põhimõttest. Juhul, kui lepingu dokumendid on omavahel vastuolus, lähtuvad pooled vastuolude lahendamisel lepingu punktis 4.1 määratud dokumentide kohaldamise järjekorrast. Lepingus ja lepingu dokumentides reguleerimata küsimustes juhinduvad pooled Heast Ehitustavast.</w:t>
      </w:r>
    </w:p>
    <w:p w:rsidR="00584CEA" w:rsidRDefault="00584CEA" w:rsidP="00D06F36">
      <w:pPr>
        <w:pStyle w:val="Heading2"/>
      </w:pPr>
      <w:r>
        <w:lastRenderedPageBreak/>
        <w:t xml:space="preserve">Lepingu dokumentidena toodud  Töövõtja poolt kooskõlas lepinguga koostatud tehniline projekt ja tööprojekt on lepingu lahutamatuks osaks ning pooled peavad nimetatud dokumentatsioonist juhinduma sõltumata selle vahetust lisamisest lepingule. </w:t>
      </w:r>
    </w:p>
    <w:p w:rsidR="00584CEA" w:rsidRDefault="00584CEA" w:rsidP="00D06F36">
      <w:pPr>
        <w:pStyle w:val="Heading2"/>
      </w:pPr>
      <w:r>
        <w:t>Punktides 4.1.1 ja 4.1.2. nimetatud dokumendid, välja arvatud Töövõtja tehniline projekt, on lepingule lisatud CD-l</w:t>
      </w:r>
      <w:r w:rsidR="00E24736">
        <w:t xml:space="preserve"> või on pooltele kättesaadavad riigihangete registri vahendusel</w:t>
      </w:r>
      <w:r>
        <w:t xml:space="preserve">. </w:t>
      </w:r>
    </w:p>
    <w:p w:rsidR="00584CEA" w:rsidRDefault="00584CEA">
      <w:pPr>
        <w:pStyle w:val="Heading1"/>
      </w:pPr>
      <w:r>
        <w:t>TÖÖVÕTJA KOHUSTUSED JA ÕIGUSED</w:t>
      </w:r>
    </w:p>
    <w:p w:rsidR="00584CEA" w:rsidRDefault="00584CEA">
      <w:pPr>
        <w:pStyle w:val="BodyText"/>
        <w:rPr>
          <w:b/>
        </w:rPr>
      </w:pPr>
      <w:r>
        <w:t>Töövõtja on kohustatud</w:t>
      </w:r>
      <w:r>
        <w:rPr>
          <w:b/>
        </w:rPr>
        <w:t>:</w:t>
      </w:r>
    </w:p>
    <w:p w:rsidR="00584CEA" w:rsidRDefault="00584CEA" w:rsidP="00D06F36">
      <w:pPr>
        <w:pStyle w:val="Heading2"/>
      </w:pPr>
      <w:r>
        <w:t>täitma  EÜKN-ist tulenevaid kohustusi ulatuses, milles need ei ole vastuolus lepingus sätestatud Töövõtja kohustustega;</w:t>
      </w:r>
    </w:p>
    <w:p w:rsidR="00584CEA" w:rsidRDefault="00584CEA" w:rsidP="00D06F36">
      <w:pPr>
        <w:pStyle w:val="Heading2"/>
      </w:pPr>
      <w:r>
        <w:t xml:space="preserve">sõlmima oma kulul Tellija kasuks töö tegemise ajaks ehituse koguriskikindlustuse ja ehitustegevuse vastutuskindlustuse lepingu punktis 2.1 sätestatud tasu summa ulatuses ja esitama Tellijale kindlustuslepingu (koos kõigi kindlustustingimustega) koopia hiljemalt 1 (üks) nädal enne töö alustamist. </w:t>
      </w:r>
      <w:r w:rsidR="00720331">
        <w:t>Töövõ</w:t>
      </w:r>
      <w:r w:rsidR="00B50D7C">
        <w:t>tjal on õigus kindlustuslepingu kindlustatavat perioodi</w:t>
      </w:r>
      <w:r w:rsidR="00720331">
        <w:t xml:space="preserve"> töö tegemise ajal Tellija nõusolekul </w:t>
      </w:r>
      <w:r w:rsidR="00B50D7C">
        <w:t>jagada</w:t>
      </w:r>
      <w:r w:rsidR="00720331">
        <w:t xml:space="preserve">, esitades Tellijale sellekohase kinnituskirja enne kindlustatava perioodi algust ning kindlustuslepingu (koos kõigi kindlustustingimustega) koopia hiljemalt 1 (üks) nädal enne kindlustatava perioodi algust. </w:t>
      </w:r>
      <w:r>
        <w:t>Ehituse koguriskikindlustus peab sisaldama eriklausleid:</w:t>
      </w:r>
    </w:p>
    <w:p w:rsidR="00584CEA" w:rsidRDefault="00584CEA">
      <w:pPr>
        <w:pStyle w:val="Heading3"/>
      </w:pPr>
      <w:r>
        <w:t>ristvastutus;</w:t>
      </w:r>
    </w:p>
    <w:p w:rsidR="00584CEA" w:rsidRDefault="00584CEA">
      <w:pPr>
        <w:pStyle w:val="Heading3"/>
      </w:pPr>
      <w:r>
        <w:t>garantiitööde vastutus;</w:t>
      </w:r>
    </w:p>
    <w:p w:rsidR="00584CEA" w:rsidRDefault="00584CEA">
      <w:pPr>
        <w:pStyle w:val="Heading3"/>
      </w:pPr>
      <w:r>
        <w:t>vastutus töö objektiks oleva ehitise vahetus läheduses oleva Tellija omandi kahjustamise, hävimise ja kaotsimineku eest;</w:t>
      </w:r>
    </w:p>
    <w:p w:rsidR="00584CEA" w:rsidRDefault="00584CEA" w:rsidP="00D06F36">
      <w:pPr>
        <w:pStyle w:val="Heading2"/>
      </w:pPr>
      <w:r>
        <w:t>kooskõlastama Tellijaga kõik tema poolt töö tegemisel kasutatavad alltöövõtjad, kes peavad omama vastava töö teostamiseks vajalikku kvalifikatsiooni ning Tellija soovil esitama andmed kõigi töö vahetute teostajate ja alltöövõtjate kvalifikatsiooni kohta. Sõltumata alltöövõtjate kooskõlastamisest Tellija poolt, vastutab Töövõtja kõigi alltöövõtjate tegevuse ja/või tegevusetuse eest;</w:t>
      </w:r>
    </w:p>
    <w:p w:rsidR="00584CEA" w:rsidRDefault="00584CEA" w:rsidP="00D06F36">
      <w:pPr>
        <w:pStyle w:val="Heading2"/>
      </w:pPr>
      <w:r>
        <w:t>oma kulul koostama töö teostamiseks vajaliku tehnilise projekti või tellima selle koostamise teistelt isikutelt ning kooskõlastama eelnimetatud dokumendi õigusaktidega ettenähtud isikute ja/või asutustega ning esitama Tellijale läbivaatamiseks enne ehitustegevuse alustamist;</w:t>
      </w:r>
    </w:p>
    <w:p w:rsidR="00584CEA" w:rsidRDefault="00584CEA" w:rsidP="00D06F36">
      <w:pPr>
        <w:pStyle w:val="Heading2"/>
      </w:pPr>
      <w:r>
        <w:t>oma kulul koostama töö teostamiseks vajaliku tööprojekti jm töö teostamiseks vajalikud dokumendid või tellima nende koostamise teistelt isikutelt ning Tellija nõudel esitama eelnimetatud dokumendid Tellijale läbivaatamiseks enne vastava töö teostamise alustamist;</w:t>
      </w:r>
    </w:p>
    <w:p w:rsidR="00584CEA" w:rsidRPr="00E24736" w:rsidRDefault="00584CEA" w:rsidP="00D06F36">
      <w:pPr>
        <w:pStyle w:val="Heading2"/>
      </w:pPr>
      <w:r>
        <w:t>hankima kõik töö teostamiseks vajalikud load (sh. kaeveload, ehitusluba ja kasutusluba), materjalid, seadmed ja konstruktsioonid või korraldama nende hankimise. Töövõtja tagab, et kõik lepingu täitmiseks vajalikud load on nõuetekohaselt kehtivad kogu lepingu kehtivuse aja jooksul</w:t>
      </w:r>
      <w:r w:rsidR="00FB1195">
        <w:t xml:space="preserve">. </w:t>
      </w:r>
      <w:r w:rsidR="002579B2" w:rsidRPr="00E24736">
        <w:t>Töövõtja peab e</w:t>
      </w:r>
      <w:r w:rsidRPr="00E24736">
        <w:t>hitama tööks vajalikud teed</w:t>
      </w:r>
      <w:r w:rsidR="002579B2" w:rsidRPr="00E24736">
        <w:t xml:space="preserve"> ning</w:t>
      </w:r>
      <w:r w:rsidRPr="00E24736">
        <w:t xml:space="preserve"> </w:t>
      </w:r>
      <w:r w:rsidR="002579B2" w:rsidRPr="00E24736">
        <w:t>t</w:t>
      </w:r>
      <w:r w:rsidRPr="00E24736">
        <w:t>eostama tööga seotud katastriüksuste kitsenduste selgitamise ja nende registreerimise Maakatastris vastavalt maakatastriseadusele;</w:t>
      </w:r>
    </w:p>
    <w:p w:rsidR="00584CEA" w:rsidRDefault="00584CEA" w:rsidP="00D06F36">
      <w:pPr>
        <w:pStyle w:val="Heading2"/>
      </w:pPr>
      <w:r>
        <w:t>teatama Tellijale kohe kõigist Töövõtjale teadaolevatest asjaoludest, mis võivad ohustada töö tegemist vastavuses lepinguga, töö vastupidavust või kvaliteeti, samuti igasugusest avariiohust töö objektil või seda ümbritseval maa-alal. Avarii või avariiohu korral võtma tarvitusele kõik mõistlikult vajalikud meetmed avarii vältimiseks või selle tagajärgede likvideerimiseks ning informeerima Tellijat tarvitusele võetud abinõudest esimesel võimalusel;</w:t>
      </w:r>
    </w:p>
    <w:p w:rsidR="00584CEA" w:rsidRDefault="00584CEA" w:rsidP="00D06F36">
      <w:pPr>
        <w:pStyle w:val="Heading2"/>
      </w:pPr>
      <w:bookmarkStart w:id="13" w:name="_Ref365376506"/>
      <w:r>
        <w:lastRenderedPageBreak/>
        <w:t xml:space="preserve">andma tööle garantii, mille kestuseks on kaks (2) aastat alates </w:t>
      </w:r>
      <w:r>
        <w:rPr>
          <w:highlight w:val="cyan"/>
        </w:rPr>
        <w:t>töö/töö etapi</w:t>
      </w:r>
      <w:r>
        <w:t xml:space="preserve"> üleandmise-vastuvõtmise lõppaktile allakirjutamise kuupäevast, kui punktis 4.1.2 nimetatud Töövõtja poolt esitatud pakkumuses ei ole sätestatud pikemat tähtaega. Töövõtja poolt paigaldatud seadmetele kehtib garantiiaeg vastavalt valmistajatehase garantiitingimustele, kuid mitte vähem kui kaks (2) aastat. Vahetatud seadmetele ja nende osadele kehtib kaheaastane garantii alates vahetamise hetkest. Juhul, kui garantiiaja lõpuni jääb vähem, kui kuus (6) kuud, siis kehtib remonditud seadmetele, ehitistele ja rajatistele alates remontimise hetkest garantii kuus (6) kuud;</w:t>
      </w:r>
      <w:bookmarkEnd w:id="13"/>
    </w:p>
    <w:p w:rsidR="00584CEA" w:rsidRDefault="00584CEA" w:rsidP="00D06F36">
      <w:pPr>
        <w:pStyle w:val="Heading2"/>
      </w:pPr>
      <w:r>
        <w:t>kõrvaldama garantiiaja kestel</w:t>
      </w:r>
      <w:r w:rsidR="00E4436F">
        <w:t xml:space="preserve"> kõik</w:t>
      </w:r>
      <w:r>
        <w:t xml:space="preserve"> ilmnevad tehtud töö, sealhulgas kasutatud materjalide puudused</w:t>
      </w:r>
      <w:r w:rsidR="00F9147E">
        <w:t>,</w:t>
      </w:r>
      <w:r>
        <w:t xml:space="preserve"> oma kulul</w:t>
      </w:r>
      <w:r w:rsidR="00D769A5">
        <w:t>.</w:t>
      </w:r>
      <w:r w:rsidR="00632624" w:rsidRPr="00632624">
        <w:t xml:space="preserve"> </w:t>
      </w:r>
      <w:r w:rsidR="00F413B3">
        <w:t xml:space="preserve">Lisaks taastab </w:t>
      </w:r>
      <w:r w:rsidR="00D71400" w:rsidRPr="001507DC">
        <w:t>Töövõtja</w:t>
      </w:r>
      <w:r w:rsidR="00806F3D" w:rsidRPr="00806F3D">
        <w:t xml:space="preserve"> oma kulul</w:t>
      </w:r>
      <w:r w:rsidR="00D71400" w:rsidRPr="001507DC">
        <w:t xml:space="preserve"> garantiiaja kestel </w:t>
      </w:r>
      <w:r w:rsidR="00F06755">
        <w:t xml:space="preserve"> </w:t>
      </w:r>
      <w:r w:rsidR="005D3E1A">
        <w:t>lepingu esemeks oleva objekti</w:t>
      </w:r>
      <w:r w:rsidR="00F94C28" w:rsidRPr="001507DC">
        <w:t xml:space="preserve"> esialgse seisu</w:t>
      </w:r>
      <w:r w:rsidR="00D9390E" w:rsidRPr="001507DC">
        <w:t>korra</w:t>
      </w:r>
      <w:r w:rsidR="00D71400" w:rsidRPr="001507DC">
        <w:t xml:space="preserve"> pärast mistahes avariid või riket. </w:t>
      </w:r>
      <w:r w:rsidR="00632624" w:rsidRPr="001507DC">
        <w:t xml:space="preserve">Kui Töövõtja </w:t>
      </w:r>
      <w:r w:rsidR="004C4B27" w:rsidRPr="001507DC">
        <w:t>tekkinud</w:t>
      </w:r>
      <w:r w:rsidR="00632624" w:rsidRPr="001507DC">
        <w:t xml:space="preserve"> puuduste</w:t>
      </w:r>
      <w:r w:rsidR="004C4B27" w:rsidRPr="001507DC">
        <w:t xml:space="preserve"> ja kahju põhjuste </w:t>
      </w:r>
      <w:r w:rsidR="00632624" w:rsidRPr="001507DC">
        <w:t xml:space="preserve">eest ei vastuta, hüvitatakse </w:t>
      </w:r>
      <w:r w:rsidR="00632624" w:rsidRPr="00632624">
        <w:t xml:space="preserve">talle </w:t>
      </w:r>
      <w:r w:rsidR="00806F3D">
        <w:t>nende</w:t>
      </w:r>
      <w:r w:rsidR="00632624" w:rsidRPr="00632624">
        <w:t xml:space="preserve"> kõrvaldamiseks tehtud põhjendatud kulud punkti 6.5 alusel</w:t>
      </w:r>
      <w:r w:rsidR="00632624">
        <w:t>.</w:t>
      </w:r>
      <w:r w:rsidR="001507DC">
        <w:t xml:space="preserve"> </w:t>
      </w:r>
      <w:r>
        <w:t>Töövõtja peab puuduste kõrvaldamisega alustama võimalikult kiiresti, kuid mitte hiljem, kui järgmise päeva jooksul pärast kirjaliku</w:t>
      </w:r>
      <w:r w:rsidR="00F06755">
        <w:t xml:space="preserve"> </w:t>
      </w:r>
      <w:r w:rsidR="003167D5">
        <w:t xml:space="preserve">(sh </w:t>
      </w:r>
      <w:r w:rsidR="00A41B1F">
        <w:t xml:space="preserve">        </w:t>
      </w:r>
      <w:r w:rsidR="00F06755">
        <w:t>e-posti teel</w:t>
      </w:r>
      <w:r w:rsidR="003167D5">
        <w:t>)</w:t>
      </w:r>
      <w:r>
        <w:t xml:space="preserve"> teate saamist Tellijalt. Pooled lepivad kokku puuduste likvideerimiseks mõistliku aja. Pooled loevad mõistlikuks aega, mis töö iseloomu arvestades on tavaliselt vajalik puuduste kvaliteetseks ja lepingu tingimustele vastavaks kõrvaldamiseks.</w:t>
      </w:r>
      <w:r w:rsidR="002E1331">
        <w:t xml:space="preserve"> </w:t>
      </w:r>
    </w:p>
    <w:p w:rsidR="00584CEA" w:rsidRDefault="00584CEA" w:rsidP="00D06F36">
      <w:pPr>
        <w:pStyle w:val="Heading2"/>
      </w:pPr>
      <w:r>
        <w:t>eemaldama ja asendama oma kulul kõik lepingu alusel paigaldatud Töövõtja või alltöövõtjate süül vigastatud ja/või kahjustatud seadmed või üksikud osad;</w:t>
      </w:r>
    </w:p>
    <w:p w:rsidR="00584CEA" w:rsidRDefault="00584CEA" w:rsidP="00D06F36">
      <w:pPr>
        <w:pStyle w:val="Heading2"/>
      </w:pPr>
      <w:r>
        <w:t>esitama neljateistkümne (14) päeva jooksul lepingu sõlmimisest, kuid mitte hiljem kui enne ehitustöö alustamist lepingus</w:t>
      </w:r>
      <w:r>
        <w:rPr>
          <w:b/>
        </w:rPr>
        <w:t xml:space="preserve"> </w:t>
      </w:r>
      <w:r>
        <w:t>sätestatud Töövõtja kohustuste täitmise</w:t>
      </w:r>
      <w:r>
        <w:rPr>
          <w:b/>
        </w:rPr>
        <w:t xml:space="preserve"> </w:t>
      </w:r>
      <w:r>
        <w:rPr>
          <w:bCs/>
        </w:rPr>
        <w:t>tagamiseks</w:t>
      </w:r>
      <w:r>
        <w:rPr>
          <w:b/>
        </w:rPr>
        <w:t xml:space="preserve"> </w:t>
      </w:r>
      <w:r>
        <w:t>lisatingimusteta pangagarantii 10%-le (kümnele protsendile) punktis 2.1 sätestatud tasust;</w:t>
      </w:r>
    </w:p>
    <w:p w:rsidR="00584CEA" w:rsidRDefault="00584CEA" w:rsidP="00D06F36">
      <w:pPr>
        <w:pStyle w:val="Heading2"/>
      </w:pPr>
      <w:r>
        <w:t>esitama enne töö üleandmis-vastuvõtmisaktile allakirjutamist punktis 5.8 nimetatud garantiikohustuse tagamiseks lisatingimusteta pangagarantii 2%-le (kahele protsendile) lõplikust lepingu alusel Tellija poolt makstava tasu summast. Juhul, kui garantiikohustuse tagamiseks esitatud pangagarantii muutub sissenõutavaks enne garantiiaja lõppemist, on Töövõtja kohustatud esitama Tellijale uue käesolevas punktis toodud tingimustele vastava pangagarantii;</w:t>
      </w:r>
    </w:p>
    <w:p w:rsidR="00584CEA" w:rsidRDefault="00584CEA" w:rsidP="00D06F36">
      <w:pPr>
        <w:pStyle w:val="Heading2"/>
      </w:pPr>
      <w:r>
        <w:t>pidama regulaarselt ehituspäevikut ja esitama selle Tellija esimesel nõudmisel;</w:t>
      </w:r>
    </w:p>
    <w:p w:rsidR="00584CEA" w:rsidRDefault="00584CEA" w:rsidP="00D06F36">
      <w:pPr>
        <w:pStyle w:val="Heading2"/>
      </w:pPr>
      <w:r>
        <w:t>tagama töö tegemisel kõigi ohutus- ja keskkonnaalaste nõuete täitmise oma kulul ning kandma õigusaktides ettenähtud vastutust nimetatud nõuete täitmata jätmise eest või hüvitama Tellijale niisuguse vastutuse kandmisest tekkinud kulutused juhul, kui Töövõtja poolt ohutus- ja keskkonnaalaste nõuete täitmata jätmise tagajärgede eest on seadusest tulenevalt vastutav Tellija;</w:t>
      </w:r>
    </w:p>
    <w:p w:rsidR="00584CEA" w:rsidRDefault="00584CEA" w:rsidP="00D06F36">
      <w:pPr>
        <w:pStyle w:val="Heading2"/>
      </w:pPr>
      <w:r>
        <w:t>vormistama kõigi kaetud tööde kohta aktid, mis esitatakse allakirjutamiseks Tellija volitatud esindajale, iga kaetud töö kohta eraldi enne järgneva töö teostamist. Järgnevat tööd ei tohi alustada enne akti allakirjutamist Tellija poolt, v.a. juhul, kui Tellija põhjendamatult akti allakirjutamisega viivitab;</w:t>
      </w:r>
    </w:p>
    <w:p w:rsidR="00584CEA" w:rsidRDefault="00584CEA" w:rsidP="00D06F36">
      <w:pPr>
        <w:pStyle w:val="Heading2"/>
      </w:pPr>
      <w:r>
        <w:t>tagama kasutatavate materjalide ja tehtud tööde kvaliteedi vastavuse lepingule ja lepingu dokumentidele ning ehitustehnilistele normidele. Juhul, kui tööde ja/või materjalide kvaliteet ei vasta nõutavale, on Töövõtja kohustatud need viivitamatult omal kulul nõuetega vastavusse viima;</w:t>
      </w:r>
    </w:p>
    <w:p w:rsidR="00584CEA" w:rsidRDefault="00584CEA" w:rsidP="00D06F36">
      <w:pPr>
        <w:pStyle w:val="Heading2"/>
      </w:pPr>
      <w:r>
        <w:t>hoidma töö tegemisel Töövõtja poolt kasutatavat territooriumi korras ning andma territooriumi töö lõpetamisel Tellijale üle lepingus ettenähtud seisukorras. Tagama oma kulul töö objekti ja seal oleva Tellija vara valve kuni töö üleandmiseni Tellijale;</w:t>
      </w:r>
    </w:p>
    <w:p w:rsidR="00584CEA" w:rsidRDefault="00584CEA" w:rsidP="00D06F36">
      <w:pPr>
        <w:pStyle w:val="Heading2"/>
      </w:pPr>
      <w:r>
        <w:t>tasuma kõik elektri-, vee-, side-, kütte ja muude kommunaalteenuste kasutamisega ja/või muude töö teostamisel kasutatavate teenustega seotud maksed vastavalt esitatud arvetele. Mõõdikute alg- ja lõppnäidud fikseeritakse pooltevahelise aktiga;</w:t>
      </w:r>
    </w:p>
    <w:p w:rsidR="00584CEA" w:rsidRDefault="00584CEA" w:rsidP="00D06F36">
      <w:pPr>
        <w:pStyle w:val="Heading2"/>
      </w:pPr>
      <w:r>
        <w:lastRenderedPageBreak/>
        <w:t xml:space="preserve">tegema töö, millel on  lepingus ettenähtud omadused, selliste nõuete puudumisel tagama töö vastavuse Heale Ehitustavale. Viima läbi kohustuslikud katsetused. </w:t>
      </w:r>
      <w:r>
        <w:rPr>
          <w:szCs w:val="24"/>
        </w:rPr>
        <w:t>Mõõtma enne seadme(te) pingestamist  lühiste puudumist kõigis pingestatavais pingeahelais, samuti kõigi pingestatavate voolutrafode vooluahelate suletust ja esitama Tellijale vastava mõõteprotokolli;</w:t>
      </w:r>
    </w:p>
    <w:p w:rsidR="00584CEA" w:rsidRDefault="00584CEA" w:rsidP="00D06F36">
      <w:pPr>
        <w:pStyle w:val="Heading2"/>
      </w:pPr>
      <w:r>
        <w:t>andma töö vastavuses lepinguga Tellijale üle vabana kolmandate isikute õigustest ja nõuetest, mida nad saaksid esitada Tellija vastu, ning tegema võimalikuks töö tulemusena tekkinud vara ülemineku Tellijale. Sama kehtib töö vastava osa kohta lepingu lõpetamise korral ühe poole poolt vastavuses lepinguga;</w:t>
      </w:r>
    </w:p>
    <w:p w:rsidR="00584CEA" w:rsidRDefault="00584CEA" w:rsidP="00D06F36">
      <w:pPr>
        <w:pStyle w:val="Heading2"/>
      </w:pPr>
      <w:r>
        <w:t>võimaldama Tellijal kontrollida töö teostamist ning andma kõikide töö tegemisega seotud asjaolude kohta Tellija nõudel mistahes Tellijale vajalikku teavet, sealhulgas võimaldama Tellijal osaleda vastavalt lepingu dokumentidele korraldatavatel katsetustel, teatades vastava katsetuse toimumisest Tellijale viis (5) päeva kirjalikult või e-posti teel ette. Kui kontrollimisel on ilmne, et töö ei valmi vastavalt lepingule või ei vasta valmimisel lepingust tulenevatele nõuetele, lepivad pooled kokku töö tegemiseks või ümbertegemiseks mõistliku pikkusega aja,  mille jooksul Töövõtja peab kindlustama töö tegemise vastavalt lepingust tulenevatele tingimustele. Pooled loevad mõistlikuks aega, mis töö iseloomu arvestades on tavaliselt vajalik töö kvaliteetseks ja lepingu tingimustele vastavaks teostamiseks;</w:t>
      </w:r>
    </w:p>
    <w:p w:rsidR="00584CEA" w:rsidRDefault="00584CEA" w:rsidP="00D06F36">
      <w:pPr>
        <w:pStyle w:val="Heading2"/>
      </w:pPr>
      <w:r>
        <w:t>töö lõpetamisel tagama Töövõtja vastavate volitustega pädeva esindaja viibimise töö ülevaatamise ja vastuvõtmise juures;</w:t>
      </w:r>
    </w:p>
    <w:p w:rsidR="00584CEA" w:rsidRDefault="00584CEA" w:rsidP="00D06F36">
      <w:pPr>
        <w:pStyle w:val="Heading2"/>
      </w:pPr>
      <w:r>
        <w:t>tagama töö ja selle osade dokumenteerimise ning dokumentide üleandmise Tellijale viie (5) päeva jooksul pärast Tellijalt vastava teate saamist. Kui Tellija ei ole nimetatud dokumente soovinud enne, siis peab Töövõtja esitama vajalikud dokumendid, sealhulgas paigaldatud seadmete eestikeelsed kasutusjuhendid ja eelnimetatud seadmete ning paigaldatud materjalide hooldamise eestikeelsed juhendid, Tellijale viis (5) päeva enne töö või selle etapi valmimist vastavalt lepingule ja õigusaktidele. Töövõtja peab täitma käesolevas punktis sätestatud dokumentide üleandmise kohustuse sõltumata lepingus sätestatud mistahes Tellija kohustuste täitmisest;</w:t>
      </w:r>
    </w:p>
    <w:p w:rsidR="00584CEA" w:rsidRDefault="00584CEA" w:rsidP="00D06F36">
      <w:pPr>
        <w:pStyle w:val="Heading2"/>
      </w:pPr>
      <w:r>
        <w:t>nii töö teostamise ajal kui pärast seda hoidma konfidentsiaalsena talle töö teostamise tõttu teatavaks saanud asjaolud, mille puhul Töövõtja teadis või pidi teadma, et nende konfidentsiaalsena hoidmine on Tellija huvides;</w:t>
      </w:r>
    </w:p>
    <w:p w:rsidR="00584CEA" w:rsidRDefault="00584CEA" w:rsidP="00D06F36">
      <w:pPr>
        <w:pStyle w:val="Heading2"/>
      </w:pPr>
      <w:r>
        <w:t>tagama töö ohutu teostamise ning määrama tööohutuse eest vastutava isiku;</w:t>
      </w:r>
    </w:p>
    <w:p w:rsidR="00584CEA" w:rsidRDefault="00584CEA" w:rsidP="00D06F36">
      <w:pPr>
        <w:pStyle w:val="Heading2"/>
      </w:pPr>
      <w:r>
        <w:t xml:space="preserve">vastama kõikidele lepingu täitmise käigus edastatud lepingu täitmisega või lepingust tulenevate vaidlustega seotud teadetele, nõusolekutele, kooskõlastustele ja muudele tahteavaldustele (edaspidi: tahteavaldus) hiljemalt </w:t>
      </w:r>
      <w:r w:rsidR="007926C6">
        <w:t>kümn</w:t>
      </w:r>
      <w:r w:rsidR="00AE710F" w:rsidRPr="00AE710F">
        <w:t>e</w:t>
      </w:r>
      <w:r w:rsidRPr="00AE710F">
        <w:t xml:space="preserve"> (</w:t>
      </w:r>
      <w:r w:rsidR="00F51A2C" w:rsidRPr="00AE710F">
        <w:t>10</w:t>
      </w:r>
      <w:r w:rsidRPr="00AE710F">
        <w:t>)</w:t>
      </w:r>
      <w:r>
        <w:t xml:space="preserve"> tööpäeva jooksul;</w:t>
      </w:r>
    </w:p>
    <w:p w:rsidR="00584CEA" w:rsidRDefault="00584CEA" w:rsidP="00D06F36">
      <w:pPr>
        <w:pStyle w:val="Heading2"/>
      </w:pPr>
      <w:r>
        <w:t>vältima lepingu täitmisel kahju tekitamist Tellijale ja/või kolmandatele isikutele;</w:t>
      </w:r>
    </w:p>
    <w:p w:rsidR="00584CEA" w:rsidRDefault="00584CEA" w:rsidP="00D06F36">
      <w:pPr>
        <w:pStyle w:val="Heading2"/>
      </w:pPr>
      <w:r>
        <w:t>tagama, et töö vastaks selle valmimisel kõigile lepingust ja/või õigusaktidest tulenevatele nõuetele ja Heale Ehitustavale. Kui poolte vahel tekib vaidlus, kas töö vastab lepingus ette nähtud tingimustele ja Heale Ehitustavale või sellisele tööle tavaliselt esitatavatele nõuetele, määratakse ekspertiis vastavalt lepingu punktile 8.2;</w:t>
      </w:r>
    </w:p>
    <w:p w:rsidR="00584CEA" w:rsidRDefault="00584CEA" w:rsidP="00D06F36">
      <w:pPr>
        <w:pStyle w:val="Heading2"/>
      </w:pPr>
      <w:r>
        <w:t>olema töö tegemisel erapooletu ja sõltumatu kolmandate isikute mistahes majanduslikest huvidest, samuti muudest siduvatest asjaoludest, mis võivad põhjustada tema ebaobjektiivsuse Tellija huvide esindamisel, ning kasutama töö tegemiseks piisava oskusega tööjõudu. Käesolevas punktis toodud kohustuste täitmist takistada võivatest asjaoludest tuleb Tellijale viivitamatult kirjalikult teatada;</w:t>
      </w:r>
    </w:p>
    <w:p w:rsidR="00584CEA" w:rsidRDefault="00584CEA" w:rsidP="00D06F36">
      <w:pPr>
        <w:pStyle w:val="Heading2"/>
      </w:pPr>
      <w:r>
        <w:t>tegema töö, mille kasutamisel oleks võimalik järgida kõiki töö vastuvõtmise hetkel õigusaktidest tulenevaid nõudeid ja norme;</w:t>
      </w:r>
    </w:p>
    <w:p w:rsidR="00584CEA" w:rsidRDefault="00584CEA" w:rsidP="00D06F36">
      <w:pPr>
        <w:pStyle w:val="Heading2"/>
      </w:pPr>
      <w:r>
        <w:t>osalema vastavuses punktidega 8.3 ja 8.4 toimuvatel objekti nõupidamistel;</w:t>
      </w:r>
    </w:p>
    <w:p w:rsidR="00584CEA" w:rsidRDefault="00584CEA" w:rsidP="00D06F36">
      <w:pPr>
        <w:pStyle w:val="Heading2"/>
      </w:pPr>
      <w:r>
        <w:lastRenderedPageBreak/>
        <w:t>korraldama enne pingestamist seadmete tehnilise kontrolli ja esitama selle kohta elektripaigaldise vastavustunnistuse. Osade kaupa pingestamisel tuleb esitada tellijale elektripaigaldise vastavustunnistus pingestatava osa kohta;</w:t>
      </w:r>
    </w:p>
    <w:p w:rsidR="00584CEA" w:rsidRDefault="00584CEA" w:rsidP="00D06F36">
      <w:pPr>
        <w:pStyle w:val="Heading2"/>
      </w:pPr>
      <w:r>
        <w:rPr>
          <w:highlight w:val="cyan"/>
        </w:rPr>
        <w:t>……</w:t>
      </w:r>
      <w:r>
        <w:t xml:space="preserve"> päeva enne pingestamist esitama Tellijale kirjaliku teatise vastavalt hankedokumentides toodud vormile, kus kinnitab, et pingestamiseks vajalik töö osa on lõpetatud. Nimetatud teatise alusel kutsub Tellija kokku tehnilise komisjoni pingestamise eelseks kontrolliks ja pingestamiseks;</w:t>
      </w:r>
    </w:p>
    <w:p w:rsidR="00584CEA" w:rsidRDefault="00F00271" w:rsidP="00D06F36">
      <w:pPr>
        <w:pStyle w:val="Heading2"/>
      </w:pPr>
      <w:r w:rsidRPr="00F00271">
        <w:t xml:space="preserve">arvestama töö ajagraafikut koostades, et pärast elektrilise osa tehnilise projekti , kuhu on sisse viidud parandused vastavalt tellija märkustele , esitamist Tellijale, kulub Tellijal sätete arvutamiseks ja </w:t>
      </w:r>
      <w:r w:rsidRPr="00E24736">
        <w:rPr>
          <w:highlight w:val="cyan"/>
        </w:rPr>
        <w:t>väljaandmiseks 30 päeva</w:t>
      </w:r>
      <w:r w:rsidRPr="00F00271">
        <w:t xml:space="preserve">. Töövõtja peab koos sekundaarosa tehnilise projektiga esitama kasutatavate kaitsereleede käsiraamatud paberil. Juhul, kui </w:t>
      </w:r>
      <w:r>
        <w:t xml:space="preserve">Töövõtja ei esita </w:t>
      </w:r>
      <w:r w:rsidRPr="00F00271">
        <w:t xml:space="preserve">parandatud tehnilist projekti ja kaitsereleede käsiraamatuid tähtaegselt, siis </w:t>
      </w:r>
      <w:r>
        <w:t>on T</w:t>
      </w:r>
      <w:r w:rsidRPr="00F00271">
        <w:t>ellija</w:t>
      </w:r>
      <w:r>
        <w:t>l</w:t>
      </w:r>
      <w:r w:rsidRPr="00F00271">
        <w:t xml:space="preserve"> </w:t>
      </w:r>
      <w:r>
        <w:t xml:space="preserve">õigus </w:t>
      </w:r>
      <w:r w:rsidRPr="00F00271">
        <w:t xml:space="preserve">sätete väljaandmise tähtaeg </w:t>
      </w:r>
      <w:r>
        <w:t>muuta</w:t>
      </w:r>
      <w:r w:rsidRPr="00F00271">
        <w:t>, mis sõltuvalt arvutajate koormusest võib olla esialgsest pikem</w:t>
      </w:r>
      <w:r w:rsidR="00584CEA">
        <w:t>;</w:t>
      </w:r>
    </w:p>
    <w:p w:rsidR="00584CEA" w:rsidRDefault="00584CEA" w:rsidP="00D06F36">
      <w:pPr>
        <w:pStyle w:val="Heading2"/>
      </w:pPr>
      <w:r>
        <w:t>parandama tehnilise projekti Tellija põhjendatud märkuste alusel seitsme (7) tööpäeva jooksul märkuste esitamisest;</w:t>
      </w:r>
    </w:p>
    <w:p w:rsidR="00584CEA" w:rsidRDefault="00584CEA" w:rsidP="00D06F36">
      <w:pPr>
        <w:pStyle w:val="Heading2"/>
      </w:pPr>
      <w:r>
        <w:t xml:space="preserve">juhul kui projekt realiseeritakse etappide kaupa s.h. ajutiste ühendustega, arvestama töö ajagraafikut koostades, et Tellijal kulub </w:t>
      </w:r>
      <w:r>
        <w:rPr>
          <w:highlight w:val="cyan"/>
        </w:rPr>
        <w:t>……</w:t>
      </w:r>
      <w:r>
        <w:t xml:space="preserve"> päeva sätete arvutamiseks ja väljaandmiseks;</w:t>
      </w:r>
    </w:p>
    <w:p w:rsidR="00584CEA" w:rsidRDefault="00584CEA" w:rsidP="00D06F36">
      <w:pPr>
        <w:pStyle w:val="Heading2"/>
      </w:pPr>
      <w:r>
        <w:t>juhul kui Tellija on teatanud Töövõtjale ehitusplatsi üleandmise tähtaja edasilükkamisest või tööde peatamisest või katkestamisest</w:t>
      </w:r>
      <w:r w:rsidR="00770733">
        <w:t xml:space="preserve"> vastavalt lepingu punktile 3.14</w:t>
      </w:r>
      <w:r>
        <w:t>, esitama Tellijale viie (5) tööpäeva jooksul arvates vastava teate esitamisest hinnakalkulatsiooni töö hinna ja tähtaegade muutumise, mille on põhjustanud ehitusplatsi üleandmise tähtaja edasilükkamine, tööde teostamise katkestamine või edasilükkamine, kohta;</w:t>
      </w:r>
    </w:p>
    <w:p w:rsidR="00584CEA" w:rsidRDefault="00584CEA" w:rsidP="00D06F36">
      <w:pPr>
        <w:pStyle w:val="Heading2"/>
      </w:pPr>
      <w:r>
        <w:t>juhul kui Töövõtjal on vaja teha töid töösolevates sekundaarseadmetes või sekundaarahelates (sh juhul kui nimetatud töid tehakse garantiiperioodil) peab Töövõtja informeerima sellest Tellija projektijuhti vähemalt 7 päeva enne vast</w:t>
      </w:r>
      <w:r w:rsidR="00ED2DE5">
        <w:t>ava töö planeeritud algusaega. T</w:t>
      </w:r>
      <w:r>
        <w:t>ellima järgmiseks kuuks vajalikud töö detailses ajagraafikus märgitud katkestused eelneva kuu kümnendaks (10) kuupäevaks esitades elektronposti teel tellimuse Tellija projektijuhile;</w:t>
      </w:r>
    </w:p>
    <w:p w:rsidR="00584CEA" w:rsidRDefault="00584CEA" w:rsidP="00D06F36">
      <w:pPr>
        <w:pStyle w:val="Heading2"/>
      </w:pPr>
      <w:r>
        <w:t>täitma kõiki hankedokumentatsiooni väljastamise hetkel kehtinud käesolevas ja muudes hankedokumentides esitatud standardite ja nende lisade nõudeid.</w:t>
      </w:r>
    </w:p>
    <w:p w:rsidR="00584CEA" w:rsidRDefault="00584CEA">
      <w:pPr>
        <w:pStyle w:val="BodyText"/>
        <w:rPr>
          <w:b/>
        </w:rPr>
      </w:pPr>
      <w:r>
        <w:t>Töövõtjal on õigus</w:t>
      </w:r>
      <w:r>
        <w:rPr>
          <w:bCs/>
        </w:rPr>
        <w:t>:</w:t>
      </w:r>
    </w:p>
    <w:p w:rsidR="00584CEA" w:rsidRDefault="00584CEA" w:rsidP="00D06F36">
      <w:pPr>
        <w:pStyle w:val="Heading2"/>
      </w:pPr>
      <w:r>
        <w:t>kooskõlastatult Tellijaga püstitada objektil oma kulul töö teostamiseks vajalikke abirajatisi (soojakuid, piirdeid jne);</w:t>
      </w:r>
    </w:p>
    <w:p w:rsidR="00584CEA" w:rsidRDefault="00584CEA" w:rsidP="00D06F36">
      <w:pPr>
        <w:pStyle w:val="Heading2"/>
      </w:pPr>
      <w:r>
        <w:t>saada lepingu kohaselt teostatud töö eest lepingu kohaselt Töövõtjale töö eest maksmisele kuuluvat tasu;</w:t>
      </w:r>
    </w:p>
    <w:p w:rsidR="00584CEA" w:rsidRDefault="00584CEA" w:rsidP="00D06F36">
      <w:pPr>
        <w:pStyle w:val="Heading2"/>
      </w:pPr>
      <w:r>
        <w:t xml:space="preserve">nõuda viivitusega tekitatud otsese varalise kahju hüvitamist ja töö valmimise tähtaja edasilükkamist mõistliku aja võrra juhul, kui Tellija viivitab põhjendamatult ehitusplatsi üleandmisega ja/või töö tegemiseks vajalike </w:t>
      </w:r>
      <w:r>
        <w:rPr>
          <w:szCs w:val="24"/>
        </w:rPr>
        <w:t>Lepingu dokumentides sätestatud</w:t>
      </w:r>
      <w:r>
        <w:t xml:space="preserve"> lähteandmete üleandmisega.</w:t>
      </w:r>
    </w:p>
    <w:p w:rsidR="00584CEA" w:rsidRDefault="00584CEA">
      <w:pPr>
        <w:pStyle w:val="Heading1"/>
      </w:pPr>
      <w:r>
        <w:t>TELLIJA KOHUSTUSED JA ÕIGUSED</w:t>
      </w:r>
    </w:p>
    <w:p w:rsidR="00584CEA" w:rsidRDefault="00584CEA">
      <w:pPr>
        <w:pStyle w:val="BodyText"/>
      </w:pPr>
      <w:r>
        <w:t>Tellija on kohustatud:</w:t>
      </w:r>
    </w:p>
    <w:p w:rsidR="00584CEA" w:rsidRDefault="00584CEA" w:rsidP="00D06F36">
      <w:pPr>
        <w:pStyle w:val="Heading2"/>
      </w:pPr>
      <w:r>
        <w:t xml:space="preserve">andma Töövõtjale üle ehitusplatsi, töö tegemiseks vajalikud Tellijal olemasolevad lähteandmed ja load, kui see on vastavalt lepingule ja/või õigusaktidele Tellija kohustus; </w:t>
      </w:r>
    </w:p>
    <w:p w:rsidR="00584CEA" w:rsidRDefault="00584CEA" w:rsidP="00D06F36">
      <w:pPr>
        <w:pStyle w:val="Heading2"/>
      </w:pPr>
      <w:r>
        <w:t xml:space="preserve">vaatama läbi Töövõtja poolt esitatud tehnilise projekti kümne (10) tööpäeva jooksul ja Tellija nõudel esitatud tööprojekti viie (5) tööpäeva jooksul vastava dokumendi esitamisest ja esitama sama aja jooksul oma vastuväited. Kui Tellija eeltoodud tähtaja jooksul vastuväiteid </w:t>
      </w:r>
      <w:r>
        <w:lastRenderedPageBreak/>
        <w:t>tehnilisele projektile või tööprojektile ei esita, siis loetakse, et Tellijal ei ole nimetatud dokumentide osas vastuväiteid;</w:t>
      </w:r>
    </w:p>
    <w:p w:rsidR="00584CEA" w:rsidRDefault="00584CEA" w:rsidP="00D06F36">
      <w:pPr>
        <w:pStyle w:val="Heading2"/>
      </w:pPr>
      <w:r>
        <w:t xml:space="preserve">kirjutama Töövõtja poolt esitatud tehtud tööde aktid alla </w:t>
      </w:r>
      <w:r w:rsidR="00C5187F">
        <w:t xml:space="preserve">kümne </w:t>
      </w:r>
      <w:r w:rsidR="00C9073B">
        <w:t>(</w:t>
      </w:r>
      <w:r w:rsidR="00C5187F">
        <w:t>10</w:t>
      </w:r>
      <w:r>
        <w:t>) tööpäeva jooksul või esitama sama aja jooksul oma vastuväited;</w:t>
      </w:r>
    </w:p>
    <w:p w:rsidR="00584CEA" w:rsidRDefault="00584CEA" w:rsidP="00D06F36">
      <w:pPr>
        <w:pStyle w:val="Heading2"/>
      </w:pPr>
      <w:r>
        <w:t xml:space="preserve">võtma lepingule vastava töö Töövõtjalt vastu pärast töö valmimise kirjaliku teate saamist Töövõtjalt. </w:t>
      </w:r>
      <w:r w:rsidR="00302BB8">
        <w:t>Tellija kohustub</w:t>
      </w:r>
      <w:r>
        <w:t xml:space="preserve"> kahe nädala jooksul töö valmimise kirjaliku teate saamisest</w:t>
      </w:r>
      <w:r w:rsidR="00302BB8">
        <w:t xml:space="preserve"> Töö vastu võtma või teatama põhjendused vastuvõtmisest keeldumise kohta. Kui nimetatud perioodi jooksul</w:t>
      </w:r>
      <w:r>
        <w:t xml:space="preserve"> ei ole Tellija tööd vastu võtnud ega esitanud põhjendusi vastuvõtmisest keeldumise kohta, loetakse töö vastuvõetuks; </w:t>
      </w:r>
    </w:p>
    <w:p w:rsidR="00584CEA" w:rsidRDefault="00584CEA" w:rsidP="00D06F36">
      <w:pPr>
        <w:pStyle w:val="Heading2"/>
      </w:pPr>
      <w:r>
        <w:t>teatama töös või garantiiajal avastatud vigadest ja/või puudustest kirjalikult esimesel võimalusel Töövõtjale</w:t>
      </w:r>
      <w:r w:rsidR="00F2471C">
        <w:t xml:space="preserve"> ning hüvitama</w:t>
      </w:r>
      <w:r w:rsidR="00A16BC3">
        <w:t xml:space="preserve"> talle</w:t>
      </w:r>
      <w:r w:rsidR="00F2471C">
        <w:t xml:space="preserve"> </w:t>
      </w:r>
      <w:r w:rsidR="00A16BC3">
        <w:t>puuduste</w:t>
      </w:r>
      <w:r w:rsidR="00FE1EE1">
        <w:t xml:space="preserve"> kõrvaldamiseks</w:t>
      </w:r>
      <w:r w:rsidR="00F2471C">
        <w:t xml:space="preserve"> tehtud põhjendatud</w:t>
      </w:r>
      <w:r w:rsidR="002E7CDD">
        <w:t xml:space="preserve"> kulud</w:t>
      </w:r>
      <w:r w:rsidR="00F2471C">
        <w:t xml:space="preserve"> juhul, kui </w:t>
      </w:r>
      <w:r w:rsidR="00375619">
        <w:t>T</w:t>
      </w:r>
      <w:r w:rsidR="00F2471C">
        <w:t>öövõtj</w:t>
      </w:r>
      <w:r w:rsidR="002E7CDD">
        <w:t xml:space="preserve">a </w:t>
      </w:r>
      <w:r w:rsidR="00F9147E">
        <w:t>nend</w:t>
      </w:r>
      <w:r w:rsidR="00A16BC3">
        <w:t>e</w:t>
      </w:r>
      <w:r w:rsidR="002E7CDD">
        <w:t xml:space="preserve"> eest ei vastu</w:t>
      </w:r>
      <w:r w:rsidR="00E0461A">
        <w:t>tanud</w:t>
      </w:r>
      <w:r w:rsidR="001507DC">
        <w:t>.</w:t>
      </w:r>
      <w:r>
        <w:t xml:space="preserve"> </w:t>
      </w:r>
      <w:r w:rsidR="00E0461A">
        <w:t>G</w:t>
      </w:r>
      <w:r>
        <w:t>arantiiajal ilmnenud puudustest teatamise viimane päev on garantiitähtaja viimasele päevale järgnev viies tööpäev;</w:t>
      </w:r>
    </w:p>
    <w:p w:rsidR="00584CEA" w:rsidRDefault="00584CEA" w:rsidP="00D06F36">
      <w:pPr>
        <w:pStyle w:val="Heading2"/>
      </w:pPr>
      <w:r>
        <w:t>nii töö teostamise ajal kui pärast seda hoidma konfidentsiaalsena talle kõik teatavaks saanud asjaolud, mille puhul Tellija teadis või pidi teadma, et nende konfidentsiaalsena hoidmine on Töövõtja huvides</w:t>
      </w:r>
      <w:r w:rsidR="00E7763F">
        <w:t>. Tellijal on õigus eeltoodud teavet kasutada ainult lepingu objekti kasutamise, käitamise ning hooldamisega seotud eesmärkidel</w:t>
      </w:r>
      <w:r>
        <w:t>;</w:t>
      </w:r>
    </w:p>
    <w:p w:rsidR="00584CEA" w:rsidRDefault="00584CEA" w:rsidP="00D06F36">
      <w:pPr>
        <w:pStyle w:val="Heading2"/>
      </w:pPr>
      <w:r>
        <w:t>osalema vastavuses punktidega 8.3 ja 8.4 toimuvatel objekti nõupidamistel;</w:t>
      </w:r>
    </w:p>
    <w:p w:rsidR="00584CEA" w:rsidRDefault="00584CEA" w:rsidP="00D06F36">
      <w:pPr>
        <w:pStyle w:val="Heading2"/>
      </w:pPr>
      <w:r>
        <w:t xml:space="preserve">vastama kõikidele lepingu täitmisega või lepingust tulenevate vaidlustega seotud tahteavaldustele hiljemalt </w:t>
      </w:r>
      <w:r w:rsidR="00007AD1">
        <w:t xml:space="preserve">kümne </w:t>
      </w:r>
      <w:r>
        <w:t>(</w:t>
      </w:r>
      <w:r w:rsidR="00CE0191">
        <w:t>10</w:t>
      </w:r>
      <w:r>
        <w:t>) tööpäeva jooksul;</w:t>
      </w:r>
    </w:p>
    <w:p w:rsidR="00584CEA" w:rsidRDefault="00584CEA" w:rsidP="00D06F36">
      <w:pPr>
        <w:pStyle w:val="Heading2"/>
      </w:pPr>
      <w:r>
        <w:t>maksma Töövõtjale tasu vastavalt lepingule;</w:t>
      </w:r>
    </w:p>
    <w:p w:rsidR="00584CEA" w:rsidRDefault="00584CEA" w:rsidP="00D06F36">
      <w:pPr>
        <w:pStyle w:val="Heading2"/>
      </w:pPr>
      <w:r>
        <w:t>täitma muid lepingust ja/või õigusaktidest tulenevaid kohustusi.</w:t>
      </w:r>
    </w:p>
    <w:p w:rsidR="00584CEA" w:rsidRDefault="00584CEA">
      <w:pPr>
        <w:pStyle w:val="BodyText"/>
      </w:pPr>
      <w:r>
        <w:t>Tellijal on õigus:</w:t>
      </w:r>
    </w:p>
    <w:p w:rsidR="00584CEA" w:rsidRPr="00AE710F" w:rsidRDefault="00584CEA" w:rsidP="00D06F36">
      <w:pPr>
        <w:pStyle w:val="Heading2"/>
      </w:pPr>
      <w:r w:rsidRPr="00AE710F">
        <w:t>peatada töö teostamine Töövõtja poolt juhul, kui Töövõtja ei täida kohaselt kasvõi ühte punktides 5.2 – 5.7, 5.10, 5.13, 5.15, 5.16, 5.19, 5.21, 5.24, 5.25, 5.28, 5.29 ja 5.30 sätestatud ko</w:t>
      </w:r>
      <w:r w:rsidRPr="00AE710F">
        <w:softHyphen/>
        <w:t xml:space="preserve">hustust ja niisuguse mittetäitmise tulemusena satub ohtu lepingule vastava töö tegemine ja/või selle üleandmine või  tekib muu oht Tellija või kolmanda isiku varale või õigustele. Tellijal on õigus peatada töö teostamine käesolevas punktis toodud alustel niikauaks, kuni on tagatud kõigi punktides 5.2 – 5.7, 5.10, 5.13, 5.15, 5.16, 5.19, 5.21, 5.24, 5.25, 5.28, 5.29 ja 5.30 sätestatud Töövõtja kohustuste täitmine. Töö teostamise peatamine Tellija poolt lepingus toodud alustel ei anna Töövõtjale õigust nõuda lepingus sätestatud töö teostamise tähtpäevade edasilükkamist ning Tellijal säilivad kõik lepingust tulenevad õigused, sealhulgas õigus nõuda Töövõtjalt viivist ja leppetrahvi vastavalt punktidele </w:t>
      </w:r>
      <w:r w:rsidR="00882BB4" w:rsidRPr="00AE710F">
        <w:t>3.11-3.13</w:t>
      </w:r>
      <w:r w:rsidRPr="00AE710F">
        <w:t>;</w:t>
      </w:r>
    </w:p>
    <w:p w:rsidR="00584CEA" w:rsidRDefault="00584CEA" w:rsidP="00D06F36">
      <w:pPr>
        <w:pStyle w:val="Heading2"/>
      </w:pPr>
      <w:r>
        <w:t>juhul, kui Töövõtja ei täida kohaselt punktis 5.12 sätestatud kohustust, jätta Töövõtjale maksmisele kuuluvast töö lõplikust maksumusest 2,5% (kaks koma viis protsenti) välja maksmata niikaua, kuni Töövõtja ei ole lepingu punktis 5.12 sätestatud kohustust kohaselt täitnud. Juhul, kui Töövõtjale on töö lõplik maksumus juba tasutud või kui veel välja maksmata osa on väiksem kui 2,5% (kaks koma viis protsenti) töö lõplikust maksumusest, on Tellijal õigus nõuda Töövõtjalt punktis 5.12 sätestatud kohustuse täitmata jätmise korral leppetrahvi suurusega 2,5% (kaks koma viis protsenti) töö lõplikust maksumusest;</w:t>
      </w:r>
    </w:p>
    <w:p w:rsidR="00584CEA" w:rsidRDefault="00584CEA" w:rsidP="00D06F36">
      <w:pPr>
        <w:pStyle w:val="Heading2"/>
      </w:pPr>
      <w:r>
        <w:t>Tellijal on õigus muuta töö mahtu, mille eest tasutakse vastavalt pooltevahelisele kokkuleppele. Muutus- või lisatöö hinna arvestamise aluseks on Töövõtja poolt esitatud pakkumuses toodud ühikhinnad või nende puudumisel vastava töö turuhind. Juhul, kui pooled ei saavuta muutus- või lisatööde hinna osas kokkulepet, on Tellijal õigus tellida see töö kolmandalt isikult. Kui Tellija muudab töö mahtu, lepivad pooled kokku lisaajas täiendava töö tegemiseks, mis on mõistlikult vajalik sellise töö kvaliteetseks tegemiseks;</w:t>
      </w:r>
    </w:p>
    <w:p w:rsidR="00584CEA" w:rsidRDefault="00584CEA" w:rsidP="00D06F36">
      <w:pPr>
        <w:pStyle w:val="Heading2"/>
      </w:pPr>
      <w:r>
        <w:t>nõuda Töövõtja töötaja või alltöövõtja töötaja eemaldamist töö teostamises, esitades selle kohta Töövõtjale kirjaliku motiveeritud avalduse;</w:t>
      </w:r>
    </w:p>
    <w:p w:rsidR="00584CEA" w:rsidRDefault="00584CEA" w:rsidP="00D06F36">
      <w:pPr>
        <w:pStyle w:val="Heading2"/>
      </w:pPr>
      <w:r>
        <w:lastRenderedPageBreak/>
        <w:t>osaleda Töövõtja poolt vastavuses lepingu dokumentidega korraldatavatel katsetustel;</w:t>
      </w:r>
    </w:p>
    <w:p w:rsidR="00584CEA" w:rsidRDefault="00584CEA" w:rsidP="00D06F36">
      <w:pPr>
        <w:pStyle w:val="Heading2"/>
      </w:pPr>
      <w:r>
        <w:t>Tellijal on õigus lubada kolmandaid isikuid töö teostamise ajal töö objektile teostama töid, mis ei kuulu töö mahtu. Tellija peab Töövõtjat sellest eelnevalt informeerima ja leppima Töövõtjaga kokku mõistlikud tingimused töö mahtu mittekuuluvate tööde teostamiseks. Tellija ei vastuta kolmandate isikute tegevuse eest objektil;</w:t>
      </w:r>
    </w:p>
    <w:p w:rsidR="00584CEA" w:rsidRDefault="00584CEA" w:rsidP="00D06F36">
      <w:pPr>
        <w:pStyle w:val="Heading2"/>
      </w:pPr>
      <w:r>
        <w:t xml:space="preserve">Tellijal on õigus lubada kolmandaid isikud töö teostamise ajal töö objektile (pingestatud osale) teostama elektripaigaldise käiduga seotud töid informeerides sellest eelnevalt Töövõtjat. Tellija vastutab käesoleva punkti alusel objektile lubatud isikute elektriohutuse eest töö objekti pingestatud osas. </w:t>
      </w:r>
    </w:p>
    <w:p w:rsidR="00584CEA" w:rsidRDefault="00584CEA">
      <w:pPr>
        <w:pStyle w:val="Heading1"/>
      </w:pPr>
      <w:bookmarkStart w:id="14" w:name="_Ref365375275"/>
      <w:r>
        <w:t>PUUDUSED TÖÖS</w:t>
      </w:r>
      <w:bookmarkEnd w:id="14"/>
      <w:r>
        <w:t xml:space="preserve"> </w:t>
      </w:r>
    </w:p>
    <w:p w:rsidR="00584CEA" w:rsidRDefault="00584CEA" w:rsidP="00D06F36">
      <w:pPr>
        <w:pStyle w:val="Heading2"/>
      </w:pPr>
      <w:r>
        <w:t xml:space="preserve">Kui töös avastatakse puudusi, vigu või ebatäpsusi või kui töö ei vasta muul viisil lepingust tulenevatele nõuetele, on Tellijal õigus nõuda Töövõtjalt nimetatud puuduste, vigade või ebatäpsuste tasuta kõrvaldamist aja jooksul, mis on mõistlik sellise töö lepingu nõuetele vastavaks viimiseks. Kui Töövõtja ei täida eelnimetatud nõuet mõistliku aja jooksul või keeldub puuduste, vigade või ebatäpsuste kõrvaldamisest mõistliku aja jooksul, on Tellijal õigus teha või lasta teha töös vajalikud parandused ja täiendused Töövõtja kulul ja/või alandada tasu vastavalt punktile 2.2. </w:t>
      </w:r>
    </w:p>
    <w:p w:rsidR="00584CEA" w:rsidRDefault="00584CEA" w:rsidP="00D06F36">
      <w:pPr>
        <w:pStyle w:val="Heading2"/>
      </w:pPr>
      <w:r>
        <w:t>Kui Töövõtja ei täida punktis 7.1 sätestatud Tellija nõuet mõistliku aja jooksul või täidab nimetatud nõude mittenõuetekohaselt, on Tellijal õigus lepingust taganeda.</w:t>
      </w:r>
    </w:p>
    <w:p w:rsidR="00584CEA" w:rsidRDefault="00584CEA" w:rsidP="00D06F36">
      <w:pPr>
        <w:pStyle w:val="Heading2"/>
      </w:pPr>
      <w:r>
        <w:t>Kui Tellija kasutab punktis 7.1 sätestatud õigust teha või lasta teha töös vajalikud parandused ja täiendused Töövõtja kulul, on Töövõtja kohustatud tasuma Tellijale 10 (kümne) päeva jooksul vastava kirjaliku põhjendatud nõude saamisest nimetatud paranduste ja täienduste tegemiseks tehtud kulutused.</w:t>
      </w:r>
    </w:p>
    <w:p w:rsidR="00584CEA" w:rsidRDefault="00584CEA" w:rsidP="00D06F36">
      <w:pPr>
        <w:pStyle w:val="Heading2"/>
      </w:pPr>
      <w:r>
        <w:t>Tellija poolt töö tegemise käigus antud kooskõlastused ja/või töö vastuvõtmine Tellija poolt vastavuses lepinguga ei vabasta Töövõtjat ühegi lepingust tuleneva kohustuse nõuetekohasest täitmisest ega vastutusest ja muudest seaduses ja/või lepingus ettenähtud tagajärgedest nende kohustuste täitmata jätmise või mittenõuetekohase täitmise korral, samuti ei välista ega piira nimetatud kooskõlastused ja/või töö vastuvõtmine Tellija poolt vastavuses lepinguga ühegi lepingust tuleneva Tellija õiguse teostamist. Töövõtja ei vastuta puuduste eest, mis on tingitud Tellija poolt töö tegemise käigus antud juhistest Töövõtjale tingimusel, et Töövõtja informeeris Tellijat kirjalikult asjaolust, et nimetatud juhised ohustavad töö nõuetekohast teostamist.</w:t>
      </w:r>
    </w:p>
    <w:p w:rsidR="00584CEA" w:rsidRDefault="00584CEA" w:rsidP="00D06F36">
      <w:pPr>
        <w:pStyle w:val="Heading2"/>
      </w:pPr>
      <w:r>
        <w:t>Tellija peab Töövõtjale teatama asjaolust, et töö ei vasta lepingust tulenevatele nõuetele, mõistliku aja jooksul pärast selle asjaolu avastamist.</w:t>
      </w:r>
    </w:p>
    <w:p w:rsidR="00584CEA" w:rsidRDefault="00584CEA">
      <w:pPr>
        <w:pStyle w:val="Heading1"/>
      </w:pPr>
      <w:r>
        <w:t>JÄRELEVALVE JA KONTROLL. OBJEKTI NÕUPIDAMISED</w:t>
      </w:r>
    </w:p>
    <w:p w:rsidR="00584CEA" w:rsidRDefault="00584CEA" w:rsidP="00D06F36">
      <w:pPr>
        <w:pStyle w:val="Heading2"/>
      </w:pPr>
      <w:r>
        <w:t>Pooled teostavad töö teostamise omanikujärelevalvet ja kontrolli omavahel kooskõlastatult Eesti Vabariigi seadustes ettenähtud korras ise või läbi selleks volitatud kolmandate isikute.</w:t>
      </w:r>
    </w:p>
    <w:p w:rsidR="00584CEA" w:rsidRDefault="00584CEA" w:rsidP="00D06F36">
      <w:pPr>
        <w:pStyle w:val="Heading2"/>
      </w:pPr>
      <w:r>
        <w:t>Pooltel on õigus kaasata omanikujärelevalve ja kontrolli teostamiseks sõltumatuid oma ala spetsialiste, sõlmides selleks vastavad lepingud või tellida vajalikke ekspertiise teostatud tööde kvaliteedi määramiseks. Ekspertiisi kulud kannab ekspertiisi Tellija, välja arvatud juhul, kui ekspertiisi tulemustest nähtub teise poole eksimus. Viimati nimetatud juhul tasub ekspertiisi kulud eksinud pool.</w:t>
      </w:r>
    </w:p>
    <w:p w:rsidR="00584CEA" w:rsidRDefault="00584CEA" w:rsidP="00D06F36">
      <w:pPr>
        <w:pStyle w:val="Heading2"/>
      </w:pPr>
      <w:r>
        <w:t>Poolte korralised objekti nõupidamised toimuvad vähemalt üks (1) kord kuus.</w:t>
      </w:r>
    </w:p>
    <w:p w:rsidR="00584CEA" w:rsidRDefault="00584CEA" w:rsidP="00D06F36">
      <w:pPr>
        <w:pStyle w:val="Heading2"/>
      </w:pPr>
      <w:r>
        <w:t>Erakorralised objekti nõupidamised toimuvad ühe poole nõudmisel mitte hiljem kui kolme (3) päeva pärast alates sellekohase kirjaliku teate saamisest.</w:t>
      </w:r>
    </w:p>
    <w:p w:rsidR="00584CEA" w:rsidRDefault="00584CEA" w:rsidP="00D06F36">
      <w:pPr>
        <w:pStyle w:val="Heading2"/>
      </w:pPr>
      <w:r>
        <w:lastRenderedPageBreak/>
        <w:t>Objekti nõupidamiste käik ja sisu protokollitakse ning protokoll allkirjastatakse mõlema poole projektijuhtide poolt.</w:t>
      </w:r>
    </w:p>
    <w:p w:rsidR="00584CEA" w:rsidRDefault="00584CEA">
      <w:pPr>
        <w:pStyle w:val="Heading1"/>
      </w:pPr>
      <w:r>
        <w:t>KAHJU HÜVITAMINE</w:t>
      </w:r>
    </w:p>
    <w:p w:rsidR="00584CEA" w:rsidRDefault="00584CEA" w:rsidP="00D06F36">
      <w:pPr>
        <w:pStyle w:val="Heading2"/>
      </w:pPr>
      <w:r>
        <w:t xml:space="preserve">Lepinguga enesele võetud kohustuste täitmata jätmise eest või mittenõuetekohase täitmise eest (lepingu rikkumine) vastutavad pooled lepinguga ja Eesti Vabariigi õigusaktidega ettenähtud korras ja ulatuses. Pool võib lepingu rikkumise korral kasutada eraldi või koos kõiki seadusest või lepingust tulenevaid õiguskaitsevahendeid. </w:t>
      </w:r>
      <w:r>
        <w:rPr>
          <w:snapToGrid w:val="0"/>
        </w:rPr>
        <w:t xml:space="preserve">Pool hüvitab teisele poolele lepingust tulenevate kohustuste täitmata jätmisega või mittenõuetekohase täimisega tekitatud </w:t>
      </w:r>
      <w:r w:rsidR="00E7763F">
        <w:rPr>
          <w:snapToGrid w:val="0"/>
        </w:rPr>
        <w:t xml:space="preserve">otsese </w:t>
      </w:r>
      <w:r>
        <w:rPr>
          <w:snapToGrid w:val="0"/>
        </w:rPr>
        <w:t xml:space="preserve">varalise kahju. </w:t>
      </w:r>
      <w:r>
        <w:t xml:space="preserve">Kolmanda isiku poolse kahjunõude esitamise korral on Tellija kohustatud sellest Töövõtjat </w:t>
      </w:r>
      <w:r w:rsidR="00D334B9">
        <w:t>mõistliku aja</w:t>
      </w:r>
      <w:r>
        <w:t xml:space="preserve"> jooksul teavitama ja andma talle võimaluse omapoolse seisukoha esitamiseks.</w:t>
      </w:r>
      <w:r>
        <w:rPr>
          <w:snapToGrid w:val="0"/>
        </w:rPr>
        <w:t xml:space="preserve"> </w:t>
      </w:r>
    </w:p>
    <w:p w:rsidR="00584CEA" w:rsidRDefault="00584CEA" w:rsidP="00D06F36">
      <w:pPr>
        <w:pStyle w:val="Heading2"/>
      </w:pPr>
      <w:r>
        <w:t xml:space="preserve">Kahju hüvitamisel on poole vastutuse maksimaalmääraks lepingu summa ilma käibemaksuta.   </w:t>
      </w:r>
    </w:p>
    <w:p w:rsidR="00584CEA" w:rsidRDefault="00584CEA" w:rsidP="00D06F36">
      <w:pPr>
        <w:pStyle w:val="Heading2"/>
      </w:pPr>
      <w:r>
        <w:rPr>
          <w:snapToGrid w:val="0"/>
        </w:rPr>
        <w:t>V</w:t>
      </w:r>
      <w:r>
        <w:t>astutus ei ole piiratud juhul, kui kahju tekitatakse tahtlikult või raske hooletuse tõttu või kui vastutuse piiramine ei ole muul seaduslikul alusel lubatud</w:t>
      </w:r>
      <w:r>
        <w:rPr>
          <w:snapToGrid w:val="0"/>
        </w:rPr>
        <w:t>.</w:t>
      </w:r>
    </w:p>
    <w:p w:rsidR="00584CEA" w:rsidRDefault="00584CEA" w:rsidP="00D06F36">
      <w:pPr>
        <w:pStyle w:val="Heading2"/>
      </w:pPr>
      <w:r>
        <w:t xml:space="preserve">Pool vastutab oma esindaja (juhatuse või seda asendava organi liikme või muu teda esindava isiku) ja isikute, keda ta oma kohustuse täitmiseks kasutab, sealhulgas töötajate, teenistujate, alltöövõtjate, esindajate või käsundisaajate tegevusega põhjustatud kahju eest samamoodi nagu oma tegevusega põhjustatud kahju eest. </w:t>
      </w:r>
    </w:p>
    <w:p w:rsidR="00584CEA" w:rsidRDefault="00584CEA" w:rsidP="00D06F36">
      <w:pPr>
        <w:pStyle w:val="Heading2"/>
      </w:pPr>
      <w:r>
        <w:t>Punktis 9.1 sätestatud kahju hüvitamise kohustuse täitmisega viivitamise korral kohustub kahju tekitanud pool maksma teisele poolele alates kahju hüvitamise</w:t>
      </w:r>
      <w:r>
        <w:rPr>
          <w:b/>
        </w:rPr>
        <w:t xml:space="preserve"> </w:t>
      </w:r>
      <w:r>
        <w:t>nõudes</w:t>
      </w:r>
      <w:r>
        <w:rPr>
          <w:b/>
        </w:rPr>
        <w:t xml:space="preserve"> </w:t>
      </w:r>
      <w:r>
        <w:t>märgitud kahju hüvitamise lõpptähtpäevale järgnevast päevast viivist null koma null viis protsenti (0,05 %) kahjusummalt iga kahju hüvitamisega viivitatud päeva eest, kuid mitte rohkem kui seitse protsenti (7 %) tasust.</w:t>
      </w:r>
    </w:p>
    <w:p w:rsidR="00584CEA" w:rsidRDefault="00584CEA" w:rsidP="00D06F36">
      <w:pPr>
        <w:pStyle w:val="Heading2"/>
      </w:pPr>
      <w:r>
        <w:t>Ühegi lepingus või seaduses ettenähtud õiguskaitsevahendi (kohustuste täitmise nõue, leppetrahvi nõue, viivise või intressi nõue, lepingu lõpetamine, omapoolsete kohustuste täitmise peatamine jms) kasutamine ei võta kahju kannatanud poolelt õigust nõuda teiselt poolelt täiendavalt kogu temale tekitatud otsese varalise kahju hüvitamist.</w:t>
      </w:r>
    </w:p>
    <w:p w:rsidR="00584CEA" w:rsidRDefault="00584CEA">
      <w:pPr>
        <w:pStyle w:val="Heading1"/>
      </w:pPr>
      <w:r>
        <w:t>FORCE MAJEURE</w:t>
      </w:r>
    </w:p>
    <w:p w:rsidR="00584CEA" w:rsidRDefault="00584CEA" w:rsidP="00D06F36">
      <w:pPr>
        <w:pStyle w:val="Heading2"/>
      </w:pPr>
      <w:r>
        <w:t xml:space="preserve">Pool ei vastuta oma kohustuse rikkumise eest, kui ta tõendab, et rikkus kohustust takistava asjaolu tõttu, mida ta ei saanud mõjutada, ja kui sellise takistava asjaolu arvessevõtmist lepingu sõlmimise ajal või selle vältimist või takistavast asjaolust või selle tagajärgedest ülesaamist ei saanud temalt mõistlikkuse põhimõttest lähtudes oodata. Takistavaks asjaoluks loetakse muuhulgas (kuid mitte ainult) loodusõnnetus, streik, rahutused, diversiooniakt ja </w:t>
      </w:r>
      <w:r w:rsidRPr="005242BB">
        <w:t>eriolukorra või sõjaolukorra väljakuulutamine</w:t>
      </w:r>
      <w:r>
        <w:t>.</w:t>
      </w:r>
    </w:p>
    <w:p w:rsidR="00584CEA" w:rsidRDefault="00584CEA" w:rsidP="00D06F36">
      <w:pPr>
        <w:pStyle w:val="Heading2"/>
      </w:pPr>
      <w:r>
        <w:t>Kui punktis 10.1 nimetatud takistav asjaolu on ainult ajutine, ei vastuta pool kohustuse rikkumise eest üksnes aja vältel, mil takistav asjaolu mõjutas kohustuse täitmist.</w:t>
      </w:r>
    </w:p>
    <w:p w:rsidR="00584CEA" w:rsidRDefault="00584CEA" w:rsidP="00D06F36">
      <w:pPr>
        <w:pStyle w:val="Heading2"/>
      </w:pPr>
      <w:r>
        <w:t>Pool loetakse vastutavaks kohustuse rikkumise eest, kui kohustuse rikkumise eest vastutab vastavalt punktile 10.1 tema esindaja (juhatuse või seda asendava organi liige või muu poolt esindav isik), isik, keda ta oma kohustuste täitmiseks kasutab, sealhulgas töötaja, teenistuja, alltöövõtja, allkonsultant, käsundisaaja või muu isik, kellele pool usaldas lepingu või selle osa täitmise.</w:t>
      </w:r>
    </w:p>
    <w:p w:rsidR="00584CEA" w:rsidRDefault="00584CEA" w:rsidP="00D06F36">
      <w:pPr>
        <w:pStyle w:val="Heading2"/>
      </w:pPr>
      <w:r>
        <w:t>Kui pool ei vastuta kohustuse rikkumise eest vastavalt punktile 10.1, võib teine pool siiski peatada omapoolsete kohustuste täitmise, nõuda sissenõutavaks muutunud rahasummalt viivist, lõpetada lepingu ja kasutada muid õiguskaitsevahendeid peale kohustuse tegeliku täitmise ja kahju hüvitamise nõude. Pool võib lepingu lõpetada/üles öelda kui punktis 10.1 nimetatud asjaolud (</w:t>
      </w:r>
      <w:r w:rsidRPr="00B1517A">
        <w:rPr>
          <w:i/>
        </w:rPr>
        <w:t>force majeure</w:t>
      </w:r>
      <w:r w:rsidRPr="008756C8">
        <w:rPr>
          <w:i/>
        </w:rPr>
        <w:t>)</w:t>
      </w:r>
      <w:r>
        <w:t xml:space="preserve"> on kestnud vähemalt 3 kuud.</w:t>
      </w:r>
    </w:p>
    <w:p w:rsidR="00584CEA" w:rsidRDefault="00584CEA" w:rsidP="00D06F36">
      <w:pPr>
        <w:pStyle w:val="Heading2"/>
      </w:pPr>
      <w:r>
        <w:lastRenderedPageBreak/>
        <w:t>Pool, kes rikub kohustust punktis 10.1 nimetatud takistava asjaolu tõttu, peab sellest asjaolust ja selle mõjust tema võimele kohustust täita teatama teisele poolele viivitamata pärast seda, kui ta sai takistavast asjaolust teada või pidi sellest teada saama. Teatamata jätmise korral vastutab ta sellega teisele poolele tekitatud kahju eest.</w:t>
      </w:r>
    </w:p>
    <w:p w:rsidR="00584CEA" w:rsidRDefault="00584CEA" w:rsidP="00D06F36">
      <w:pPr>
        <w:pStyle w:val="Heading2"/>
      </w:pPr>
      <w:r>
        <w:t>Pool ei või tugineda kohustuse rikkumisele teise poole poolt ega kasutada sellest tulenevalt ühtki õiguskaitsevahendit, kui kohustuse rikkumise põhjustas tema enda käitumine.</w:t>
      </w:r>
    </w:p>
    <w:p w:rsidR="00584CEA" w:rsidRDefault="00584CEA" w:rsidP="00D06F36">
      <w:pPr>
        <w:pStyle w:val="Heading2"/>
      </w:pPr>
      <w:r>
        <w:t>Punktis 10.1 nimetatud takistava asjaolu esinemine ei vabasta pooli kohustusest võtta tarvitusele kõik võimalikud abinõud kohustuse rikkumise tekitatava kahju vältimiseks või vähendamiseks.</w:t>
      </w:r>
    </w:p>
    <w:p w:rsidR="00584CEA" w:rsidRDefault="00584CEA">
      <w:pPr>
        <w:pStyle w:val="Heading1"/>
      </w:pPr>
      <w:r>
        <w:t>KOHALDATAV SEADUS JA TÕLGENDAMINE</w:t>
      </w:r>
    </w:p>
    <w:p w:rsidR="00584CEA" w:rsidRDefault="00584CEA" w:rsidP="00D06F36">
      <w:pPr>
        <w:pStyle w:val="Heading2"/>
        <w:rPr>
          <w:b/>
        </w:rPr>
      </w:pPr>
      <w:r>
        <w:t>Lepingu sõlmimisel, täitmisel ja lõpetamisel ning lepingu tõlgendamisel ja lepingust  tulene</w:t>
      </w:r>
      <w:r>
        <w:softHyphen/>
        <w:t>vate vaidluste lahendamisel kohaldatakse lepingus sätestatut, lepingus vastavate sätete puu</w:t>
      </w:r>
      <w:r>
        <w:softHyphen/>
        <w:t>du</w:t>
      </w:r>
      <w:r>
        <w:softHyphen/>
        <w:t>misel aga Eesti õigusaktides sätestatut. Kui pooled ei suuda lepingust tulenevat vaidlust lahen</w:t>
      </w:r>
      <w:r>
        <w:softHyphen/>
        <w:t>dada poolte kokkuleppel, on kummalgi poolel õigus pöörduda vaidluse lahendamiseks Harju Maakohtusse</w:t>
      </w:r>
      <w:r>
        <w:rPr>
          <w:bCs/>
        </w:rPr>
        <w:t>.</w:t>
      </w:r>
    </w:p>
    <w:p w:rsidR="00584CEA" w:rsidRDefault="00584CEA" w:rsidP="00D06F36">
      <w:pPr>
        <w:pStyle w:val="Heading2"/>
      </w:pPr>
      <w:r>
        <w:t>Lepingu tõlgendamisel tuleb lähtuda poolte ühisest tegelikust tahtest, isegi kui see erineb sõnade literaalsest tähendusest. Lepingu tõlgendamise aluseks ei või olla ebaõige tähistus ega väljendusviis, mida pooled kasutasid eksimuse tõttu. Kui poolte ühist tegelikku tahet ei õnnestu kindlaks teha, tuleb lepingut tõlgendada nii nagu teise poolega samasugune mõistlik isik pidi seda samadel asjaoludel mõistma.</w:t>
      </w:r>
    </w:p>
    <w:p w:rsidR="00584CEA" w:rsidRDefault="00584CEA" w:rsidP="00D06F36">
      <w:pPr>
        <w:pStyle w:val="Heading2"/>
      </w:pPr>
      <w:r>
        <w:t>Lepingu tõlgendamisel tuleb arvestada kõiki olulisi asjaolusid, sealhulgas:</w:t>
      </w:r>
    </w:p>
    <w:p w:rsidR="00584CEA" w:rsidRDefault="00584CEA">
      <w:pPr>
        <w:pStyle w:val="Heading3"/>
      </w:pPr>
      <w:r>
        <w:t>lepingu sõlmimise asjaolusid, iseäranis eelnevaid pooltevahelisi läbirääkimisi;</w:t>
      </w:r>
    </w:p>
    <w:p w:rsidR="00584CEA" w:rsidRDefault="00584CEA">
      <w:pPr>
        <w:pStyle w:val="Heading3"/>
      </w:pPr>
      <w:r>
        <w:t>tõlgendamist, mida tõlgendatavatele tingimustele on poolte poolt varem antud, samuti pooltevahelist praktikat;</w:t>
      </w:r>
    </w:p>
    <w:p w:rsidR="00584CEA" w:rsidRDefault="00584CEA">
      <w:pPr>
        <w:pStyle w:val="Heading3"/>
      </w:pPr>
      <w:r>
        <w:t>poolte käitumist nii enne kui pärast lepingu sõlmimist;</w:t>
      </w:r>
    </w:p>
    <w:p w:rsidR="00584CEA" w:rsidRDefault="00584CEA">
      <w:pPr>
        <w:pStyle w:val="Heading3"/>
      </w:pPr>
      <w:r>
        <w:t>lepingu olemust ja eesmärki.</w:t>
      </w:r>
    </w:p>
    <w:p w:rsidR="00584CEA" w:rsidRDefault="00584CEA" w:rsidP="00D06F36">
      <w:pPr>
        <w:pStyle w:val="Heading2"/>
      </w:pPr>
      <w:r>
        <w:t>Lepingutingimust tuleb tõlgendada koos teiste lepingutingimustega, andes igaühele neist tähenduse, mis lähtub lepingu kui terviku tähendusest.</w:t>
      </w:r>
    </w:p>
    <w:p w:rsidR="00584CEA" w:rsidRDefault="00584CEA" w:rsidP="00D06F36">
      <w:pPr>
        <w:pStyle w:val="Heading2"/>
      </w:pPr>
      <w:r>
        <w:t>Lepingutingimuste tõlgendamisel eelistatakse tõlgendust, mis muudab lepingu tingimuse seaduslikuks või kehtivaks.</w:t>
      </w:r>
    </w:p>
    <w:p w:rsidR="00584CEA" w:rsidRDefault="00584CEA" w:rsidP="00D06F36">
      <w:pPr>
        <w:pStyle w:val="Heading2"/>
      </w:pPr>
      <w:r>
        <w:t>Kahtluse korral tuleb väljendeid, millel võib olla rohkem kui üks tähendus, mõista viisil, mis sobib kõige rohkem lepingu olemuse ja eesmärgiga.</w:t>
      </w:r>
    </w:p>
    <w:p w:rsidR="00584CEA" w:rsidRDefault="00584CEA" w:rsidP="00D06F36">
      <w:pPr>
        <w:pStyle w:val="Heading2"/>
      </w:pPr>
      <w:r>
        <w:t>Lepingu kehtivust ei mõjuta asjaolu, et pooled ei ole teadlikult või tegelikult kokku leppinud tingimustes, mis on nende õiguste ja kohustuste määramiseks oluline, kui võib eeldada, et leping oleks sõlmitud ka ilma selles tingimuses kokku leppimata. Sellisel juhul kohaldatakse tingimust, mis on antud asjaolusid arvestades mõistlik, lähtudes poolte tahtest, lepingu olemusest ja eesmärgist ning heast usust.</w:t>
      </w:r>
    </w:p>
    <w:p w:rsidR="00584CEA" w:rsidRDefault="00584CEA">
      <w:pPr>
        <w:pStyle w:val="Heading1"/>
      </w:pPr>
      <w:r>
        <w:t>LEPINGU MUUTMINE JA LÕPPEMINE</w:t>
      </w:r>
    </w:p>
    <w:p w:rsidR="00584CEA" w:rsidRDefault="00584CEA" w:rsidP="00D06F36">
      <w:pPr>
        <w:pStyle w:val="Heading2"/>
      </w:pPr>
      <w:r>
        <w:t>Lepingut võib muuta üksnes poolte kirjaliku kokkuleppega.</w:t>
      </w:r>
    </w:p>
    <w:p w:rsidR="00584CEA" w:rsidRDefault="00584CEA" w:rsidP="00D06F36">
      <w:pPr>
        <w:pStyle w:val="Heading2"/>
      </w:pPr>
      <w:r>
        <w:t>Leping lõpeb:</w:t>
      </w:r>
    </w:p>
    <w:p w:rsidR="00584CEA" w:rsidRDefault="00584CEA">
      <w:pPr>
        <w:pStyle w:val="Heading3"/>
      </w:pPr>
      <w:r>
        <w:t>lepingu täitmisega;</w:t>
      </w:r>
    </w:p>
    <w:p w:rsidR="00584CEA" w:rsidRDefault="00584CEA">
      <w:pPr>
        <w:pStyle w:val="Heading3"/>
      </w:pPr>
      <w:r>
        <w:t>lepingust taganemisega lepingus ettenähtud juhtudel ühe poole avaldusel;</w:t>
      </w:r>
    </w:p>
    <w:p w:rsidR="00584CEA" w:rsidRDefault="00584CEA">
      <w:pPr>
        <w:pStyle w:val="Heading3"/>
      </w:pPr>
      <w:r>
        <w:t>lepingu tervikuna kehtetuks tunnistamisel seaduses sätestatud juhtudel;</w:t>
      </w:r>
    </w:p>
    <w:p w:rsidR="00584CEA" w:rsidRDefault="00584CEA">
      <w:pPr>
        <w:pStyle w:val="Heading3"/>
      </w:pPr>
      <w:r>
        <w:lastRenderedPageBreak/>
        <w:t>lepingu lõpetamisel poolte kokkuleppel.</w:t>
      </w:r>
    </w:p>
    <w:p w:rsidR="00584CEA" w:rsidRDefault="00584CEA" w:rsidP="00D06F36">
      <w:pPr>
        <w:pStyle w:val="Heading2"/>
      </w:pPr>
      <w:r>
        <w:t xml:space="preserve">Tellijal on õigus lepingust </w:t>
      </w:r>
      <w:r w:rsidRPr="008756C8">
        <w:t>taganeda:</w:t>
      </w:r>
    </w:p>
    <w:p w:rsidR="00584CEA" w:rsidRDefault="00584CEA">
      <w:pPr>
        <w:pStyle w:val="Heading3"/>
      </w:pPr>
      <w:r>
        <w:t>ja nõuda kogu tekkinud kahju hüvitamist, kui Töövõtja rikub EÜKN-ist, lepingust või õigusaktidest tulenevaid kohustusi niivõrd, et lepingu jätkamine on Tellija jaoks seotud oluliste lisakulutuste või riskidega või lepingu jätkamist Tellija poolt ei saa muul olulisel põhjusel eeldada;</w:t>
      </w:r>
    </w:p>
    <w:p w:rsidR="00584CEA" w:rsidRDefault="00584CEA">
      <w:pPr>
        <w:pStyle w:val="Heading3"/>
      </w:pPr>
      <w:r>
        <w:t>töö või selle etapi valmimisega viivitamisel Töövõtja poolt rohkem kui kolmkümmend (30) päeva, samuti juhul, kui vastavalt asjaoludele on ilmne, et Töövõtjal ei ole enam võimalik teha töö või selle etapp nii, et töö või selle etapi valmimisega ei kaasneks viivitamist rohkem kui kolmkümmend (30) päeva;</w:t>
      </w:r>
    </w:p>
    <w:p w:rsidR="00584CEA" w:rsidRDefault="00584CEA">
      <w:pPr>
        <w:pStyle w:val="Heading3"/>
      </w:pPr>
      <w:r>
        <w:t>mistahes põhjusel, kui ta hüvitab Töövõtjale kõik viimase poolt Tellijale tegelikult üle antud vastava töö osa tegemiseks vastavuses lepinguga tehtud kulutused;</w:t>
      </w:r>
    </w:p>
    <w:p w:rsidR="00584CEA" w:rsidRDefault="00584CEA">
      <w:pPr>
        <w:pStyle w:val="Heading3"/>
      </w:pPr>
      <w:r>
        <w:t>muudel lepingus otseselt ettenähtud juhtudel.</w:t>
      </w:r>
    </w:p>
    <w:p w:rsidR="00584CEA" w:rsidRDefault="00584CEA" w:rsidP="00D06F36">
      <w:pPr>
        <w:pStyle w:val="Heading2"/>
      </w:pPr>
      <w:r>
        <w:t xml:space="preserve">Töövõtjal on õigus lepingu täitmine peatada ja/või lepingust </w:t>
      </w:r>
      <w:r w:rsidRPr="008756C8">
        <w:t>taganeda:</w:t>
      </w:r>
    </w:p>
    <w:p w:rsidR="00584CEA" w:rsidRDefault="00584CEA">
      <w:pPr>
        <w:pStyle w:val="Heading3"/>
      </w:pPr>
      <w:r>
        <w:t>kui Tellija viivitab töö eest tasu maksmisega või lepingu punktis 6.1 sätestatud kohustuse täitmisega rohkem kui kolmkümmend (30) päeva pärast Töövõtja vastavasisulise taotluse esitamist;</w:t>
      </w:r>
    </w:p>
    <w:p w:rsidR="00584CEA" w:rsidRDefault="00584CEA">
      <w:pPr>
        <w:pStyle w:val="Heading3"/>
      </w:pPr>
      <w:r>
        <w:t xml:space="preserve">muudel lepingus otseselt ettenähtud juhtudel. </w:t>
      </w:r>
    </w:p>
    <w:p w:rsidR="00584CEA" w:rsidRDefault="00584CEA" w:rsidP="00D06F36">
      <w:pPr>
        <w:pStyle w:val="Heading2"/>
      </w:pPr>
      <w:r>
        <w:t xml:space="preserve">Kumbki pool võib lepingust </w:t>
      </w:r>
      <w:r w:rsidRPr="008756C8">
        <w:t>taganeda</w:t>
      </w:r>
      <w:r>
        <w:t xml:space="preserve"> lepingus toodud alustel ka siis, kui teine pool </w:t>
      </w:r>
      <w:r>
        <w:br/>
        <w:t xml:space="preserve">punkti 10 kohaselt ei vastuta lepingust </w:t>
      </w:r>
      <w:r w:rsidRPr="008756C8">
        <w:t>taganemise</w:t>
      </w:r>
      <w:r>
        <w:t xml:space="preserve"> õiguse aluseks oleva kohustuse rikkumise eest.</w:t>
      </w:r>
    </w:p>
    <w:p w:rsidR="00584CEA" w:rsidRDefault="00584CEA" w:rsidP="00D06F36">
      <w:pPr>
        <w:pStyle w:val="Heading2"/>
      </w:pPr>
      <w:r>
        <w:t xml:space="preserve">Lepingust </w:t>
      </w:r>
      <w:r w:rsidRPr="008756C8">
        <w:t>taganemine</w:t>
      </w:r>
      <w:r>
        <w:t xml:space="preserve"> ühe poole poolt lepingus sätestatud alustel toimub vastava kirjaliku teatega teisele poolele.</w:t>
      </w:r>
    </w:p>
    <w:p w:rsidR="00584CEA" w:rsidRDefault="00584CEA" w:rsidP="00D06F36">
      <w:pPr>
        <w:pStyle w:val="Heading2"/>
      </w:pPr>
      <w:r>
        <w:t>Lepingu lõppemine vabastab mõlemad pooled nende lepingust tulenevate kohustuste täitmisest, kui lepingus ei ole sätestatud teisiti.</w:t>
      </w:r>
    </w:p>
    <w:p w:rsidR="00584CEA" w:rsidRDefault="00584CEA" w:rsidP="00D06F36">
      <w:pPr>
        <w:pStyle w:val="Heading2"/>
      </w:pPr>
      <w:r>
        <w:t>Lepingu lõpetamisel Tellija poolt punktides 12.3.1 või 12.3.2 toodud alusel peab Tellija hüvitama Töövõtjale viimase poolt Tellijale tegelikult üle antud vastava töö osa tegemiseks vastavuses lepinguga tehtud kulutused.</w:t>
      </w:r>
    </w:p>
    <w:p w:rsidR="00584CEA" w:rsidRDefault="00584CEA" w:rsidP="00D06F36">
      <w:pPr>
        <w:pStyle w:val="Heading2"/>
      </w:pPr>
      <w:r>
        <w:t>Lepingu lõppemisel mistahes põhjusel, kaasa arvatud lepingu kehtetus, kohaldatakse ka pärast lepingu lõppemist neid lepingu sätteid, mis oma olemuse tõttu sätestavad poolte õigusi ja kohustusi pärast lepingu lõppemist. Eelmises lauses sätestatu käib iseäranis sätete kohta, mis määravad pooltevaheliste vaidluste lahendamise, lepinguga ettenähtud tasu maksmise kohustuse ning nende arvestamise ja maksmise korra, garantii, lepingu sätete tõlgendamise viisi, konfidentsiaalsuse ning Poolte vastutuse ja kahju hüvitamise.</w:t>
      </w:r>
    </w:p>
    <w:p w:rsidR="00584CEA" w:rsidRDefault="00584CEA">
      <w:pPr>
        <w:pStyle w:val="Heading1"/>
      </w:pPr>
      <w:r>
        <w:t>TAHTEAVALDUSED</w:t>
      </w:r>
    </w:p>
    <w:p w:rsidR="00584CEA" w:rsidRDefault="00584CEA" w:rsidP="00D06F36">
      <w:pPr>
        <w:pStyle w:val="Heading2"/>
      </w:pPr>
      <w:r>
        <w:t xml:space="preserve">Kõik lepingu ja selle täitmisega seotud tahteavaldused, millega ei kalduta kõrvale lepingu tingimustest, loetakse kooskõlas lepinguga esitatuks, kui need tahteavaldused on edastatud kirja või elektronposti teel ning see on registreeritud tehnoloogiliselt, alljärgnevatel kontaktaadressidel või </w:t>
      </w:r>
      <w:r>
        <w:br/>
        <w:t>-numbritel:</w:t>
      </w:r>
    </w:p>
    <w:p w:rsidR="00584CEA" w:rsidRDefault="00584CEA">
      <w:pPr>
        <w:pStyle w:val="Heading3"/>
        <w:rPr>
          <w:b/>
        </w:rPr>
      </w:pPr>
      <w:r>
        <w:rPr>
          <w:b/>
        </w:rPr>
        <w:t xml:space="preserve"> </w:t>
      </w:r>
      <w:r>
        <w:t>Tellija</w:t>
      </w:r>
      <w:r>
        <w:rPr>
          <w:b/>
        </w:rPr>
        <w:tab/>
      </w:r>
      <w:r>
        <w:t xml:space="preserve">Elering </w:t>
      </w:r>
      <w:r w:rsidR="00913946">
        <w:t>AS</w:t>
      </w:r>
    </w:p>
    <w:p w:rsidR="00584CEA" w:rsidRDefault="00584CEA">
      <w:pPr>
        <w:pStyle w:val="BodyText"/>
      </w:pPr>
      <w:r>
        <w:tab/>
      </w:r>
      <w:r>
        <w:tab/>
      </w:r>
      <w:r>
        <w:tab/>
      </w:r>
      <w:r>
        <w:tab/>
        <w:t xml:space="preserve">elektronposti aadress: </w:t>
      </w:r>
      <w:hyperlink r:id="rId11" w:history="1">
        <w:r>
          <w:rPr>
            <w:rStyle w:val="Hyperlink"/>
          </w:rPr>
          <w:t>info@elering.ee</w:t>
        </w:r>
      </w:hyperlink>
    </w:p>
    <w:p w:rsidR="00584CEA" w:rsidRDefault="00584CEA">
      <w:pPr>
        <w:pStyle w:val="Heading3"/>
      </w:pPr>
      <w:r>
        <w:t xml:space="preserve"> Töövõtja    </w:t>
      </w:r>
      <w:r>
        <w:rPr>
          <w:bCs/>
          <w:highlight w:val="cyan"/>
        </w:rPr>
        <w:t>………………</w:t>
      </w:r>
    </w:p>
    <w:p w:rsidR="00584CEA" w:rsidRDefault="00584CEA">
      <w:pPr>
        <w:rPr>
          <w:b/>
        </w:rPr>
      </w:pPr>
      <w:r>
        <w:tab/>
      </w:r>
      <w:r>
        <w:tab/>
      </w:r>
      <w:r>
        <w:tab/>
      </w:r>
      <w:r>
        <w:tab/>
        <w:t xml:space="preserve">elektronposti aadress: </w:t>
      </w:r>
      <w:r>
        <w:rPr>
          <w:highlight w:val="cyan"/>
        </w:rPr>
        <w:t>…………</w:t>
      </w:r>
    </w:p>
    <w:p w:rsidR="00584CEA" w:rsidRDefault="00584CEA" w:rsidP="00D06F36">
      <w:pPr>
        <w:pStyle w:val="Heading2"/>
      </w:pPr>
      <w:r>
        <w:lastRenderedPageBreak/>
        <w:t>Kõik lepingu ja selle täitmisega seotud tahteavaldused, millega ei kalduta kõrvale lepingu tingimustest, loetakse kehtivalt antuks üksnes siis, kui need on antud punktides 13.1.1 ja 13.1.2 nimetatud isikute selleks volitatud esindajate poolt.</w:t>
      </w:r>
    </w:p>
    <w:p w:rsidR="00584CEA" w:rsidRDefault="00584CEA" w:rsidP="00D06F36">
      <w:pPr>
        <w:pStyle w:val="Heading2"/>
      </w:pPr>
      <w:r>
        <w:t>Pool peab viivitamatult teatama teisele poolele punktides 13.1 ja 14.2 toodud kontaktandmete muutumisest.</w:t>
      </w:r>
    </w:p>
    <w:p w:rsidR="00584CEA" w:rsidRDefault="00584CEA">
      <w:pPr>
        <w:pStyle w:val="Heading1"/>
      </w:pPr>
      <w:r>
        <w:t>MUUD</w:t>
      </w:r>
    </w:p>
    <w:p w:rsidR="00584CEA" w:rsidRDefault="00584CEA" w:rsidP="00D06F36">
      <w:pPr>
        <w:pStyle w:val="Heading2"/>
      </w:pPr>
      <w:r>
        <w:t>Töövõtja ja Tellija kinnitavad lepingule allakirjutamisega, et nad on piisavalt tutvunud lepingu osaks olevate lepingu dokumentidega ning omavad täielikku ja lepingu täitmiseks piisavat ülevaadet teostatava töö mahtudest, piiridest ja muudest tööga seotud asjaoludest ning on võimelised täitma  lepingust tulenevaid kohustusi.</w:t>
      </w:r>
    </w:p>
    <w:p w:rsidR="00584CEA" w:rsidRDefault="00584CEA" w:rsidP="00D06F36">
      <w:pPr>
        <w:pStyle w:val="Heading2"/>
      </w:pPr>
      <w:r>
        <w:t>Poolte kontaktisikuteks on:</w:t>
      </w:r>
    </w:p>
    <w:p w:rsidR="00584CEA" w:rsidRDefault="00584CEA">
      <w:pPr>
        <w:pStyle w:val="Heading3"/>
      </w:pPr>
      <w:r>
        <w:t xml:space="preserve">Tellija projektijuht </w:t>
      </w:r>
      <w:r>
        <w:rPr>
          <w:highlight w:val="cyan"/>
        </w:rPr>
        <w:t>……. …………</w:t>
      </w:r>
      <w:r>
        <w:t>, kellel on Tellija nimel õigus esindada Tellijat kõigis lepingust tulenevates küsimustes, millega ei kaasne lepingu tingimuste muutmine või tööde mahu muutumine viisil, mis suurendab lepingu kogumaksumust või muudab oluliselt tellitud tööde sisu.</w:t>
      </w:r>
    </w:p>
    <w:p w:rsidR="00584CEA" w:rsidRDefault="00584CEA">
      <w:r>
        <w:tab/>
      </w:r>
      <w:r>
        <w:tab/>
      </w:r>
      <w:r>
        <w:tab/>
        <w:t xml:space="preserve">telefon 71 51 </w:t>
      </w:r>
      <w:r>
        <w:rPr>
          <w:highlight w:val="cyan"/>
        </w:rPr>
        <w:t>…..</w:t>
      </w:r>
    </w:p>
    <w:p w:rsidR="00584CEA" w:rsidRDefault="00584CEA">
      <w:r>
        <w:tab/>
      </w:r>
      <w:r>
        <w:tab/>
      </w:r>
      <w:r>
        <w:tab/>
        <w:t xml:space="preserve">telefaks 71 51 200 </w:t>
      </w:r>
    </w:p>
    <w:p w:rsidR="00584CEA" w:rsidRDefault="00584CEA">
      <w:r>
        <w:tab/>
      </w:r>
      <w:r>
        <w:tab/>
      </w:r>
      <w:r>
        <w:tab/>
        <w:t xml:space="preserve">elektronposti aadress </w:t>
      </w:r>
      <w:r>
        <w:rPr>
          <w:highlight w:val="cyan"/>
        </w:rPr>
        <w:t>………………..</w:t>
      </w:r>
      <w:r>
        <w:t>@elering.ee</w:t>
      </w:r>
    </w:p>
    <w:p w:rsidR="00584CEA" w:rsidRDefault="00584CEA">
      <w:pPr>
        <w:pStyle w:val="Heading3"/>
      </w:pPr>
      <w:r>
        <w:t xml:space="preserve">Töövõtja projektijuht </w:t>
      </w:r>
      <w:r>
        <w:rPr>
          <w:highlight w:val="cyan"/>
        </w:rPr>
        <w:t>…………</w:t>
      </w:r>
      <w:r>
        <w:t xml:space="preserve">, kellel on Töövõtja nimel õigus esindada Töövõtjat kõigis lepingust tulenevates küsimustes, välja arvatud lepingu muutmine. </w:t>
      </w:r>
    </w:p>
    <w:p w:rsidR="00584CEA" w:rsidRDefault="00584CEA">
      <w:r>
        <w:tab/>
      </w:r>
      <w:r>
        <w:tab/>
      </w:r>
      <w:r>
        <w:tab/>
        <w:t xml:space="preserve">telefon  </w:t>
      </w:r>
      <w:r>
        <w:rPr>
          <w:highlight w:val="cyan"/>
        </w:rPr>
        <w:t>…………</w:t>
      </w:r>
    </w:p>
    <w:p w:rsidR="00584CEA" w:rsidRDefault="00584CEA">
      <w:r>
        <w:tab/>
      </w:r>
      <w:r>
        <w:tab/>
      </w:r>
      <w:r>
        <w:tab/>
        <w:t xml:space="preserve">telefaks </w:t>
      </w:r>
      <w:r>
        <w:rPr>
          <w:highlight w:val="cyan"/>
        </w:rPr>
        <w:t>…………</w:t>
      </w:r>
    </w:p>
    <w:p w:rsidR="00584CEA" w:rsidRDefault="00584CEA">
      <w:r>
        <w:tab/>
      </w:r>
      <w:r>
        <w:tab/>
      </w:r>
      <w:r>
        <w:tab/>
        <w:t xml:space="preserve">elektronposti aadress </w:t>
      </w:r>
      <w:r>
        <w:rPr>
          <w:highlight w:val="cyan"/>
        </w:rPr>
        <w:t>…………</w:t>
      </w:r>
    </w:p>
    <w:p w:rsidR="00584CEA" w:rsidRDefault="00584CEA" w:rsidP="00D06F36">
      <w:pPr>
        <w:pStyle w:val="Heading2"/>
      </w:pPr>
      <w:r>
        <w:t xml:space="preserve">Tellija projektijuhil on õigus volitada </w:t>
      </w:r>
      <w:r w:rsidR="0099795E">
        <w:t>Elektrilevi</w:t>
      </w:r>
      <w:r>
        <w:t xml:space="preserve"> OÜ projektijuhti </w:t>
      </w:r>
      <w:r>
        <w:rPr>
          <w:highlight w:val="cyan"/>
        </w:rPr>
        <w:t>…</w:t>
      </w:r>
      <w:r>
        <w:t xml:space="preserve"> esindama Tellijat järgmistes küsimustes:</w:t>
      </w:r>
    </w:p>
    <w:p w:rsidR="00584CEA" w:rsidRDefault="00584CEA">
      <w:pPr>
        <w:pStyle w:val="Heading3"/>
      </w:pPr>
      <w:r>
        <w:t xml:space="preserve">korraldama jaotusvõrgu elektripaigaldise ehitustööde tehnilise järelevalve, tööle lubamise ja kontrollima tööde vastavust hankedokumentidele ning lepingule; </w:t>
      </w:r>
    </w:p>
    <w:p w:rsidR="00584CEA" w:rsidRDefault="00584CEA">
      <w:pPr>
        <w:pStyle w:val="Heading3"/>
      </w:pPr>
      <w:r>
        <w:t>korraldama jaotusvõrgu elektripaigaldise pingestamisprogrammide ettevalmistamise, vajalike katkestuste tellimise ja pingestamise;</w:t>
      </w:r>
    </w:p>
    <w:p w:rsidR="00584CEA" w:rsidRDefault="00584CEA">
      <w:pPr>
        <w:pStyle w:val="Heading3"/>
        <w:rPr>
          <w:b/>
        </w:rPr>
      </w:pPr>
      <w:r>
        <w:t>informeerima kirjalikult Töövõtja esindajat jaotusvõrgu elektripaigaldise tehnilistest omadustest ja riskidest, et vältida ekslikku väljalülimist.</w:t>
      </w:r>
    </w:p>
    <w:p w:rsidR="00584CEA" w:rsidRDefault="00584CEA" w:rsidP="00D06F36">
      <w:pPr>
        <w:pStyle w:val="Heading2"/>
      </w:pPr>
      <w:r>
        <w:t>Juhul, kui töö või selle osa, sealhulgas töö esemeks olevate dokumentide näol on tegemist vastavalt õigusaktidele autoriõiguse kaitse alla kuuluva teosega, siis loetakse lepingut poolte kokkuleppel ühtlasi ka autorilepinguks autoriõiguse seaduse tähenduses alljärgnevate tagajärgedega:</w:t>
      </w:r>
    </w:p>
    <w:p w:rsidR="00584CEA" w:rsidRDefault="00584CEA">
      <w:pPr>
        <w:pStyle w:val="Heading3"/>
      </w:pPr>
      <w:r>
        <w:t xml:space="preserve">Töövõtja </w:t>
      </w:r>
      <w:r w:rsidR="00433D77">
        <w:t xml:space="preserve">annab </w:t>
      </w:r>
      <w:r>
        <w:t>lepingu sõlmimisega</w:t>
      </w:r>
      <w:r w:rsidR="00433D77">
        <w:t xml:space="preserve"> töö teostamisel loodud teoste osas tagasivõetamatu ja piiramatu lihtlitsentsi autori varaliste ja isiklike õiguste kasutamiseks autoriõiguste kehtivuse tähtaja lõpuni. </w:t>
      </w:r>
    </w:p>
    <w:p w:rsidR="00584CEA" w:rsidRDefault="00584CEA">
      <w:pPr>
        <w:pStyle w:val="Heading3"/>
      </w:pPr>
      <w:r>
        <w:t>Töövõtja annab lepingu sõlmimisega Tellijale üle omandi tööle, sealhulgas töö esemeks olevatele dokumentidele;</w:t>
      </w:r>
    </w:p>
    <w:p w:rsidR="00584CEA" w:rsidRDefault="00584CEA">
      <w:pPr>
        <w:pStyle w:val="Heading3"/>
      </w:pPr>
      <w:r>
        <w:t>lepingu alusel Töövõtjale makstavas tasus loetakse poolte kokkuleppel sisalduvaks ka autoritasu autoriõiguse seaduse tähenduses.</w:t>
      </w:r>
    </w:p>
    <w:p w:rsidR="00584CEA" w:rsidRDefault="00584CEA" w:rsidP="00D06F36">
      <w:pPr>
        <w:pStyle w:val="Heading2"/>
      </w:pPr>
      <w:r>
        <w:t xml:space="preserve">Leping on koostatud </w:t>
      </w:r>
      <w:r w:rsidR="00007AD1">
        <w:t>digitaalselt viieteistkümnel (15) lehel.</w:t>
      </w:r>
    </w:p>
    <w:p w:rsidR="00584CEA" w:rsidRDefault="00584CEA">
      <w:pPr>
        <w:pStyle w:val="BodyText"/>
      </w:pPr>
    </w:p>
    <w:p w:rsidR="00584CEA" w:rsidRDefault="00584CEA">
      <w:pPr>
        <w:pStyle w:val="BodyText"/>
      </w:pPr>
    </w:p>
    <w:p w:rsidR="00584CEA" w:rsidRDefault="00584CEA">
      <w:pPr>
        <w:pStyle w:val="BodyText"/>
      </w:pPr>
      <w:r>
        <w:t>Tellija</w:t>
      </w:r>
      <w:r>
        <w:tab/>
      </w:r>
      <w:r>
        <w:tab/>
      </w:r>
      <w:r>
        <w:tab/>
      </w:r>
      <w:r>
        <w:tab/>
      </w:r>
      <w:r>
        <w:tab/>
      </w:r>
      <w:r>
        <w:tab/>
      </w:r>
      <w:r>
        <w:tab/>
      </w:r>
      <w:r>
        <w:tab/>
        <w:t>Töövõtja</w:t>
      </w:r>
    </w:p>
    <w:p w:rsidR="00584CEA" w:rsidRDefault="00584CEA">
      <w:pPr>
        <w:pStyle w:val="BodyText"/>
      </w:pPr>
    </w:p>
    <w:p w:rsidR="00584CEA" w:rsidRDefault="00584CEA">
      <w:pPr>
        <w:pStyle w:val="BodyText"/>
      </w:pPr>
    </w:p>
    <w:p w:rsidR="00584CEA" w:rsidRDefault="00584CEA">
      <w:pPr>
        <w:pStyle w:val="BodyText"/>
      </w:pPr>
    </w:p>
    <w:p w:rsidR="00584CEA" w:rsidRDefault="00007AD1">
      <w:pPr>
        <w:pStyle w:val="BodyText"/>
      </w:pPr>
      <w:r>
        <w:t>/allkirjastatud digitaalselt/</w:t>
      </w:r>
      <w:r w:rsidR="00584CEA">
        <w:tab/>
      </w:r>
      <w:r w:rsidR="00584CEA">
        <w:tab/>
      </w:r>
      <w:r w:rsidR="00584CEA">
        <w:tab/>
      </w:r>
      <w:r w:rsidR="007B090E">
        <w:tab/>
      </w:r>
      <w:r w:rsidR="007B090E">
        <w:tab/>
      </w:r>
      <w:r>
        <w:t>/allkirjastatud digitaalselt/</w:t>
      </w:r>
    </w:p>
    <w:p w:rsidR="00584CEA" w:rsidRDefault="00584CEA"/>
    <w:sectPr w:rsidR="00584CEA" w:rsidSect="00584CEA">
      <w:footerReference w:type="default" r:id="rId12"/>
      <w:pgSz w:w="11907" w:h="16840" w:code="9"/>
      <w:pgMar w:top="1134" w:right="1134" w:bottom="1134" w:left="1134"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2D16" w:rsidRDefault="00BB2D16">
      <w:r>
        <w:separator/>
      </w:r>
    </w:p>
  </w:endnote>
  <w:endnote w:type="continuationSeparator" w:id="0">
    <w:p w:rsidR="00BB2D16" w:rsidRDefault="00BB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CEA" w:rsidRDefault="00584CEA">
    <w:pPr>
      <w:pStyle w:val="Footer"/>
    </w:pPr>
    <w:r>
      <w:t>Töövõtuleping</w:t>
    </w:r>
  </w:p>
  <w:p w:rsidR="00584CEA" w:rsidRDefault="00584CEA">
    <w:pPr>
      <w:pStyle w:val="Footer"/>
    </w:pPr>
    <w:r>
      <w:t>Tellija</w:t>
    </w:r>
    <w:r>
      <w:tab/>
      <w:t xml:space="preserve">           </w:t>
    </w:r>
    <w:r>
      <w:tab/>
    </w:r>
    <w:r>
      <w:tab/>
      <w:t>Töövõtja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2D16" w:rsidRDefault="00BB2D16">
      <w:r>
        <w:separator/>
      </w:r>
    </w:p>
  </w:footnote>
  <w:footnote w:type="continuationSeparator" w:id="0">
    <w:p w:rsidR="00BB2D16" w:rsidRDefault="00BB2D16">
      <w:r>
        <w:continuationSeparator/>
      </w:r>
    </w:p>
  </w:footnote>
  <w:footnote w:id="1">
    <w:p w:rsidR="00F3228F" w:rsidRDefault="00F3228F">
      <w:pPr>
        <w:pStyle w:val="FootnoteText"/>
      </w:pPr>
      <w:r>
        <w:rPr>
          <w:rStyle w:val="FootnoteReference"/>
        </w:rPr>
        <w:footnoteRef/>
      </w:r>
      <w:r>
        <w:t xml:space="preserve"> Kasutatakse juhul, kui tööde eest tasumine on jaotatud mitme aasta vahel ning tasumise piirangud tulevad investeeringute eelarve piirangutest.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4CF1"/>
    <w:multiLevelType w:val="multilevel"/>
    <w:tmpl w:val="6CEE7D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7CCE42F1"/>
    <w:multiLevelType w:val="multilevel"/>
    <w:tmpl w:val="3000D0D4"/>
    <w:lvl w:ilvl="0">
      <w:start w:val="1"/>
      <w:numFmt w:val="decimal"/>
      <w:pStyle w:val="Heading1"/>
      <w:isLgl/>
      <w:suff w:val="space"/>
      <w:lvlText w:val="%1."/>
      <w:lvlJc w:val="left"/>
      <w:pPr>
        <w:ind w:left="360" w:hanging="360"/>
      </w:pPr>
      <w:rPr>
        <w:rFonts w:ascii="Times New Roman" w:hAnsi="Times New Roman" w:cs="Times New Roman" w:hint="default"/>
        <w:sz w:val="24"/>
      </w:rPr>
    </w:lvl>
    <w:lvl w:ilvl="1">
      <w:start w:val="1"/>
      <w:numFmt w:val="decimal"/>
      <w:pStyle w:val="Heading2"/>
      <w:isLgl/>
      <w:suff w:val="space"/>
      <w:lvlText w:val="%1.%2."/>
      <w:lvlJc w:val="left"/>
      <w:pPr>
        <w:ind w:left="792" w:hanging="508"/>
      </w:pPr>
      <w:rPr>
        <w:rFonts w:ascii="Times New Roman" w:hAnsi="Times New Roman" w:cs="Times New Roman" w:hint="default"/>
        <w:b w:val="0"/>
        <w:sz w:val="24"/>
      </w:rPr>
    </w:lvl>
    <w:lvl w:ilvl="2">
      <w:start w:val="1"/>
      <w:numFmt w:val="decimal"/>
      <w:pStyle w:val="Heading3"/>
      <w:isLgl/>
      <w:suff w:val="space"/>
      <w:lvlText w:val="%1.%2.%3."/>
      <w:lvlJc w:val="left"/>
      <w:pPr>
        <w:ind w:left="1650" w:hanging="657"/>
      </w:pPr>
      <w:rPr>
        <w:rFonts w:ascii="Times New Roman" w:hAnsi="Times New Roman" w:cs="Times New Roman" w:hint="default"/>
        <w:b w:val="0"/>
        <w:sz w:val="24"/>
      </w:rPr>
    </w:lvl>
    <w:lvl w:ilvl="3">
      <w:start w:val="1"/>
      <w:numFmt w:val="decimal"/>
      <w:pStyle w:val="Heading4"/>
      <w:isLgl/>
      <w:suff w:val="space"/>
      <w:lvlText w:val="%1.%2.%3.%4."/>
      <w:lvlJc w:val="left"/>
      <w:pPr>
        <w:ind w:left="1728" w:hanging="877"/>
      </w:pPr>
      <w:rPr>
        <w:rFonts w:ascii="Times New Roman" w:hAnsi="Times New Roman" w:cs="Times New Roman" w:hint="default"/>
        <w:caps w:val="0"/>
        <w:vanish w:val="0"/>
        <w:sz w:val="24"/>
      </w:rPr>
    </w:lvl>
    <w:lvl w:ilvl="4">
      <w:start w:val="1"/>
      <w:numFmt w:val="decimal"/>
      <w:pStyle w:val="Heading5"/>
      <w:isLgl/>
      <w:lvlText w:val="%1.%2.%3.%4.%5."/>
      <w:lvlJc w:val="left"/>
      <w:pPr>
        <w:tabs>
          <w:tab w:val="num" w:pos="2687"/>
        </w:tabs>
        <w:ind w:left="2232" w:hanging="985"/>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0"/>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2F"/>
    <w:rsid w:val="00001EC5"/>
    <w:rsid w:val="00007AD1"/>
    <w:rsid w:val="00015E0C"/>
    <w:rsid w:val="0002710F"/>
    <w:rsid w:val="00034536"/>
    <w:rsid w:val="00034B60"/>
    <w:rsid w:val="00051680"/>
    <w:rsid w:val="00054681"/>
    <w:rsid w:val="00061889"/>
    <w:rsid w:val="0008133C"/>
    <w:rsid w:val="00090A42"/>
    <w:rsid w:val="000B691B"/>
    <w:rsid w:val="000C1557"/>
    <w:rsid w:val="000F459A"/>
    <w:rsid w:val="001025BE"/>
    <w:rsid w:val="00106530"/>
    <w:rsid w:val="00110596"/>
    <w:rsid w:val="00122707"/>
    <w:rsid w:val="00134E63"/>
    <w:rsid w:val="001507DC"/>
    <w:rsid w:val="00154EED"/>
    <w:rsid w:val="00186914"/>
    <w:rsid w:val="0019236F"/>
    <w:rsid w:val="001A4D09"/>
    <w:rsid w:val="001E3479"/>
    <w:rsid w:val="002270E5"/>
    <w:rsid w:val="002323C3"/>
    <w:rsid w:val="002579B2"/>
    <w:rsid w:val="0027279C"/>
    <w:rsid w:val="002A342F"/>
    <w:rsid w:val="002D443F"/>
    <w:rsid w:val="002E1331"/>
    <w:rsid w:val="002E7CDD"/>
    <w:rsid w:val="00302BB8"/>
    <w:rsid w:val="003034FF"/>
    <w:rsid w:val="00303BED"/>
    <w:rsid w:val="00315515"/>
    <w:rsid w:val="003167D5"/>
    <w:rsid w:val="00340AEE"/>
    <w:rsid w:val="00344182"/>
    <w:rsid w:val="00351B9C"/>
    <w:rsid w:val="00375619"/>
    <w:rsid w:val="003817FA"/>
    <w:rsid w:val="003A3742"/>
    <w:rsid w:val="003A721E"/>
    <w:rsid w:val="003B0E66"/>
    <w:rsid w:val="003B65E9"/>
    <w:rsid w:val="003B74DB"/>
    <w:rsid w:val="00400BD1"/>
    <w:rsid w:val="00405C1B"/>
    <w:rsid w:val="00407B44"/>
    <w:rsid w:val="00420D21"/>
    <w:rsid w:val="00420FA3"/>
    <w:rsid w:val="00433D77"/>
    <w:rsid w:val="004443E3"/>
    <w:rsid w:val="004704A2"/>
    <w:rsid w:val="004900A1"/>
    <w:rsid w:val="00497EC4"/>
    <w:rsid w:val="004A5D36"/>
    <w:rsid w:val="004C460F"/>
    <w:rsid w:val="004C4B27"/>
    <w:rsid w:val="004C6E54"/>
    <w:rsid w:val="004D6C20"/>
    <w:rsid w:val="004F678E"/>
    <w:rsid w:val="00522D30"/>
    <w:rsid w:val="005242BB"/>
    <w:rsid w:val="00525FB1"/>
    <w:rsid w:val="00541815"/>
    <w:rsid w:val="00560133"/>
    <w:rsid w:val="005675AF"/>
    <w:rsid w:val="00574F00"/>
    <w:rsid w:val="00583A9C"/>
    <w:rsid w:val="00584CEA"/>
    <w:rsid w:val="0059038D"/>
    <w:rsid w:val="005A272F"/>
    <w:rsid w:val="005C464F"/>
    <w:rsid w:val="005C7DD7"/>
    <w:rsid w:val="005D3E1A"/>
    <w:rsid w:val="005E41F3"/>
    <w:rsid w:val="006006A3"/>
    <w:rsid w:val="006173EC"/>
    <w:rsid w:val="00632624"/>
    <w:rsid w:val="0064476E"/>
    <w:rsid w:val="0067178C"/>
    <w:rsid w:val="0067644C"/>
    <w:rsid w:val="00685D4C"/>
    <w:rsid w:val="00693E8E"/>
    <w:rsid w:val="006B15F8"/>
    <w:rsid w:val="006B580B"/>
    <w:rsid w:val="006B5B2E"/>
    <w:rsid w:val="006B675B"/>
    <w:rsid w:val="006E5F72"/>
    <w:rsid w:val="00703E60"/>
    <w:rsid w:val="00720331"/>
    <w:rsid w:val="007203C0"/>
    <w:rsid w:val="007359EF"/>
    <w:rsid w:val="00770733"/>
    <w:rsid w:val="007734CF"/>
    <w:rsid w:val="007926C6"/>
    <w:rsid w:val="007B090E"/>
    <w:rsid w:val="007B12FB"/>
    <w:rsid w:val="007B7E15"/>
    <w:rsid w:val="007D3799"/>
    <w:rsid w:val="007E3708"/>
    <w:rsid w:val="008004B5"/>
    <w:rsid w:val="00806F3D"/>
    <w:rsid w:val="0082761B"/>
    <w:rsid w:val="008310E3"/>
    <w:rsid w:val="00862E7F"/>
    <w:rsid w:val="008756C8"/>
    <w:rsid w:val="00876FAE"/>
    <w:rsid w:val="00882BB4"/>
    <w:rsid w:val="00886933"/>
    <w:rsid w:val="00891DD1"/>
    <w:rsid w:val="008A0526"/>
    <w:rsid w:val="008D7483"/>
    <w:rsid w:val="008E59D7"/>
    <w:rsid w:val="008F0B67"/>
    <w:rsid w:val="00913946"/>
    <w:rsid w:val="0093190A"/>
    <w:rsid w:val="00950D89"/>
    <w:rsid w:val="009729E3"/>
    <w:rsid w:val="009823DB"/>
    <w:rsid w:val="00982C59"/>
    <w:rsid w:val="0099154F"/>
    <w:rsid w:val="00997314"/>
    <w:rsid w:val="0099795E"/>
    <w:rsid w:val="00997BAE"/>
    <w:rsid w:val="009A3CE2"/>
    <w:rsid w:val="009F5D44"/>
    <w:rsid w:val="00A067FE"/>
    <w:rsid w:val="00A12A9B"/>
    <w:rsid w:val="00A16BC3"/>
    <w:rsid w:val="00A41B1F"/>
    <w:rsid w:val="00A44D31"/>
    <w:rsid w:val="00A47EA7"/>
    <w:rsid w:val="00A728D7"/>
    <w:rsid w:val="00A73808"/>
    <w:rsid w:val="00A9333B"/>
    <w:rsid w:val="00A979CD"/>
    <w:rsid w:val="00AA1C4F"/>
    <w:rsid w:val="00AC2363"/>
    <w:rsid w:val="00AD4574"/>
    <w:rsid w:val="00AE710F"/>
    <w:rsid w:val="00AF3211"/>
    <w:rsid w:val="00AF3E48"/>
    <w:rsid w:val="00AF654F"/>
    <w:rsid w:val="00AF7802"/>
    <w:rsid w:val="00B0199E"/>
    <w:rsid w:val="00B05301"/>
    <w:rsid w:val="00B1517A"/>
    <w:rsid w:val="00B157D0"/>
    <w:rsid w:val="00B25059"/>
    <w:rsid w:val="00B434A0"/>
    <w:rsid w:val="00B444AC"/>
    <w:rsid w:val="00B46044"/>
    <w:rsid w:val="00B50D7C"/>
    <w:rsid w:val="00B80D83"/>
    <w:rsid w:val="00B86D1B"/>
    <w:rsid w:val="00BA1DBF"/>
    <w:rsid w:val="00BA33A4"/>
    <w:rsid w:val="00BB2D16"/>
    <w:rsid w:val="00BB62B9"/>
    <w:rsid w:val="00BC60B6"/>
    <w:rsid w:val="00BE438B"/>
    <w:rsid w:val="00BE4C72"/>
    <w:rsid w:val="00BF041A"/>
    <w:rsid w:val="00C02E08"/>
    <w:rsid w:val="00C1073E"/>
    <w:rsid w:val="00C10F5C"/>
    <w:rsid w:val="00C235BF"/>
    <w:rsid w:val="00C303CD"/>
    <w:rsid w:val="00C34711"/>
    <w:rsid w:val="00C4549E"/>
    <w:rsid w:val="00C5187F"/>
    <w:rsid w:val="00C76C74"/>
    <w:rsid w:val="00C9073B"/>
    <w:rsid w:val="00C95A9A"/>
    <w:rsid w:val="00C963C3"/>
    <w:rsid w:val="00CB2DB5"/>
    <w:rsid w:val="00CE0191"/>
    <w:rsid w:val="00D06F36"/>
    <w:rsid w:val="00D17D2D"/>
    <w:rsid w:val="00D334B9"/>
    <w:rsid w:val="00D4224A"/>
    <w:rsid w:val="00D42837"/>
    <w:rsid w:val="00D46CD7"/>
    <w:rsid w:val="00D5232D"/>
    <w:rsid w:val="00D71400"/>
    <w:rsid w:val="00D769A5"/>
    <w:rsid w:val="00D814EA"/>
    <w:rsid w:val="00D9390E"/>
    <w:rsid w:val="00DB53AC"/>
    <w:rsid w:val="00DC4540"/>
    <w:rsid w:val="00DF5FEA"/>
    <w:rsid w:val="00E0461A"/>
    <w:rsid w:val="00E1191D"/>
    <w:rsid w:val="00E24736"/>
    <w:rsid w:val="00E31BDA"/>
    <w:rsid w:val="00E32370"/>
    <w:rsid w:val="00E3326E"/>
    <w:rsid w:val="00E4070A"/>
    <w:rsid w:val="00E4256D"/>
    <w:rsid w:val="00E4436F"/>
    <w:rsid w:val="00E7763F"/>
    <w:rsid w:val="00E91F4B"/>
    <w:rsid w:val="00EC6054"/>
    <w:rsid w:val="00ED2DE5"/>
    <w:rsid w:val="00F00271"/>
    <w:rsid w:val="00F02AEB"/>
    <w:rsid w:val="00F06755"/>
    <w:rsid w:val="00F20A25"/>
    <w:rsid w:val="00F238F4"/>
    <w:rsid w:val="00F23901"/>
    <w:rsid w:val="00F2471C"/>
    <w:rsid w:val="00F3228F"/>
    <w:rsid w:val="00F413B3"/>
    <w:rsid w:val="00F51A2C"/>
    <w:rsid w:val="00F52085"/>
    <w:rsid w:val="00F84215"/>
    <w:rsid w:val="00F9147E"/>
    <w:rsid w:val="00F94C28"/>
    <w:rsid w:val="00FB1195"/>
    <w:rsid w:val="00FB13C2"/>
    <w:rsid w:val="00FE1EE1"/>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BABF87"/>
  <w14:defaultImageDpi w14:val="0"/>
  <w15:docId w15:val="{FED514D4-6DC4-435F-87BF-83DBE90E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lang w:eastAsia="en-US"/>
    </w:rPr>
  </w:style>
  <w:style w:type="paragraph" w:styleId="Heading1">
    <w:name w:val="heading 1"/>
    <w:basedOn w:val="Normal"/>
    <w:next w:val="BodyText"/>
    <w:link w:val="Heading1Char"/>
    <w:autoRedefine/>
    <w:uiPriority w:val="9"/>
    <w:qFormat/>
    <w:pPr>
      <w:keepNext/>
      <w:numPr>
        <w:numId w:val="1"/>
      </w:numPr>
      <w:spacing w:before="360" w:after="120"/>
      <w:ind w:right="15"/>
      <w:jc w:val="both"/>
      <w:outlineLvl w:val="0"/>
    </w:pPr>
    <w:rPr>
      <w:b/>
      <w:kern w:val="28"/>
    </w:rPr>
  </w:style>
  <w:style w:type="paragraph" w:styleId="Heading2">
    <w:name w:val="heading 2"/>
    <w:basedOn w:val="Normal"/>
    <w:next w:val="Normal"/>
    <w:link w:val="Heading2Char"/>
    <w:autoRedefine/>
    <w:uiPriority w:val="9"/>
    <w:qFormat/>
    <w:rsid w:val="00D06F36"/>
    <w:pPr>
      <w:numPr>
        <w:ilvl w:val="1"/>
        <w:numId w:val="1"/>
      </w:numPr>
      <w:spacing w:before="90" w:after="90"/>
      <w:jc w:val="both"/>
      <w:outlineLvl w:val="1"/>
    </w:pPr>
  </w:style>
  <w:style w:type="paragraph" w:styleId="Heading3">
    <w:name w:val="heading 3"/>
    <w:basedOn w:val="Normal"/>
    <w:next w:val="BodyText"/>
    <w:link w:val="Heading3Char"/>
    <w:autoRedefine/>
    <w:uiPriority w:val="9"/>
    <w:qFormat/>
    <w:pPr>
      <w:numPr>
        <w:ilvl w:val="2"/>
        <w:numId w:val="1"/>
      </w:numPr>
      <w:tabs>
        <w:tab w:val="left" w:pos="567"/>
      </w:tabs>
      <w:spacing w:before="90" w:after="90"/>
      <w:jc w:val="both"/>
      <w:outlineLvl w:val="2"/>
    </w:pPr>
  </w:style>
  <w:style w:type="paragraph" w:styleId="Heading4">
    <w:name w:val="heading 4"/>
    <w:basedOn w:val="Normal"/>
    <w:next w:val="BodyText"/>
    <w:link w:val="Heading4Char"/>
    <w:uiPriority w:val="9"/>
    <w:qFormat/>
    <w:pPr>
      <w:keepNext/>
      <w:numPr>
        <w:ilvl w:val="3"/>
        <w:numId w:val="1"/>
      </w:numPr>
      <w:spacing w:before="0" w:after="60"/>
      <w:outlineLvl w:val="3"/>
    </w:pPr>
    <w:rPr>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499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D06F36"/>
    <w:rPr>
      <w:sz w:val="24"/>
      <w:lang w:eastAsia="en-US"/>
    </w:rPr>
  </w:style>
  <w:style w:type="character" w:customStyle="1" w:styleId="Heading3Char">
    <w:name w:val="Heading 3 Char"/>
    <w:link w:val="Heading3"/>
    <w:uiPriority w:val="9"/>
    <w:semiHidden/>
    <w:rsid w:val="0001499B"/>
    <w:rPr>
      <w:rFonts w:ascii="Cambria" w:eastAsia="Times New Roman" w:hAnsi="Cambria" w:cs="Times New Roman"/>
      <w:b/>
      <w:bCs/>
      <w:sz w:val="26"/>
      <w:szCs w:val="26"/>
      <w:lang w:eastAsia="en-US"/>
    </w:rPr>
  </w:style>
  <w:style w:type="character" w:customStyle="1" w:styleId="Heading4Char">
    <w:name w:val="Heading 4 Char"/>
    <w:link w:val="Heading4"/>
    <w:uiPriority w:val="9"/>
    <w:semiHidden/>
    <w:rsid w:val="0001499B"/>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01499B"/>
    <w:rPr>
      <w:rFonts w:ascii="Calibri" w:eastAsia="Times New Roman" w:hAnsi="Calibri" w:cs="Times New Roman"/>
      <w:b/>
      <w:bCs/>
      <w:i/>
      <w:iCs/>
      <w:sz w:val="26"/>
      <w:szCs w:val="26"/>
      <w:lang w:eastAsia="en-US"/>
    </w:rPr>
  </w:style>
  <w:style w:type="paragraph" w:customStyle="1" w:styleId="pealkiri">
    <w:name w:val="pealkiri"/>
    <w:basedOn w:val="Normal"/>
    <w:autoRedefine/>
    <w:pPr>
      <w:spacing w:before="300" w:after="60"/>
    </w:pPr>
    <w:rPr>
      <w:b/>
    </w:rPr>
  </w:style>
  <w:style w:type="paragraph" w:styleId="Header">
    <w:name w:val="header"/>
    <w:basedOn w:val="Normal"/>
    <w:link w:val="HeaderChar"/>
    <w:autoRedefine/>
    <w:uiPriority w:val="99"/>
    <w:pPr>
      <w:tabs>
        <w:tab w:val="center" w:pos="4153"/>
        <w:tab w:val="right" w:pos="8306"/>
      </w:tabs>
      <w:spacing w:before="0"/>
    </w:pPr>
    <w:rPr>
      <w:sz w:val="20"/>
    </w:rPr>
  </w:style>
  <w:style w:type="character" w:customStyle="1" w:styleId="HeaderChar">
    <w:name w:val="Header Char"/>
    <w:link w:val="Header"/>
    <w:uiPriority w:val="99"/>
    <w:semiHidden/>
    <w:rsid w:val="0001499B"/>
    <w:rPr>
      <w:sz w:val="24"/>
      <w:lang w:eastAsia="en-US"/>
    </w:rPr>
  </w:style>
  <w:style w:type="paragraph" w:styleId="Footer">
    <w:name w:val="footer"/>
    <w:basedOn w:val="Normal"/>
    <w:link w:val="FooterChar"/>
    <w:autoRedefine/>
    <w:uiPriority w:val="99"/>
    <w:pPr>
      <w:tabs>
        <w:tab w:val="center" w:pos="4153"/>
        <w:tab w:val="right" w:pos="8306"/>
      </w:tabs>
      <w:spacing w:before="60"/>
      <w:jc w:val="center"/>
    </w:pPr>
    <w:rPr>
      <w:sz w:val="20"/>
    </w:rPr>
  </w:style>
  <w:style w:type="character" w:customStyle="1" w:styleId="FooterChar">
    <w:name w:val="Footer Char"/>
    <w:link w:val="Footer"/>
    <w:uiPriority w:val="99"/>
    <w:semiHidden/>
    <w:rsid w:val="0001499B"/>
    <w:rPr>
      <w:sz w:val="24"/>
      <w:lang w:eastAsia="en-US"/>
    </w:rPr>
  </w:style>
  <w:style w:type="character" w:styleId="PageNumber">
    <w:name w:val="page number"/>
    <w:uiPriority w:val="99"/>
    <w:rPr>
      <w:rFonts w:cs="Times New Roman"/>
    </w:rPr>
  </w:style>
  <w:style w:type="paragraph" w:styleId="CommentText">
    <w:name w:val="annotation text"/>
    <w:basedOn w:val="Normal"/>
    <w:link w:val="CommentTextChar"/>
    <w:uiPriority w:val="99"/>
    <w:semiHidden/>
    <w:pPr>
      <w:spacing w:before="0"/>
    </w:pPr>
    <w:rPr>
      <w:sz w:val="20"/>
    </w:rPr>
  </w:style>
  <w:style w:type="character" w:customStyle="1" w:styleId="CommentTextChar">
    <w:name w:val="Comment Text Char"/>
    <w:link w:val="CommentText"/>
    <w:uiPriority w:val="99"/>
    <w:semiHidden/>
    <w:locked/>
    <w:rsid w:val="00A9333B"/>
    <w:rPr>
      <w:lang w:val="x-none" w:eastAsia="en-US"/>
    </w:rPr>
  </w:style>
  <w:style w:type="paragraph" w:styleId="BodyText">
    <w:name w:val="Body Text"/>
    <w:basedOn w:val="Normal"/>
    <w:link w:val="BodyTextChar"/>
    <w:autoRedefine/>
    <w:uiPriority w:val="99"/>
    <w:pPr>
      <w:spacing w:before="90" w:after="90"/>
      <w:jc w:val="both"/>
    </w:pPr>
  </w:style>
  <w:style w:type="character" w:customStyle="1" w:styleId="BodyTextChar">
    <w:name w:val="Body Text Char"/>
    <w:link w:val="BodyText"/>
    <w:uiPriority w:val="99"/>
    <w:semiHidden/>
    <w:rsid w:val="0001499B"/>
    <w:rPr>
      <w:sz w:val="24"/>
      <w:lang w:eastAsia="en-US"/>
    </w:rPr>
  </w:style>
  <w:style w:type="paragraph" w:styleId="FootnoteText">
    <w:name w:val="footnote text"/>
    <w:basedOn w:val="Normal"/>
    <w:link w:val="FootnoteTextChar"/>
    <w:autoRedefine/>
    <w:uiPriority w:val="99"/>
    <w:semiHidden/>
    <w:pPr>
      <w:spacing w:before="60"/>
    </w:pPr>
    <w:rPr>
      <w:sz w:val="20"/>
    </w:rPr>
  </w:style>
  <w:style w:type="character" w:customStyle="1" w:styleId="FootnoteTextChar">
    <w:name w:val="Footnote Text Char"/>
    <w:link w:val="FootnoteText"/>
    <w:uiPriority w:val="99"/>
    <w:semiHidden/>
    <w:rsid w:val="0001499B"/>
    <w:rPr>
      <w:lang w:eastAsia="en-US"/>
    </w:rPr>
  </w:style>
  <w:style w:type="character" w:styleId="FootnoteReference">
    <w:name w:val="footnote reference"/>
    <w:uiPriority w:val="99"/>
    <w:semiHidden/>
    <w:rPr>
      <w:vertAlign w:val="superscript"/>
    </w:rPr>
  </w:style>
  <w:style w:type="paragraph" w:styleId="Title">
    <w:name w:val="Title"/>
    <w:basedOn w:val="Normal"/>
    <w:link w:val="TitleChar"/>
    <w:autoRedefine/>
    <w:uiPriority w:val="10"/>
    <w:qFormat/>
    <w:pPr>
      <w:tabs>
        <w:tab w:val="left" w:pos="567"/>
      </w:tabs>
      <w:spacing w:before="240" w:after="120"/>
    </w:pPr>
    <w:rPr>
      <w:b/>
    </w:rPr>
  </w:style>
  <w:style w:type="character" w:customStyle="1" w:styleId="TitleChar">
    <w:name w:val="Title Char"/>
    <w:link w:val="Title"/>
    <w:uiPriority w:val="10"/>
    <w:rsid w:val="0001499B"/>
    <w:rPr>
      <w:rFonts w:ascii="Cambria" w:eastAsia="Times New Roman" w:hAnsi="Cambria" w:cs="Times New Roman"/>
      <w:b/>
      <w:bCs/>
      <w:kern w:val="28"/>
      <w:sz w:val="32"/>
      <w:szCs w:val="32"/>
      <w:lang w:eastAsia="en-US"/>
    </w:rPr>
  </w:style>
  <w:style w:type="character" w:styleId="CommentReference">
    <w:name w:val="annotation reference"/>
    <w:uiPriority w:val="99"/>
    <w:rsid w:val="00A9333B"/>
    <w:rPr>
      <w:sz w:val="16"/>
    </w:rPr>
  </w:style>
  <w:style w:type="character" w:styleId="Hyperlink">
    <w:name w:val="Hyperlink"/>
    <w:uiPriority w:val="99"/>
    <w:rPr>
      <w:color w:val="0000FF"/>
      <w:u w:val="single"/>
    </w:rPr>
  </w:style>
  <w:style w:type="paragraph" w:customStyle="1" w:styleId="StyleTitle">
    <w:name w:val="Style Title"/>
    <w:basedOn w:val="Title"/>
    <w:autoRedefine/>
    <w:pPr>
      <w:spacing w:before="360" w:after="240"/>
    </w:pPr>
  </w:style>
  <w:style w:type="paragraph" w:styleId="CommentSubject">
    <w:name w:val="annotation subject"/>
    <w:basedOn w:val="CommentText"/>
    <w:next w:val="CommentText"/>
    <w:link w:val="CommentSubjectChar"/>
    <w:uiPriority w:val="99"/>
    <w:rsid w:val="00A9333B"/>
    <w:pPr>
      <w:spacing w:before="120"/>
    </w:pPr>
    <w:rPr>
      <w:b/>
      <w:bCs/>
    </w:rPr>
  </w:style>
  <w:style w:type="character" w:customStyle="1" w:styleId="CommentSubjectChar">
    <w:name w:val="Comment Subject Char"/>
    <w:link w:val="CommentSubject"/>
    <w:uiPriority w:val="99"/>
    <w:locked/>
    <w:rsid w:val="00A9333B"/>
    <w:rPr>
      <w:b/>
      <w:lang w:val="x-none" w:eastAsia="en-US"/>
    </w:rPr>
  </w:style>
  <w:style w:type="paragraph" w:styleId="BalloonText">
    <w:name w:val="Balloon Text"/>
    <w:basedOn w:val="Normal"/>
    <w:link w:val="BalloonTextChar"/>
    <w:uiPriority w:val="99"/>
    <w:rsid w:val="00A9333B"/>
    <w:pPr>
      <w:spacing w:before="0"/>
    </w:pPr>
    <w:rPr>
      <w:rFonts w:ascii="Tahoma" w:hAnsi="Tahoma" w:cs="Tahoma"/>
      <w:sz w:val="16"/>
      <w:szCs w:val="16"/>
    </w:rPr>
  </w:style>
  <w:style w:type="character" w:customStyle="1" w:styleId="BalloonTextChar">
    <w:name w:val="Balloon Text Char"/>
    <w:link w:val="BalloonText"/>
    <w:uiPriority w:val="99"/>
    <w:locked/>
    <w:rsid w:val="00A9333B"/>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451">
      <w:bodyDiv w:val="1"/>
      <w:marLeft w:val="0"/>
      <w:marRight w:val="0"/>
      <w:marTop w:val="0"/>
      <w:marBottom w:val="0"/>
      <w:divBdr>
        <w:top w:val="none" w:sz="0" w:space="0" w:color="auto"/>
        <w:left w:val="none" w:sz="0" w:space="0" w:color="auto"/>
        <w:bottom w:val="none" w:sz="0" w:space="0" w:color="auto"/>
        <w:right w:val="none" w:sz="0" w:space="0" w:color="auto"/>
      </w:divBdr>
    </w:div>
    <w:div w:id="12185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v@pv.energia.ee"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in.taar\Local%20Settings\Temporary%20Internet%20Files\Content.Outlook\NOTKWAT4\T&#246;&#246;v&#245;tulepingu%20p&#245;hi%2002%2003%20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strationDate xmlns="http://schemas.microsoft.com/sharepoint/v3" xsi:nil="true"/>
    <RegNr xmlns="http://schemas.microsoft.com/sharepoint/v3" xsi:nil="true"/>
    <IsMainDocument xmlns="http://schemas.microsoft.com/sharepoint/v3">false</IsMainDocument>
    <DocAppendixes xmlns="http://schemas.microsoft.com/sharepoint/v3" xsi:nil="true"/>
    <DocumentSerieNumber xmlns="http://schemas.microsoft.com/sharepoint/v3" xsi:nil="true"/>
    <Registrant xmlns="http://schemas.microsoft.com/sharepoint/v3">
      <UserInfo>
        <DisplayName/>
        <AccountId xsi:nil="true"/>
        <AccountType/>
      </UserInfo>
    </Registrant>
    <FinancialYear xmlns="http://schemas.microsoft.com/sharepoint/v3" xsi:nil="true"/>
    <DocumentID xmlns="http://schemas.microsoft.com/sharepoint/v3" xsi:nil="true"/>
    <FileExtension xmlns="http://schemas.microsoft.com/sharepoint/v3" xsi:nil="true"/>
    <ValidityStart xmlns="http://schemas.microsoft.com/sharepoint/v3">2003-09-28T21:00:00+00:00</ValidityStart>
    <OldNumber xmlns="http://schemas.microsoft.com/sharepoint/v3">VT277</OldNumber>
    <ConfirmationDate xmlns="http://schemas.microsoft.com/sharepoint/v3">2011-06-02T21:00:00+00:00</ConfirmationDate>
    <Comment xmlns="http://schemas.microsoft.com/sharepoint/v3">;#Muudetud on punkte 5.9 ja 6.5.;#</Comment>
    <Confirmer xmlns="http://schemas.microsoft.com/sharepoint/v3">
      <UserInfo>
        <DisplayName>Kalle Kilk</DisplayName>
        <AccountId>37</AccountId>
        <AccountType/>
      </UserInfo>
    </Confirmer>
    <Inspector xmlns="http://schemas.microsoft.com/sharepoint/v3">
      <UserInfo>
        <DisplayName>Oleg Hallikäär</DisplayName>
        <AccountId>151</AccountId>
        <AccountType/>
      </UserInfo>
    </Inspector>
    <Field xmlns="http://schemas.microsoft.com/sharepoint/v3">Põhiprotsessid</Field>
    <CaseNumber xmlns="http://schemas.microsoft.com/sharepoint/v3" xsi:nil="true"/>
    <ValidityEnd xmlns="http://schemas.microsoft.com/sharepoint/v3" xsi:nil="true"/>
    <InspectionDate xmlns="http://schemas.microsoft.com/sharepoint/v3" xsi:nil="true"/>
    <NotificationRecipients xmlns="http://schemas.microsoft.com/sharepoint/v3">
      <UserInfo>
        <DisplayName/>
        <AccountId xsi:nil="true"/>
        <AccountType/>
      </UserInfo>
    </NotificationRecipients>
    <MessageSentToManager xmlns="http://schemas.microsoft.com/sharepoint/v3" xsi:nil="true"/>
    <Index xmlns="http://schemas.microsoft.com/sharepoint/v3" xsi:nil="true"/>
    <RestrictionAuthorisation xmlns="http://schemas.microsoft.com/sharepoint/v3" xsi:nil="true"/>
    <IsPublished xmlns="09d063df-5bce-4b01-9c50-fcdaaf8a37bd" xsi:nil="true"/>
    <RestrictionChangeAuthorization xmlns="http://schemas.microsoft.com/sharepoint/v3" xsi:nil="true"/>
    <Publish xmlns="http://schemas.microsoft.com/sharepoint/v3" xsi:nil="true"/>
    <AccessPermissions xmlns="http://schemas.microsoft.com/sharepoint/v3"/>
    <RestrictionEndDate xmlns="http://schemas.microsoft.com/sharepoint/v3" xsi:nil="true"/>
    <PublishTitle xmlns="http://schemas.microsoft.com/sharepoint/v3" xsi:nil="true"/>
    <RestrictionBegi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orm" ma:contentTypeID="0x0101001E3AC79EB5C141EC9E9142F93D435C4100CC33141184164F60A5085F39800C05F8005A04EF29EA77D24ABD159F3958ECAAE7" ma:contentTypeVersion="5" ma:contentTypeDescription="" ma:contentTypeScope="" ma:versionID="808ec1d8545633267aec0bdebc146b04">
  <xsd:schema xmlns:xsd="http://www.w3.org/2001/XMLSchema" xmlns:xs="http://www.w3.org/2001/XMLSchema" xmlns:p="http://schemas.microsoft.com/office/2006/metadata/properties" xmlns:ns1="http://schemas.microsoft.com/sharepoint/v3" xmlns:ns2="09d063df-5bce-4b01-9c50-fcdaaf8a37bd" targetNamespace="http://schemas.microsoft.com/office/2006/metadata/properties" ma:root="true" ma:fieldsID="46f2291cba79b9ca87ec865ce265fd90" ns1:_="" ns2:_="">
    <xsd:import namespace="http://schemas.microsoft.com/sharepoint/v3"/>
    <xsd:import namespace="09d063df-5bce-4b01-9c50-fcdaaf8a37bd"/>
    <xsd:element name="properties">
      <xsd:complexType>
        <xsd:sequence>
          <xsd:element name="documentManagement">
            <xsd:complexType>
              <xsd:all>
                <xsd:element ref="ns1:FileExtension" minOccurs="0"/>
                <xsd:element ref="ns1:DocAppendixes" minOccurs="0"/>
                <xsd:element ref="ns1:RegNr" minOccurs="0"/>
                <xsd:element ref="ns1:Index" minOccurs="0"/>
                <xsd:element ref="ns1:CaseNumber" minOccurs="0"/>
                <xsd:element ref="ns1:DocumentID" minOccurs="0"/>
                <xsd:element ref="ns1:DocumentSerieNumber" minOccurs="0"/>
                <xsd:element ref="ns1:FinancialYear" minOccurs="0"/>
                <xsd:element ref="ns1:RegistrationDate" minOccurs="0"/>
                <xsd:element ref="ns1:Registrant" minOccurs="0"/>
                <xsd:element ref="ns1:IsMainDocument" minOccurs="0"/>
                <xsd:element ref="ns1:Field" minOccurs="0"/>
                <xsd:element ref="ns1:OldNumber" minOccurs="0"/>
                <xsd:element ref="ns1:ConfirmationDate" minOccurs="0"/>
                <xsd:element ref="ns1:Confirmer" minOccurs="0"/>
                <xsd:element ref="ns1:ValidityStart" minOccurs="0"/>
                <xsd:element ref="ns1:ValidityEnd" minOccurs="0"/>
                <xsd:element ref="ns1:Inspector" minOccurs="0"/>
                <xsd:element ref="ns1:InspectionDate" minOccurs="0"/>
                <xsd:element ref="ns1:Comment" minOccurs="0"/>
                <xsd:element ref="ns1:NotificationRecipients" minOccurs="0"/>
                <xsd:element ref="ns1:MessageSentToManager" minOccurs="0"/>
                <xsd:element ref="ns1:AccessPermissions" minOccurs="0"/>
                <xsd:element ref="ns1:RestrictionBeginDate" minOccurs="0"/>
                <xsd:element ref="ns1:RestrictionEndDate" minOccurs="0"/>
                <xsd:element ref="ns1:RestrictionAuthorisation" minOccurs="0"/>
                <xsd:element ref="ns1:RestrictionChangeAuthorization" minOccurs="0"/>
                <xsd:element ref="ns1:PublishTitle" minOccurs="0"/>
                <xsd:element ref="ns1:Publish" minOccurs="0"/>
                <xsd:element ref="ns2:Is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Extension" ma:index="7" nillable="true" ma:displayName="Faili laiend" ma:hidden="true" ma:internalName="FileExtension">
      <xsd:simpleType>
        <xsd:restriction base="dms:Text"/>
      </xsd:simpleType>
    </xsd:element>
    <xsd:element name="DocAppendixes" ma:index="8" nillable="true" ma:displayName="Failid" ma:description="" ma:hidden="true" ma:internalName="DocAppendixes">
      <xsd:simpleType>
        <xsd:restriction base="dms:Unknown"/>
      </xsd:simpleType>
    </xsd:element>
    <xsd:element name="RegNr" ma:index="9" nillable="true" ma:displayName="Reg. nr" ma:internalName="RegNr">
      <xsd:simpleType>
        <xsd:restriction base="dms:Text"/>
      </xsd:simpleType>
    </xsd:element>
    <xsd:element name="Index" ma:index="10" nillable="true" ma:displayName="Indeks" ma:hidden="true" ma:internalName="Index">
      <xsd:simpleType>
        <xsd:restriction base="dms:Text"/>
      </xsd:simpleType>
    </xsd:element>
    <xsd:element name="CaseNumber" ma:index="11" nillable="true" ma:displayName="Toimiku number" ma:decimals="0" ma:hidden="true" ma:internalName="CaseNumber">
      <xsd:simpleType>
        <xsd:restriction base="dms:Number"/>
      </xsd:simpleType>
    </xsd:element>
    <xsd:element name="DocumentID" ma:index="12" nillable="true" ma:displayName="Dok. ID" ma:decimals="0" ma:hidden="true" ma:internalName="DocumentID">
      <xsd:simpleType>
        <xsd:restriction base="dms:Number"/>
      </xsd:simpleType>
    </xsd:element>
    <xsd:element name="DocumentSerieNumber" ma:index="13" nillable="true" ma:displayName="Dokumendi järg" ma:decimals="0" ma:hidden="true" ma:internalName="DocumentSerieNumber">
      <xsd:simpleType>
        <xsd:restriction base="dms:Number"/>
      </xsd:simpleType>
    </xsd:element>
    <xsd:element name="FinancialYear" ma:index="14" nillable="true" ma:displayName="Asjaajamise aasta" ma:decimals="0" ma:hidden="true" ma:internalName="FinancialYear">
      <xsd:simpleType>
        <xsd:restriction base="dms:Number"/>
      </xsd:simpleType>
    </xsd:element>
    <xsd:element name="RegistrationDate" ma:index="15" nillable="true" ma:displayName="Registreerimise kuupäev" ma:default="" ma:internalName="RegistrationDate">
      <xsd:simpleType>
        <xsd:restriction base="dms:DateTime"/>
      </xsd:simpleType>
    </xsd:element>
    <xsd:element name="Registrant" ma:index="16" nillable="true" ma:displayName="Registreerija" ma:hidden="true" ma:internalName="Registra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MainDocument" ma:index="17" nillable="true" ma:displayName="On põhidokument" ma:default="TRUE" ma:hidden="true" ma:internalName="IsMainDocument">
      <xsd:simpleType>
        <xsd:restriction base="dms:Boolean"/>
      </xsd:simpleType>
    </xsd:element>
    <xsd:element name="Field" ma:index="20" nillable="true" ma:displayName="Valdkond" ma:description="" ma:internalName="Field">
      <xsd:simpleType>
        <xsd:restriction base="dms:Text"/>
      </xsd:simpleType>
    </xsd:element>
    <xsd:element name="OldNumber" ma:index="21" nillable="true" ma:displayName="Vana number" ma:description="" ma:internalName="OldNumber">
      <xsd:simpleType>
        <xsd:restriction base="dms:Text"/>
      </xsd:simpleType>
    </xsd:element>
    <xsd:element name="ConfirmationDate" ma:index="22" nillable="true" ma:displayName="Kinnitamise kuupäev" ma:description="" ma:format="DateOnly" ma:internalName="ConfirmationDate">
      <xsd:simpleType>
        <xsd:restriction base="dms:DateTime"/>
      </xsd:simpleType>
    </xsd:element>
    <xsd:element name="Confirmer" ma:index="23" nillable="true" ma:displayName="Kinnitaja" ma:description="" ma:internalName="Confirm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ityStart" ma:index="24" nillable="true" ma:displayName="Kehtivuse algus" ma:description="" ma:format="DateOnly" ma:internalName="ValidityStart">
      <xsd:simpleType>
        <xsd:restriction base="dms:DateTime"/>
      </xsd:simpleType>
    </xsd:element>
    <xsd:element name="ValidityEnd" ma:index="25" nillable="true" ma:displayName="Kehtivuse lõpp" ma:description="" ma:format="DateOnly" ma:internalName="ValidityEnd">
      <xsd:simpleType>
        <xsd:restriction base="dms:DateTime"/>
      </xsd:simpleType>
    </xsd:element>
    <xsd:element name="Inspector" ma:index="26" nillable="true" ma:displayName="Ülevaataja" ma:description="" ma:internalName="Inspec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spectionDate" ma:index="27" nillable="true" ma:displayName="Läbivaatuse tähtaeg" ma:description="" ma:format="DateOnly" ma:internalName="InspectionDate">
      <xsd:simpleType>
        <xsd:restriction base="dms:DateTime"/>
      </xsd:simpleType>
    </xsd:element>
    <xsd:element name="Comment" ma:index="28" nillable="true" ma:displayName="Kommentaar" ma:description="" ma:internalName="Comment">
      <xsd:simpleType>
        <xsd:restriction base="dms:Unknown"/>
      </xsd:simpleType>
    </xsd:element>
    <xsd:element name="NotificationRecipients" ma:index="29" nillable="true" ma:displayName="Teavituse saajad" ma:description="" ma:internalName="Notification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ssageSentToManager" ma:index="30" nillable="true" ma:displayName="Sõnum saadetud haldurile" ma:default="0" ma:description="Kas sõnum on saadetud haldurile" ma:internalName="MessageSentToManager">
      <xsd:simpleType>
        <xsd:restriction base="dms:Boolean"/>
      </xsd:simpleType>
    </xsd:element>
    <xsd:element name="AccessPermissions" ma:index="31" nillable="true" ma:displayName="Juurdepääsupiirang" ma:description="Juurdepääsupiirangute haldamine." ma:hidden="true" ma:internalName="AccessPermissions">
      <xsd:complexType>
        <xsd:complexContent>
          <xsd:extension base="dms:MultiChoice">
            <xsd:sequence>
              <xsd:element name="Value" maxOccurs="unbounded" minOccurs="0" nillable="true">
                <xsd:simpleType>
                  <xsd:restriction base="dms:Choice">
                    <xsd:enumeration value="AK"/>
                    <xsd:enumeration value="S"/>
                    <xsd:enumeration value="A"/>
                  </xsd:restriction>
                </xsd:simpleType>
              </xsd:element>
            </xsd:sequence>
          </xsd:extension>
        </xsd:complexContent>
      </xsd:complexType>
    </xsd:element>
    <xsd:element name="RestrictionBeginDate" ma:index="32" nillable="true" ma:displayName="Piirangu algus" ma:format="DateOnly" ma:hidden="true" ma:internalName="RestrictionBeginDate">
      <xsd:simpleType>
        <xsd:restriction base="dms:DateTime"/>
      </xsd:simpleType>
    </xsd:element>
    <xsd:element name="RestrictionEndDate" ma:index="33" nillable="true" ma:displayName="Piirangu lõpp" ma:format="DateOnly" ma:hidden="true" ma:internalName="RestrictionEndDate">
      <xsd:simpleType>
        <xsd:restriction base="dms:DateTime"/>
      </xsd:simpleType>
    </xsd:element>
    <xsd:element name="RestrictionAuthorisation" ma:index="34" nillable="true" ma:displayName="Piirangu alus" ma:format="Dropdown" ma:hidden="true" ma:internalName="RestrictionAuthorisation">
      <xsd:simpleType>
        <xsd:union memberTypes="dms:Text">
          <xsd:simpleType>
            <xsd:restriction base="dms:Choice">
              <xsd:enumeration value="AvTS § 35 lg 1 p 11"/>
              <xsd:enumeration value="AvTS § 35 lg 1 p 12"/>
              <xsd:enumeration value="AvTS § 35 lg 1 p 17"/>
              <xsd:enumeration value="AvTS § 35 lg 2 p 2"/>
              <xsd:enumeration value="AvTS § 35 lg 1 p 19"/>
            </xsd:restriction>
          </xsd:simpleType>
        </xsd:union>
      </xsd:simpleType>
    </xsd:element>
    <xsd:element name="RestrictionChangeAuthorization" ma:index="35" nillable="true" ma:displayName="Piirangu muutmise alus" ma:hidden="true" ma:internalName="RestrictionChangeAuthorization">
      <xsd:simpleType>
        <xsd:restriction base="dms:Text"/>
      </xsd:simpleType>
    </xsd:element>
    <xsd:element name="PublishTitle" ma:index="36" nillable="true" ma:displayName="Pealkiri veebis" ma:hidden="true" ma:internalName="PublishTitle">
      <xsd:simpleType>
        <xsd:restriction base="dms:Text"/>
      </xsd:simpleType>
    </xsd:element>
    <xsd:element name="Publish" ma:index="37" nillable="true" ma:displayName="Avalikusta" ma:hidden="true"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d063df-5bce-4b01-9c50-fcdaaf8a37bd" elementFormDefault="qualified">
    <xsd:import namespace="http://schemas.microsoft.com/office/2006/documentManagement/types"/>
    <xsd:import namespace="http://schemas.microsoft.com/office/infopath/2007/PartnerControls"/>
    <xsd:element name="IsPublished" ma:index="38" nillable="true" ma:displayName="On avalikustatud" ma:hidden="true" ma:internalName="Is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9"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ErmsDocumentForm</Display>
  <Edit>ErmsDocumentForm</Edit>
  <New>ErmsDocumentForm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B5A8-B998-4AE2-A889-502E31C7B460}">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09d063df-5bce-4b01-9c50-fcdaaf8a37bd"/>
    <ds:schemaRef ds:uri="http://schemas.microsoft.com/sharepoint/v3"/>
    <ds:schemaRef ds:uri="http://purl.org/dc/elements/1.1/"/>
  </ds:schemaRefs>
</ds:datastoreItem>
</file>

<file path=customXml/itemProps2.xml><?xml version="1.0" encoding="utf-8"?>
<ds:datastoreItem xmlns:ds="http://schemas.openxmlformats.org/officeDocument/2006/customXml" ds:itemID="{EFF50950-E66E-441D-8C62-E8662D13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d063df-5bce-4b01-9c50-fcdaaf8a3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D2827-234E-4A70-8EFA-9F5D965C3F7A}">
  <ds:schemaRefs>
    <ds:schemaRef ds:uri="http://schemas.microsoft.com/sharepoint/v3/contenttype/forms"/>
  </ds:schemaRefs>
</ds:datastoreItem>
</file>

<file path=customXml/itemProps4.xml><?xml version="1.0" encoding="utf-8"?>
<ds:datastoreItem xmlns:ds="http://schemas.openxmlformats.org/officeDocument/2006/customXml" ds:itemID="{A9812841-D0DF-43C0-8800-B7A7B576D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Töövõtulepingu põhi 02 03 2011</Template>
  <TotalTime>9</TotalTime>
  <Pages>15</Pages>
  <Words>5811</Words>
  <Characters>40252</Characters>
  <Application>Microsoft Office Word</Application>
  <DocSecurity>0</DocSecurity>
  <Lines>335</Lines>
  <Paragraphs>91</Paragraphs>
  <ScaleCrop>false</ScaleCrop>
  <HeadingPairs>
    <vt:vector size="2" baseType="variant">
      <vt:variant>
        <vt:lpstr>Title</vt:lpstr>
      </vt:variant>
      <vt:variant>
        <vt:i4>1</vt:i4>
      </vt:variant>
    </vt:vector>
  </HeadingPairs>
  <TitlesOfParts>
    <vt:vector size="1" baseType="lpstr">
      <vt:lpstr>Töövõtuleping</vt:lpstr>
    </vt:vector>
  </TitlesOfParts>
  <Company>OÜ Põhivõrk</Company>
  <LinksUpToDate>false</LinksUpToDate>
  <CharactersWithSpaces>45972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dc:title>
  <dc:creator>Karin Täär</dc:creator>
  <cp:lastModifiedBy>Vladimir Antson</cp:lastModifiedBy>
  <cp:revision>4</cp:revision>
  <cp:lastPrinted>2010-04-12T08:19:00Z</cp:lastPrinted>
  <dcterms:created xsi:type="dcterms:W3CDTF">2018-04-27T08:25:00Z</dcterms:created>
  <dcterms:modified xsi:type="dcterms:W3CDTF">2018-09-21T13:23:00Z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0x0101001E3AC79EB5C141EC9E9142F93D435C4100CC33141184164F60A5085F39800C05F8005A04EF29EA77D24ABD159F3958ECAAE7</vt:lpwstr>
  </property>
  <property fmtid="{D5CDD505-2E9C-101B-9397-08002B2CF9AE}" pid="3" name="ResponsiblePerson">
    <vt:lpwstr/>
  </property>
</Properties>
</file>