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02C30" w14:textId="77777777" w:rsidR="00DF06B0" w:rsidRDefault="00DF06B0" w:rsidP="007A4EB3">
      <w:pPr>
        <w:sectPr w:rsidR="00DF06B0" w:rsidSect="00DF06B0">
          <w:headerReference w:type="default" r:id="rId9"/>
          <w:footerReference w:type="default" r:id="rId10"/>
          <w:type w:val="continuous"/>
          <w:pgSz w:w="11906" w:h="16838" w:code="9"/>
          <w:pgMar w:top="1701" w:right="1134" w:bottom="1134" w:left="1134" w:header="709" w:footer="624" w:gutter="0"/>
          <w:cols w:space="708"/>
          <w:docGrid w:linePitch="360"/>
        </w:sectPr>
      </w:pPr>
    </w:p>
    <w:p w14:paraId="0886E279" w14:textId="18113E66" w:rsidR="000710D4" w:rsidRPr="000710D4" w:rsidRDefault="00DF06B0" w:rsidP="00515A38">
      <w:pPr>
        <w:pStyle w:val="Heading1"/>
      </w:pPr>
      <w:r w:rsidRPr="0081267E">
        <w:lastRenderedPageBreak/>
        <w:t>NPS Eesti 201</w:t>
      </w:r>
      <w:r w:rsidR="00222F99">
        <w:t>5</w:t>
      </w:r>
      <w:r w:rsidRPr="000C369A">
        <w:t xml:space="preserve"> </w:t>
      </w:r>
      <w:r w:rsidR="00747A91">
        <w:t>september</w:t>
      </w:r>
    </w:p>
    <w:p w14:paraId="0AD7EBE9" w14:textId="44B3705A" w:rsidR="00F04857" w:rsidRDefault="000F2301" w:rsidP="007A4EB3">
      <w:r>
        <w:t>30</w:t>
      </w:r>
      <w:r w:rsidR="00412B6F">
        <w:t>.</w:t>
      </w:r>
      <w:r w:rsidR="00747A91">
        <w:t>10</w:t>
      </w:r>
      <w:r w:rsidR="00F04857" w:rsidRPr="00544D15">
        <w:t>.</w:t>
      </w:r>
      <w:r w:rsidR="002E6E17" w:rsidRPr="00544D15">
        <w:t>201</w:t>
      </w:r>
      <w:r w:rsidR="0029335D" w:rsidRPr="00544D15">
        <w:t>5</w:t>
      </w:r>
    </w:p>
    <w:p w14:paraId="48C33117" w14:textId="77777777" w:rsidR="0002617C" w:rsidRPr="00741BF0" w:rsidRDefault="0002617C" w:rsidP="007A4EB3"/>
    <w:p w14:paraId="3E4F5C6E" w14:textId="6AF2EFBE" w:rsidR="00D82AFE" w:rsidRPr="00963106" w:rsidRDefault="00963106" w:rsidP="008C4855">
      <w:pPr>
        <w:pStyle w:val="NoSpacing"/>
        <w:numPr>
          <w:ilvl w:val="0"/>
          <w:numId w:val="20"/>
        </w:numPr>
      </w:pPr>
      <w:r w:rsidRPr="00963106">
        <w:t>Septembris</w:t>
      </w:r>
      <w:r w:rsidR="005B134F" w:rsidRPr="00963106">
        <w:t xml:space="preserve"> kerkis</w:t>
      </w:r>
      <w:r w:rsidR="00D82AFE" w:rsidRPr="00963106">
        <w:t xml:space="preserve"> NPS Eesti hinnapiirkonna</w:t>
      </w:r>
      <w:r w:rsidR="00192623" w:rsidRPr="00963106">
        <w:t xml:space="preserve"> keskmine</w:t>
      </w:r>
      <w:r w:rsidR="00D82AFE" w:rsidRPr="00963106">
        <w:t xml:space="preserve"> hind </w:t>
      </w:r>
      <w:r w:rsidRPr="00963106">
        <w:t>1,6</w:t>
      </w:r>
      <w:r w:rsidR="001A7C0A">
        <w:t>0</w:t>
      </w:r>
      <w:r w:rsidR="00D82AFE" w:rsidRPr="00963106">
        <w:t>%</w:t>
      </w:r>
      <w:r w:rsidR="008E378C" w:rsidRPr="00963106">
        <w:t xml:space="preserve">, jäädes </w:t>
      </w:r>
      <w:r w:rsidR="005B134F" w:rsidRPr="00963106">
        <w:t>31,</w:t>
      </w:r>
      <w:r w:rsidRPr="00963106">
        <w:t>7</w:t>
      </w:r>
      <w:r w:rsidR="005B134F" w:rsidRPr="00963106">
        <w:t>0</w:t>
      </w:r>
      <w:r w:rsidR="00D82AFE" w:rsidRPr="00963106">
        <w:t xml:space="preserve"> €/MWh</w:t>
      </w:r>
      <w:r w:rsidR="008E378C" w:rsidRPr="00963106">
        <w:t xml:space="preserve"> juurde</w:t>
      </w:r>
      <w:r w:rsidR="00D82AFE" w:rsidRPr="00963106">
        <w:t>;</w:t>
      </w:r>
    </w:p>
    <w:p w14:paraId="247F3957" w14:textId="270E37C5" w:rsidR="008C4855" w:rsidRPr="00963106" w:rsidRDefault="008C4855" w:rsidP="008C4855">
      <w:pPr>
        <w:pStyle w:val="NoSpacing"/>
        <w:numPr>
          <w:ilvl w:val="0"/>
          <w:numId w:val="20"/>
        </w:numPr>
      </w:pPr>
      <w:r w:rsidRPr="00963106">
        <w:t xml:space="preserve">Põhjamaade elektribörsi </w:t>
      </w:r>
      <w:r w:rsidR="00A8511A" w:rsidRPr="00963106">
        <w:t>Nord</w:t>
      </w:r>
      <w:r w:rsidR="00EB0C56" w:rsidRPr="00963106">
        <w:t xml:space="preserve"> </w:t>
      </w:r>
      <w:r w:rsidR="00A8511A" w:rsidRPr="00963106">
        <w:t>Pool</w:t>
      </w:r>
      <w:r w:rsidR="00EB0C56" w:rsidRPr="00963106">
        <w:t xml:space="preserve"> </w:t>
      </w:r>
      <w:r w:rsidR="00A8511A" w:rsidRPr="00963106">
        <w:t xml:space="preserve">Spot </w:t>
      </w:r>
      <w:r w:rsidRPr="00963106">
        <w:t>süsteemi</w:t>
      </w:r>
      <w:r w:rsidR="00210FCC" w:rsidRPr="00963106">
        <w:softHyphen/>
      </w:r>
      <w:r w:rsidRPr="00963106">
        <w:t xml:space="preserve">hind </w:t>
      </w:r>
      <w:r w:rsidR="005B134F" w:rsidRPr="00963106">
        <w:t>kallines</w:t>
      </w:r>
      <w:r w:rsidR="003562BF" w:rsidRPr="00963106">
        <w:t xml:space="preserve"> </w:t>
      </w:r>
      <w:r w:rsidR="00963106" w:rsidRPr="00963106">
        <w:t>33,72</w:t>
      </w:r>
      <w:r w:rsidR="003A1457" w:rsidRPr="00963106">
        <w:t>% ja oli</w:t>
      </w:r>
      <w:r w:rsidRPr="00963106">
        <w:t xml:space="preserve"> </w:t>
      </w:r>
      <w:r w:rsidR="004E0498" w:rsidRPr="00963106">
        <w:t xml:space="preserve">keskmiselt </w:t>
      </w:r>
      <w:r w:rsidR="00963106" w:rsidRPr="00963106">
        <w:t>17,45</w:t>
      </w:r>
      <w:r w:rsidR="00C15FDA" w:rsidRPr="00963106">
        <w:t xml:space="preserve"> </w:t>
      </w:r>
      <w:r w:rsidR="00A8511A" w:rsidRPr="00963106">
        <w:t>€</w:t>
      </w:r>
      <w:r w:rsidR="003562BF" w:rsidRPr="00963106">
        <w:t>/MWh</w:t>
      </w:r>
      <w:r w:rsidRPr="00963106">
        <w:t>;</w:t>
      </w:r>
    </w:p>
    <w:p w14:paraId="2EC3F92E" w14:textId="68DA093E" w:rsidR="008F2A16" w:rsidRPr="00963106" w:rsidRDefault="008F2A16" w:rsidP="008F2A16">
      <w:pPr>
        <w:pStyle w:val="NoSpacing"/>
        <w:numPr>
          <w:ilvl w:val="0"/>
          <w:numId w:val="20"/>
        </w:numPr>
      </w:pPr>
      <w:r w:rsidRPr="00963106">
        <w:t>NPS Eesti ja NPS Läti hinnapiirkondade hin</w:t>
      </w:r>
      <w:r w:rsidR="00C45643" w:rsidRPr="00963106">
        <w:t>nad</w:t>
      </w:r>
      <w:r w:rsidRPr="00963106">
        <w:t xml:space="preserve"> </w:t>
      </w:r>
      <w:r w:rsidR="00715343" w:rsidRPr="00963106">
        <w:t>ühtisid</w:t>
      </w:r>
      <w:r w:rsidR="00623CBD" w:rsidRPr="00963106">
        <w:t xml:space="preserve"> </w:t>
      </w:r>
      <w:r w:rsidRPr="00963106">
        <w:t>D-1 ehk päev</w:t>
      </w:r>
      <w:r w:rsidR="004641DA" w:rsidRPr="00963106">
        <w:t>-</w:t>
      </w:r>
      <w:r w:rsidRPr="00963106">
        <w:t>ette turu</w:t>
      </w:r>
      <w:r w:rsidR="003A1457" w:rsidRPr="00963106">
        <w:t xml:space="preserve">l </w:t>
      </w:r>
      <w:r w:rsidR="00963106" w:rsidRPr="00963106">
        <w:t>183</w:t>
      </w:r>
      <w:r w:rsidR="00F6214C" w:rsidRPr="00963106">
        <w:t xml:space="preserve"> tunni</w:t>
      </w:r>
      <w:r w:rsidRPr="00963106">
        <w:t>l</w:t>
      </w:r>
      <w:r w:rsidR="00F6214C" w:rsidRPr="00963106">
        <w:t xml:space="preserve"> ehk</w:t>
      </w:r>
      <w:r w:rsidRPr="00963106">
        <w:t xml:space="preserve"> </w:t>
      </w:r>
      <w:r w:rsidR="00963106" w:rsidRPr="00963106">
        <w:t>25,42</w:t>
      </w:r>
      <w:r w:rsidRPr="00963106">
        <w:t>% ajast;</w:t>
      </w:r>
    </w:p>
    <w:p w14:paraId="29857864" w14:textId="4939F9E8" w:rsidR="00F815F7" w:rsidRPr="00963106" w:rsidRDefault="00F815F7" w:rsidP="001955F5">
      <w:pPr>
        <w:pStyle w:val="NoSpacing"/>
        <w:numPr>
          <w:ilvl w:val="0"/>
          <w:numId w:val="20"/>
        </w:numPr>
      </w:pPr>
      <w:r w:rsidRPr="00963106">
        <w:t xml:space="preserve">NPS Eesti ja NPS Soome </w:t>
      </w:r>
      <w:r w:rsidR="001955F5" w:rsidRPr="00963106">
        <w:t xml:space="preserve">päev-ette </w:t>
      </w:r>
      <w:r w:rsidRPr="00963106">
        <w:t xml:space="preserve">hinnad </w:t>
      </w:r>
      <w:r w:rsidR="00B7357E" w:rsidRPr="00963106">
        <w:t xml:space="preserve">ühtisid </w:t>
      </w:r>
      <w:r w:rsidR="00963106" w:rsidRPr="00963106">
        <w:t>714</w:t>
      </w:r>
      <w:r w:rsidR="00837802" w:rsidRPr="00963106">
        <w:t xml:space="preserve"> tunnil ehk</w:t>
      </w:r>
      <w:r w:rsidR="007F291E" w:rsidRPr="00963106">
        <w:t xml:space="preserve"> </w:t>
      </w:r>
      <w:r w:rsidR="001B132C" w:rsidRPr="00963106">
        <w:t>99,</w:t>
      </w:r>
      <w:r w:rsidR="00963106" w:rsidRPr="00963106">
        <w:t>17</w:t>
      </w:r>
      <w:r w:rsidR="007F291E" w:rsidRPr="00963106">
        <w:t>%</w:t>
      </w:r>
      <w:r w:rsidRPr="00963106">
        <w:t xml:space="preserve"> ajast</w:t>
      </w:r>
      <w:r w:rsidR="00282A47" w:rsidRPr="00963106">
        <w:t>;</w:t>
      </w:r>
    </w:p>
    <w:p w14:paraId="6EE433E8" w14:textId="30CAF9DB" w:rsidR="005E6321" w:rsidRPr="00963106" w:rsidRDefault="006D3252" w:rsidP="00AA22F9">
      <w:pPr>
        <w:pStyle w:val="NoSpacing"/>
        <w:numPr>
          <w:ilvl w:val="0"/>
          <w:numId w:val="20"/>
        </w:numPr>
      </w:pPr>
      <w:r w:rsidRPr="00963106">
        <w:t>Septembrikuu</w:t>
      </w:r>
      <w:r w:rsidR="005E6321" w:rsidRPr="00963106">
        <w:t xml:space="preserve"> </w:t>
      </w:r>
      <w:r w:rsidR="00A8511A" w:rsidRPr="00963106">
        <w:t xml:space="preserve">börsihindade </w:t>
      </w:r>
      <w:r w:rsidR="005E6321" w:rsidRPr="00963106">
        <w:t>erinevuse alusel maksid</w:t>
      </w:r>
      <w:r w:rsidR="003A1457" w:rsidRPr="00963106">
        <w:t xml:space="preserve"> süsteemihaldurid</w:t>
      </w:r>
      <w:r w:rsidR="005E6321" w:rsidRPr="00963106">
        <w:t xml:space="preserve"> </w:t>
      </w:r>
      <w:r w:rsidR="0095078E" w:rsidRPr="00963106">
        <w:t>limi</w:t>
      </w:r>
      <w:r w:rsidR="00BF6753" w:rsidRPr="00963106">
        <w:softHyphen/>
      </w:r>
      <w:r w:rsidR="0095078E" w:rsidRPr="00963106">
        <w:t>te</w:t>
      </w:r>
      <w:r w:rsidR="003A1457" w:rsidRPr="00963106">
        <w:t>eritud PTR-e ostnud turu</w:t>
      </w:r>
      <w:r w:rsidR="003A1457" w:rsidRPr="00963106">
        <w:softHyphen/>
        <w:t>osalistele</w:t>
      </w:r>
      <w:r w:rsidR="0095078E" w:rsidRPr="00963106">
        <w:t xml:space="preserve"> kokku </w:t>
      </w:r>
      <w:r w:rsidRPr="00963106">
        <w:t>592 768</w:t>
      </w:r>
      <w:r w:rsidR="0095078E" w:rsidRPr="00963106">
        <w:t xml:space="preserve"> eurot</w:t>
      </w:r>
      <w:r w:rsidR="0029335D" w:rsidRPr="00963106">
        <w:t>.</w:t>
      </w:r>
    </w:p>
    <w:p w14:paraId="61ED382B" w14:textId="77777777" w:rsidR="00210FCC" w:rsidRPr="00210FCC" w:rsidRDefault="00210FCC" w:rsidP="00210FCC">
      <w:pPr>
        <w:pStyle w:val="NoSpacing"/>
      </w:pPr>
    </w:p>
    <w:p w14:paraId="0C2F687E" w14:textId="77777777" w:rsidR="00F04857" w:rsidRPr="001878AC" w:rsidRDefault="00F04857" w:rsidP="007A4EB3">
      <w:pPr>
        <w:pStyle w:val="Heading2"/>
      </w:pPr>
      <w:r w:rsidRPr="001878AC">
        <w:t>Elektribörside hinnad</w:t>
      </w:r>
    </w:p>
    <w:p w14:paraId="3CCA8171" w14:textId="202E2A5F" w:rsidR="001A7C0A" w:rsidRDefault="00DF3A4A" w:rsidP="001A7C0A">
      <w:pPr>
        <w:spacing w:after="240"/>
      </w:pPr>
      <w:r w:rsidRPr="00DF3A4A">
        <w:t>Läti ja Leedu piirkondade hinnad langesid eelneva kuuga võrreldes 4,5</w:t>
      </w:r>
      <w:r w:rsidR="00EA09B6">
        <w:t>3%</w:t>
      </w:r>
      <w:r w:rsidRPr="00DF3A4A">
        <w:t xml:space="preserve"> 44,30 </w:t>
      </w:r>
      <w:r w:rsidR="00EA09B6">
        <w:rPr>
          <w:bCs/>
        </w:rPr>
        <w:t>€/MWh</w:t>
      </w:r>
      <w:r w:rsidRPr="00DF3A4A">
        <w:t xml:space="preserve"> eest, olles seejuures septe</w:t>
      </w:r>
      <w:r w:rsidR="00BB293A">
        <w:t>mbrile eelnenud viiel järjestik</w:t>
      </w:r>
      <w:r w:rsidRPr="00DF3A4A">
        <w:t xml:space="preserve">usel kuul liikunud vankumatult tõusvas joones. Lisaks Läti ja Leedu hinnapiirkondadele langes hind veel ka Taani DK1 piirkonnas, kus esines </w:t>
      </w:r>
      <w:r w:rsidR="007C735B">
        <w:t>neljal</w:t>
      </w:r>
      <w:r w:rsidRPr="00DF3A4A">
        <w:t xml:space="preserve"> tunnil ka negatiivseid hindu (madalaim -2,33 </w:t>
      </w:r>
      <w:r w:rsidR="00EA09B6">
        <w:rPr>
          <w:bCs/>
        </w:rPr>
        <w:t>€/MWh</w:t>
      </w:r>
      <w:r w:rsidRPr="00DF3A4A">
        <w:t xml:space="preserve"> eest 06.09.2015</w:t>
      </w:r>
      <w:r w:rsidR="00BB293A">
        <w:t xml:space="preserve"> ajavahemikul 06.00-07.</w:t>
      </w:r>
      <w:r w:rsidR="007C735B">
        <w:t>00</w:t>
      </w:r>
      <w:r w:rsidRPr="00DF3A4A">
        <w:t>). Ülejäänud piirkondades hinnad aga kasvasid. NPS süsteemihind kerkis 33,7</w:t>
      </w:r>
      <w:r w:rsidR="00EA09B6">
        <w:t>2%</w:t>
      </w:r>
      <w:r w:rsidRPr="00DF3A4A">
        <w:t xml:space="preserve">, jäädes 17,45 </w:t>
      </w:r>
      <w:r w:rsidR="00EA09B6">
        <w:rPr>
          <w:bCs/>
        </w:rPr>
        <w:t>€/MWh</w:t>
      </w:r>
      <w:r w:rsidRPr="00DF3A4A">
        <w:t xml:space="preserve"> eest. Madalaim kuu</w:t>
      </w:r>
      <w:r w:rsidR="00BB293A">
        <w:t xml:space="preserve"> </w:t>
      </w:r>
      <w:r w:rsidRPr="00DF3A4A">
        <w:t xml:space="preserve">keskmine hind oli septembris 12,94 </w:t>
      </w:r>
      <w:r w:rsidR="00EA09B6">
        <w:rPr>
          <w:bCs/>
        </w:rPr>
        <w:t>€/MWh</w:t>
      </w:r>
      <w:r w:rsidRPr="00DF3A4A">
        <w:t xml:space="preserve"> kohta ning see kujunes Norras Oslo, Bergeni ja Kr</w:t>
      </w:r>
      <w:r w:rsidR="00EA09B6">
        <w:t>istiansand pakkumus</w:t>
      </w:r>
      <w:r w:rsidR="007C735B">
        <w:t>-</w:t>
      </w:r>
      <w:r w:rsidR="00EA09B6">
        <w:t>piirkondades.</w:t>
      </w:r>
      <w:bookmarkStart w:id="0" w:name="OLE_LINK1"/>
      <w:bookmarkStart w:id="1" w:name="OLE_LINK2"/>
    </w:p>
    <w:p w14:paraId="13FC8086" w14:textId="43FCE8B6" w:rsidR="00541B1B" w:rsidRDefault="001A7C0A" w:rsidP="001A7C0A">
      <w:pPr>
        <w:spacing w:after="240"/>
      </w:pPr>
      <w:r>
        <w:rPr>
          <w:noProof/>
        </w:rPr>
        <w:drawing>
          <wp:inline distT="0" distB="0" distL="0" distR="0" wp14:anchorId="615772AD" wp14:editId="21B9B75E">
            <wp:extent cx="2889885" cy="1737360"/>
            <wp:effectExtent l="0" t="0" r="571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5E7DF9" w:rsidRPr="00615AC9">
        <w:rPr>
          <w:rStyle w:val="SubtleEmphasis"/>
          <w:iCs w:val="0"/>
          <w:color w:val="808080"/>
          <w:sz w:val="14"/>
          <w:szCs w:val="14"/>
        </w:rPr>
        <w:t>Hüdroreservuaaride täituvus Põhjamaades</w:t>
      </w:r>
      <w:bookmarkEnd w:id="0"/>
      <w:bookmarkEnd w:id="1"/>
    </w:p>
    <w:tbl>
      <w:tblPr>
        <w:tblW w:w="4580" w:type="dxa"/>
        <w:tblInd w:w="55" w:type="dxa"/>
        <w:tblCellMar>
          <w:left w:w="70" w:type="dxa"/>
          <w:right w:w="70" w:type="dxa"/>
        </w:tblCellMar>
        <w:tblLook w:val="04A0" w:firstRow="1" w:lastRow="0" w:firstColumn="1" w:lastColumn="0" w:noHBand="0" w:noVBand="1"/>
      </w:tblPr>
      <w:tblGrid>
        <w:gridCol w:w="2000"/>
        <w:gridCol w:w="1276"/>
        <w:gridCol w:w="1304"/>
      </w:tblGrid>
      <w:tr w:rsidR="00B50EFC" w:rsidRPr="00B50EFC" w14:paraId="7728B049" w14:textId="77777777" w:rsidTr="00003298">
        <w:trPr>
          <w:trHeight w:val="284"/>
        </w:trPr>
        <w:tc>
          <w:tcPr>
            <w:tcW w:w="2000"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1308E16B" w14:textId="77777777" w:rsidR="00B50EFC" w:rsidRPr="00B50EFC" w:rsidRDefault="00B50EFC" w:rsidP="00B50EFC">
            <w:pPr>
              <w:jc w:val="left"/>
              <w:rPr>
                <w:rFonts w:asciiTheme="minorHAnsi" w:hAnsiTheme="minorHAnsi"/>
                <w:b/>
                <w:bCs/>
                <w:color w:val="FFFFFF"/>
                <w:sz w:val="16"/>
                <w:szCs w:val="16"/>
              </w:rPr>
            </w:pPr>
            <w:r w:rsidRPr="00B50EFC">
              <w:rPr>
                <w:rFonts w:asciiTheme="minorHAnsi" w:hAnsiTheme="minorHAnsi"/>
                <w:b/>
                <w:bCs/>
                <w:color w:val="FFFFFF"/>
                <w:sz w:val="16"/>
                <w:szCs w:val="16"/>
              </w:rPr>
              <w:t>Hinnapiirkond (€/MWh)</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56BC81E3" w14:textId="2A5423DC" w:rsidR="00B50EFC" w:rsidRPr="00B50EFC" w:rsidRDefault="00F02D4A" w:rsidP="00003298">
            <w:pPr>
              <w:jc w:val="center"/>
              <w:rPr>
                <w:rFonts w:asciiTheme="minorHAnsi" w:hAnsiTheme="minorHAnsi"/>
                <w:b/>
                <w:bCs/>
                <w:color w:val="FFFFFF"/>
                <w:sz w:val="16"/>
                <w:szCs w:val="16"/>
              </w:rPr>
            </w:pPr>
            <w:r>
              <w:rPr>
                <w:rFonts w:asciiTheme="minorHAnsi" w:hAnsiTheme="minorHAnsi"/>
                <w:b/>
                <w:bCs/>
                <w:color w:val="FFFFFF"/>
                <w:sz w:val="16"/>
                <w:szCs w:val="16"/>
              </w:rPr>
              <w:t xml:space="preserve">Keskmine hind 2015 </w:t>
            </w:r>
            <w:r w:rsidR="00003298">
              <w:rPr>
                <w:rFonts w:asciiTheme="minorHAnsi" w:hAnsiTheme="minorHAnsi"/>
                <w:b/>
                <w:bCs/>
                <w:color w:val="FFFFFF"/>
                <w:sz w:val="16"/>
                <w:szCs w:val="16"/>
              </w:rPr>
              <w:t>septembris</w:t>
            </w:r>
          </w:p>
        </w:tc>
        <w:tc>
          <w:tcPr>
            <w:tcW w:w="1304"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18CFCE43" w14:textId="51E2C5AB" w:rsidR="00B50EFC" w:rsidRPr="00B50EFC" w:rsidRDefault="005D19BB" w:rsidP="00003298">
            <w:pPr>
              <w:jc w:val="center"/>
              <w:rPr>
                <w:rFonts w:asciiTheme="minorHAnsi" w:hAnsiTheme="minorHAnsi"/>
                <w:b/>
                <w:bCs/>
                <w:color w:val="FFFFFF"/>
                <w:sz w:val="16"/>
                <w:szCs w:val="16"/>
              </w:rPr>
            </w:pPr>
            <w:r>
              <w:rPr>
                <w:rFonts w:asciiTheme="minorHAnsi" w:hAnsiTheme="minorHAnsi"/>
                <w:b/>
                <w:bCs/>
                <w:color w:val="FFFFFF"/>
                <w:sz w:val="16"/>
                <w:szCs w:val="16"/>
              </w:rPr>
              <w:t xml:space="preserve">Keskmine hind 2015 </w:t>
            </w:r>
            <w:r w:rsidR="00003298">
              <w:rPr>
                <w:rFonts w:asciiTheme="minorHAnsi" w:hAnsiTheme="minorHAnsi"/>
                <w:b/>
                <w:bCs/>
                <w:color w:val="FFFFFF"/>
                <w:sz w:val="16"/>
                <w:szCs w:val="16"/>
              </w:rPr>
              <w:t>augustis</w:t>
            </w:r>
          </w:p>
        </w:tc>
      </w:tr>
      <w:tr w:rsidR="00B50EFC" w:rsidRPr="00B50EFC" w14:paraId="0D50A36B" w14:textId="77777777" w:rsidTr="00003298">
        <w:trPr>
          <w:trHeight w:val="315"/>
        </w:trPr>
        <w:tc>
          <w:tcPr>
            <w:tcW w:w="2000" w:type="dxa"/>
            <w:vMerge/>
            <w:tcBorders>
              <w:top w:val="single" w:sz="8" w:space="0" w:color="auto"/>
              <w:left w:val="single" w:sz="8" w:space="0" w:color="auto"/>
              <w:bottom w:val="single" w:sz="8" w:space="0" w:color="000000"/>
              <w:right w:val="single" w:sz="8" w:space="0" w:color="auto"/>
            </w:tcBorders>
            <w:vAlign w:val="center"/>
            <w:hideMark/>
          </w:tcPr>
          <w:p w14:paraId="6EFFD974" w14:textId="77777777" w:rsidR="00B50EFC" w:rsidRPr="00B50EFC" w:rsidRDefault="00B50EFC" w:rsidP="00B50EFC">
            <w:pPr>
              <w:jc w:val="left"/>
              <w:rPr>
                <w:rFonts w:asciiTheme="minorHAnsi" w:hAnsiTheme="minorHAnsi"/>
                <w:b/>
                <w:bCs/>
                <w:color w:val="FFFFFF"/>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846176C" w14:textId="77777777" w:rsidR="00B50EFC" w:rsidRPr="00B50EFC" w:rsidRDefault="00B50EFC" w:rsidP="00B50EFC">
            <w:pPr>
              <w:jc w:val="left"/>
              <w:rPr>
                <w:rFonts w:asciiTheme="minorHAnsi" w:hAnsiTheme="minorHAnsi"/>
                <w:b/>
                <w:bCs/>
                <w:color w:val="FFFFFF"/>
                <w:sz w:val="16"/>
                <w:szCs w:val="16"/>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14:paraId="63FD73CE" w14:textId="77777777" w:rsidR="00B50EFC" w:rsidRPr="00B50EFC" w:rsidRDefault="00B50EFC" w:rsidP="00B50EFC">
            <w:pPr>
              <w:jc w:val="left"/>
              <w:rPr>
                <w:rFonts w:asciiTheme="minorHAnsi" w:hAnsiTheme="minorHAnsi"/>
                <w:b/>
                <w:bCs/>
                <w:color w:val="FFFFFF"/>
                <w:sz w:val="16"/>
                <w:szCs w:val="16"/>
              </w:rPr>
            </w:pPr>
          </w:p>
        </w:tc>
      </w:tr>
      <w:tr w:rsidR="00003298" w:rsidRPr="00B50EFC" w14:paraId="403C70F3" w14:textId="77777777" w:rsidTr="007C735B">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99A03D4" w14:textId="77777777" w:rsidR="00003298" w:rsidRPr="00B50EFC" w:rsidRDefault="00003298" w:rsidP="00B50EFC">
            <w:pPr>
              <w:jc w:val="left"/>
              <w:rPr>
                <w:rFonts w:asciiTheme="minorHAnsi" w:hAnsiTheme="minorHAnsi"/>
                <w:color w:val="000000"/>
                <w:sz w:val="16"/>
                <w:szCs w:val="16"/>
              </w:rPr>
            </w:pPr>
            <w:r w:rsidRPr="00B50EFC">
              <w:rPr>
                <w:rFonts w:asciiTheme="minorHAnsi" w:hAnsiTheme="minorHAnsi"/>
                <w:color w:val="000000"/>
                <w:sz w:val="16"/>
                <w:szCs w:val="16"/>
              </w:rPr>
              <w:t>NPS Eesti</w:t>
            </w:r>
          </w:p>
        </w:tc>
        <w:tc>
          <w:tcPr>
            <w:tcW w:w="1276" w:type="dxa"/>
            <w:tcBorders>
              <w:top w:val="nil"/>
              <w:left w:val="nil"/>
              <w:bottom w:val="single" w:sz="8" w:space="0" w:color="auto"/>
              <w:right w:val="single" w:sz="8" w:space="0" w:color="auto"/>
            </w:tcBorders>
            <w:shd w:val="clear" w:color="auto" w:fill="auto"/>
            <w:vAlign w:val="center"/>
            <w:hideMark/>
          </w:tcPr>
          <w:p w14:paraId="5491D28D" w14:textId="685643F1" w:rsidR="00003298" w:rsidRPr="004977C9" w:rsidRDefault="00003298" w:rsidP="007C735B">
            <w:pPr>
              <w:jc w:val="center"/>
              <w:rPr>
                <w:rFonts w:asciiTheme="minorHAnsi" w:hAnsiTheme="minorHAnsi"/>
                <w:color w:val="000000"/>
                <w:sz w:val="16"/>
                <w:szCs w:val="16"/>
              </w:rPr>
            </w:pPr>
            <w:r w:rsidRPr="00963106">
              <w:rPr>
                <w:rFonts w:ascii="Calibri" w:hAnsi="Calibri"/>
                <w:color w:val="000000"/>
                <w:sz w:val="16"/>
                <w:szCs w:val="16"/>
              </w:rPr>
              <w:t>31,70</w:t>
            </w:r>
          </w:p>
        </w:tc>
        <w:tc>
          <w:tcPr>
            <w:tcW w:w="1304" w:type="dxa"/>
            <w:tcBorders>
              <w:top w:val="nil"/>
              <w:left w:val="nil"/>
              <w:bottom w:val="single" w:sz="8" w:space="0" w:color="auto"/>
              <w:right w:val="single" w:sz="8" w:space="0" w:color="auto"/>
            </w:tcBorders>
            <w:shd w:val="clear" w:color="auto" w:fill="auto"/>
            <w:vAlign w:val="center"/>
            <w:hideMark/>
          </w:tcPr>
          <w:p w14:paraId="794752B2" w14:textId="7782A13D" w:rsidR="00003298" w:rsidRPr="00B50EFC" w:rsidRDefault="00003298" w:rsidP="00B50EFC">
            <w:pPr>
              <w:jc w:val="center"/>
              <w:rPr>
                <w:rFonts w:asciiTheme="minorHAnsi" w:hAnsiTheme="minorHAnsi"/>
                <w:color w:val="000000"/>
                <w:sz w:val="16"/>
                <w:szCs w:val="16"/>
              </w:rPr>
            </w:pPr>
            <w:r w:rsidRPr="004977C9">
              <w:rPr>
                <w:rFonts w:ascii="Calibri" w:hAnsi="Calibri"/>
                <w:color w:val="000000"/>
                <w:sz w:val="16"/>
                <w:szCs w:val="16"/>
              </w:rPr>
              <w:t>31,20</w:t>
            </w:r>
          </w:p>
        </w:tc>
      </w:tr>
      <w:tr w:rsidR="00003298" w:rsidRPr="00B50EFC" w14:paraId="74A235C9" w14:textId="77777777" w:rsidTr="007C735B">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9C5DE89" w14:textId="77777777" w:rsidR="00003298" w:rsidRPr="00B50EFC" w:rsidRDefault="00003298" w:rsidP="00B50EFC">
            <w:pPr>
              <w:jc w:val="left"/>
              <w:rPr>
                <w:rFonts w:asciiTheme="minorHAnsi" w:hAnsiTheme="minorHAnsi"/>
                <w:color w:val="000000"/>
                <w:sz w:val="16"/>
                <w:szCs w:val="16"/>
              </w:rPr>
            </w:pPr>
            <w:r w:rsidRPr="00B50EFC">
              <w:rPr>
                <w:rFonts w:asciiTheme="minorHAnsi" w:hAnsiTheme="minorHAnsi"/>
                <w:color w:val="000000"/>
                <w:sz w:val="16"/>
                <w:szCs w:val="16"/>
              </w:rPr>
              <w:t>NPS Läti</w:t>
            </w:r>
          </w:p>
        </w:tc>
        <w:tc>
          <w:tcPr>
            <w:tcW w:w="1276" w:type="dxa"/>
            <w:tcBorders>
              <w:top w:val="nil"/>
              <w:left w:val="nil"/>
              <w:bottom w:val="single" w:sz="8" w:space="0" w:color="auto"/>
              <w:right w:val="single" w:sz="8" w:space="0" w:color="auto"/>
            </w:tcBorders>
            <w:shd w:val="clear" w:color="auto" w:fill="auto"/>
            <w:vAlign w:val="center"/>
            <w:hideMark/>
          </w:tcPr>
          <w:p w14:paraId="66F719D0" w14:textId="5D8C8CC7" w:rsidR="00003298" w:rsidRPr="004977C9" w:rsidRDefault="00003298" w:rsidP="007C735B">
            <w:pPr>
              <w:jc w:val="center"/>
              <w:rPr>
                <w:rFonts w:asciiTheme="minorHAnsi" w:hAnsiTheme="minorHAnsi"/>
                <w:color w:val="000000"/>
                <w:sz w:val="16"/>
                <w:szCs w:val="16"/>
              </w:rPr>
            </w:pPr>
            <w:r w:rsidRPr="00963106">
              <w:rPr>
                <w:rFonts w:ascii="Calibri" w:hAnsi="Calibri"/>
                <w:color w:val="000000"/>
                <w:sz w:val="16"/>
                <w:szCs w:val="16"/>
              </w:rPr>
              <w:t>44,30</w:t>
            </w:r>
          </w:p>
        </w:tc>
        <w:tc>
          <w:tcPr>
            <w:tcW w:w="1304" w:type="dxa"/>
            <w:tcBorders>
              <w:top w:val="nil"/>
              <w:left w:val="nil"/>
              <w:bottom w:val="single" w:sz="8" w:space="0" w:color="auto"/>
              <w:right w:val="single" w:sz="8" w:space="0" w:color="auto"/>
            </w:tcBorders>
            <w:shd w:val="clear" w:color="auto" w:fill="auto"/>
            <w:vAlign w:val="center"/>
            <w:hideMark/>
          </w:tcPr>
          <w:p w14:paraId="30A63DEB" w14:textId="1EBAC610" w:rsidR="00003298" w:rsidRPr="00B50EFC" w:rsidRDefault="00003298" w:rsidP="00B50EFC">
            <w:pPr>
              <w:jc w:val="center"/>
              <w:rPr>
                <w:rFonts w:asciiTheme="minorHAnsi" w:hAnsiTheme="minorHAnsi"/>
                <w:color w:val="000000"/>
                <w:sz w:val="16"/>
                <w:szCs w:val="16"/>
              </w:rPr>
            </w:pPr>
            <w:r w:rsidRPr="004977C9">
              <w:rPr>
                <w:rFonts w:ascii="Calibri" w:hAnsi="Calibri"/>
                <w:color w:val="000000"/>
                <w:sz w:val="16"/>
                <w:szCs w:val="16"/>
              </w:rPr>
              <w:t>46,40</w:t>
            </w:r>
          </w:p>
        </w:tc>
      </w:tr>
      <w:tr w:rsidR="00003298" w:rsidRPr="00B50EFC" w14:paraId="772655E7" w14:textId="77777777" w:rsidTr="007C735B">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DF662EC" w14:textId="77777777" w:rsidR="00003298" w:rsidRPr="00B50EFC" w:rsidRDefault="00003298" w:rsidP="00B50EFC">
            <w:pPr>
              <w:jc w:val="left"/>
              <w:rPr>
                <w:rFonts w:asciiTheme="minorHAnsi" w:hAnsiTheme="minorHAnsi"/>
                <w:color w:val="000000"/>
                <w:sz w:val="16"/>
                <w:szCs w:val="16"/>
              </w:rPr>
            </w:pPr>
            <w:r w:rsidRPr="00B50EFC">
              <w:rPr>
                <w:rFonts w:asciiTheme="minorHAnsi" w:hAnsiTheme="minorHAnsi"/>
                <w:color w:val="000000"/>
                <w:sz w:val="16"/>
                <w:szCs w:val="16"/>
              </w:rPr>
              <w:t>NPS Leedu</w:t>
            </w:r>
          </w:p>
        </w:tc>
        <w:tc>
          <w:tcPr>
            <w:tcW w:w="1276" w:type="dxa"/>
            <w:tcBorders>
              <w:top w:val="nil"/>
              <w:left w:val="nil"/>
              <w:bottom w:val="single" w:sz="8" w:space="0" w:color="auto"/>
              <w:right w:val="single" w:sz="8" w:space="0" w:color="auto"/>
            </w:tcBorders>
            <w:shd w:val="clear" w:color="auto" w:fill="auto"/>
            <w:vAlign w:val="center"/>
            <w:hideMark/>
          </w:tcPr>
          <w:p w14:paraId="403DB7CC" w14:textId="7A7FAA22" w:rsidR="00003298" w:rsidRPr="004977C9" w:rsidRDefault="00003298" w:rsidP="007C735B">
            <w:pPr>
              <w:jc w:val="center"/>
              <w:rPr>
                <w:rFonts w:asciiTheme="minorHAnsi" w:hAnsiTheme="minorHAnsi"/>
                <w:color w:val="000000"/>
                <w:sz w:val="16"/>
                <w:szCs w:val="16"/>
              </w:rPr>
            </w:pPr>
            <w:r w:rsidRPr="00963106">
              <w:rPr>
                <w:rFonts w:ascii="Calibri" w:hAnsi="Calibri"/>
                <w:color w:val="000000"/>
                <w:sz w:val="16"/>
                <w:szCs w:val="16"/>
              </w:rPr>
              <w:t>44,30</w:t>
            </w:r>
          </w:p>
        </w:tc>
        <w:tc>
          <w:tcPr>
            <w:tcW w:w="1304" w:type="dxa"/>
            <w:tcBorders>
              <w:top w:val="nil"/>
              <w:left w:val="nil"/>
              <w:bottom w:val="single" w:sz="8" w:space="0" w:color="auto"/>
              <w:right w:val="single" w:sz="8" w:space="0" w:color="auto"/>
            </w:tcBorders>
            <w:shd w:val="clear" w:color="auto" w:fill="auto"/>
            <w:vAlign w:val="center"/>
            <w:hideMark/>
          </w:tcPr>
          <w:p w14:paraId="1AC0F291" w14:textId="70C65DE2" w:rsidR="00003298" w:rsidRPr="00B50EFC" w:rsidRDefault="00003298" w:rsidP="00B50EFC">
            <w:pPr>
              <w:jc w:val="center"/>
              <w:rPr>
                <w:rFonts w:asciiTheme="minorHAnsi" w:hAnsiTheme="minorHAnsi"/>
                <w:color w:val="000000"/>
                <w:sz w:val="16"/>
                <w:szCs w:val="16"/>
              </w:rPr>
            </w:pPr>
            <w:r w:rsidRPr="004977C9">
              <w:rPr>
                <w:rFonts w:ascii="Calibri" w:hAnsi="Calibri"/>
                <w:color w:val="000000"/>
                <w:sz w:val="16"/>
                <w:szCs w:val="16"/>
              </w:rPr>
              <w:t>46,40</w:t>
            </w:r>
          </w:p>
        </w:tc>
      </w:tr>
      <w:tr w:rsidR="00003298" w:rsidRPr="00B50EFC" w14:paraId="4DA0BA78" w14:textId="77777777" w:rsidTr="007C735B">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4BA65B9" w14:textId="77777777" w:rsidR="00003298" w:rsidRPr="00B50EFC" w:rsidRDefault="00003298" w:rsidP="00B50EFC">
            <w:pPr>
              <w:jc w:val="left"/>
              <w:rPr>
                <w:rFonts w:asciiTheme="minorHAnsi" w:hAnsiTheme="minorHAnsi"/>
                <w:color w:val="000000"/>
                <w:sz w:val="16"/>
                <w:szCs w:val="16"/>
              </w:rPr>
            </w:pPr>
            <w:r w:rsidRPr="00B50EFC">
              <w:rPr>
                <w:rFonts w:asciiTheme="minorHAnsi" w:hAnsiTheme="minorHAnsi"/>
                <w:color w:val="000000"/>
                <w:sz w:val="16"/>
                <w:szCs w:val="16"/>
              </w:rPr>
              <w:t>NPS Soome</w:t>
            </w:r>
          </w:p>
        </w:tc>
        <w:tc>
          <w:tcPr>
            <w:tcW w:w="1276" w:type="dxa"/>
            <w:tcBorders>
              <w:top w:val="nil"/>
              <w:left w:val="nil"/>
              <w:bottom w:val="single" w:sz="8" w:space="0" w:color="auto"/>
              <w:right w:val="single" w:sz="8" w:space="0" w:color="auto"/>
            </w:tcBorders>
            <w:shd w:val="clear" w:color="auto" w:fill="auto"/>
            <w:vAlign w:val="center"/>
            <w:hideMark/>
          </w:tcPr>
          <w:p w14:paraId="4DDD25C6" w14:textId="3B36BBBA" w:rsidR="00003298" w:rsidRPr="004977C9" w:rsidRDefault="00003298" w:rsidP="007C735B">
            <w:pPr>
              <w:jc w:val="center"/>
              <w:rPr>
                <w:rFonts w:asciiTheme="minorHAnsi" w:hAnsiTheme="minorHAnsi"/>
                <w:color w:val="000000"/>
                <w:sz w:val="16"/>
                <w:szCs w:val="16"/>
              </w:rPr>
            </w:pPr>
            <w:r w:rsidRPr="004977C9">
              <w:rPr>
                <w:rFonts w:ascii="Calibri" w:hAnsi="Calibri"/>
                <w:color w:val="000000"/>
                <w:sz w:val="16"/>
                <w:szCs w:val="16"/>
              </w:rPr>
              <w:t>31,</w:t>
            </w:r>
            <w:r>
              <w:rPr>
                <w:rFonts w:ascii="Calibri" w:hAnsi="Calibri"/>
                <w:color w:val="000000"/>
                <w:sz w:val="16"/>
                <w:szCs w:val="16"/>
              </w:rPr>
              <w:t>75</w:t>
            </w:r>
          </w:p>
        </w:tc>
        <w:tc>
          <w:tcPr>
            <w:tcW w:w="1304" w:type="dxa"/>
            <w:tcBorders>
              <w:top w:val="nil"/>
              <w:left w:val="nil"/>
              <w:bottom w:val="single" w:sz="8" w:space="0" w:color="auto"/>
              <w:right w:val="single" w:sz="8" w:space="0" w:color="auto"/>
            </w:tcBorders>
            <w:shd w:val="clear" w:color="auto" w:fill="auto"/>
            <w:vAlign w:val="center"/>
            <w:hideMark/>
          </w:tcPr>
          <w:p w14:paraId="37FF0648" w14:textId="4E171423" w:rsidR="00003298" w:rsidRPr="00B50EFC" w:rsidRDefault="00003298" w:rsidP="00B50EFC">
            <w:pPr>
              <w:jc w:val="center"/>
              <w:rPr>
                <w:rFonts w:asciiTheme="minorHAnsi" w:hAnsiTheme="minorHAnsi"/>
                <w:color w:val="000000"/>
                <w:sz w:val="16"/>
                <w:szCs w:val="16"/>
              </w:rPr>
            </w:pPr>
            <w:r w:rsidRPr="004977C9">
              <w:rPr>
                <w:rFonts w:ascii="Calibri" w:hAnsi="Calibri"/>
                <w:color w:val="000000"/>
                <w:sz w:val="16"/>
                <w:szCs w:val="16"/>
              </w:rPr>
              <w:t>31,12</w:t>
            </w:r>
          </w:p>
        </w:tc>
      </w:tr>
    </w:tbl>
    <w:p w14:paraId="7556E2E1" w14:textId="77777777" w:rsidR="00916ABB" w:rsidRDefault="00916ABB" w:rsidP="006F37B9"/>
    <w:p w14:paraId="04E43A8C" w14:textId="6A08CBB7" w:rsidR="001A7C0A" w:rsidRDefault="000411FC" w:rsidP="006F37B9">
      <w:pPr>
        <w:rPr>
          <w:highlight w:val="yellow"/>
        </w:rPr>
      </w:pPr>
      <w:r w:rsidRPr="00003298">
        <w:t>Põhjamaade hüdroreservuaaride täituvus</w:t>
      </w:r>
      <w:r w:rsidR="007C735B">
        <w:t xml:space="preserve"> saavutas</w:t>
      </w:r>
      <w:r w:rsidRPr="00003298">
        <w:t xml:space="preserve"> </w:t>
      </w:r>
      <w:r w:rsidR="001A7C0A" w:rsidRPr="00003298">
        <w:t>septembr</w:t>
      </w:r>
      <w:r w:rsidRPr="00003298">
        <w:t>ikuu</w:t>
      </w:r>
      <w:r w:rsidR="00DC74EE" w:rsidRPr="00003298">
        <w:t xml:space="preserve"> </w:t>
      </w:r>
      <w:r w:rsidR="007C735B">
        <w:t>lõpul</w:t>
      </w:r>
      <w:r w:rsidR="00003298" w:rsidRPr="00003298">
        <w:t xml:space="preserve"> viimase paari aasta kõrgeima taseme, jäädes </w:t>
      </w:r>
      <w:r w:rsidR="00DC74EE" w:rsidRPr="00003298">
        <w:t xml:space="preserve"> </w:t>
      </w:r>
      <w:r w:rsidR="00003298" w:rsidRPr="00003298">
        <w:t>91</w:t>
      </w:r>
      <w:r w:rsidR="007C735B">
        <w:t>,4</w:t>
      </w:r>
      <w:r w:rsidR="00DC74EE" w:rsidRPr="00003298">
        <w:t>% juur</w:t>
      </w:r>
      <w:r w:rsidR="00003298" w:rsidRPr="00003298">
        <w:t>de</w:t>
      </w:r>
      <w:r w:rsidR="007C735B">
        <w:t xml:space="preserve"> maksimaalsest</w:t>
      </w:r>
      <w:r w:rsidR="00DC74EE" w:rsidRPr="00003298">
        <w:t xml:space="preserve"> (100% 02.01.2012 121 429 GWh). </w:t>
      </w:r>
      <w:r w:rsidR="001A7C0A" w:rsidRPr="00003298">
        <w:t xml:space="preserve">Elektritootmine kasvas Taanis 12%, Norras 7% ja Soomes 6%. Rootsi elektritoodang langes augustiga võrreldes 7%. </w:t>
      </w:r>
      <w:r w:rsidR="001A7C0A" w:rsidRPr="00003298">
        <w:lastRenderedPageBreak/>
        <w:t>Elektritarbimine kasvas Norras 5%,</w:t>
      </w:r>
      <w:r w:rsidR="001A7C0A">
        <w:t xml:space="preserve"> Rootsis 4% ja Soomes 2%. Taanis jäid tarbimismahud eelneva kuuga võrreldes samale tasemele</w:t>
      </w:r>
      <w:r w:rsidR="001A7C0A" w:rsidRPr="001A7C0A">
        <w:t>. Kuu kokkuvõttes ületas tootmine siseriiklikku tarbi</w:t>
      </w:r>
      <w:r w:rsidR="001A7C0A" w:rsidRPr="001A7C0A">
        <w:softHyphen/>
        <w:t xml:space="preserve">mist </w:t>
      </w:r>
      <w:r w:rsidR="001A7C0A">
        <w:t>Norras</w:t>
      </w:r>
      <w:r w:rsidR="001A7C0A" w:rsidRPr="001A7C0A">
        <w:t xml:space="preserve"> </w:t>
      </w:r>
      <w:r w:rsidR="001A7C0A">
        <w:t>23</w:t>
      </w:r>
      <w:r w:rsidR="001A7C0A" w:rsidRPr="001A7C0A">
        <w:t xml:space="preserve">% ning </w:t>
      </w:r>
      <w:r w:rsidR="001A7C0A">
        <w:t>Rootsis 15</w:t>
      </w:r>
      <w:r w:rsidR="001A7C0A" w:rsidRPr="001A7C0A">
        <w:t xml:space="preserve">%. Soomes kaeti tarbimine kodumaise toodanguga </w:t>
      </w:r>
      <w:r w:rsidR="001A7C0A">
        <w:t>78</w:t>
      </w:r>
      <w:r w:rsidR="001A7C0A" w:rsidRPr="001A7C0A">
        <w:t xml:space="preserve">% ulatuses. Taanis oli vastav näitaja </w:t>
      </w:r>
      <w:r w:rsidR="001A7C0A">
        <w:t>61</w:t>
      </w:r>
      <w:r w:rsidR="001A7C0A" w:rsidRPr="001A7C0A">
        <w:t>%.</w:t>
      </w:r>
    </w:p>
    <w:p w14:paraId="00AB4B8E" w14:textId="77777777" w:rsidR="006F37B9" w:rsidRDefault="006F37B9" w:rsidP="006F37B9"/>
    <w:tbl>
      <w:tblPr>
        <w:tblW w:w="4551" w:type="dxa"/>
        <w:tblInd w:w="55" w:type="dxa"/>
        <w:tblCellMar>
          <w:left w:w="70" w:type="dxa"/>
          <w:right w:w="70" w:type="dxa"/>
        </w:tblCellMar>
        <w:tblLook w:val="04A0" w:firstRow="1" w:lastRow="0" w:firstColumn="1" w:lastColumn="0" w:noHBand="0" w:noVBand="1"/>
      </w:tblPr>
      <w:tblGrid>
        <w:gridCol w:w="2500"/>
        <w:gridCol w:w="1059"/>
        <w:gridCol w:w="992"/>
      </w:tblGrid>
      <w:tr w:rsidR="006F37B9" w:rsidRPr="006F37B9" w14:paraId="499788A9" w14:textId="77777777" w:rsidTr="006F37B9">
        <w:trPr>
          <w:trHeight w:val="315"/>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008080"/>
            <w:noWrap/>
            <w:vAlign w:val="center"/>
            <w:hideMark/>
          </w:tcPr>
          <w:p w14:paraId="3E687A50" w14:textId="77777777" w:rsidR="006F37B9" w:rsidRPr="006F37B9" w:rsidRDefault="006F37B9" w:rsidP="006F37B9">
            <w:pPr>
              <w:jc w:val="left"/>
              <w:rPr>
                <w:rFonts w:asciiTheme="minorHAnsi" w:hAnsiTheme="minorHAnsi"/>
                <w:b/>
                <w:bCs/>
                <w:color w:val="FFFFFF"/>
                <w:sz w:val="16"/>
                <w:szCs w:val="16"/>
              </w:rPr>
            </w:pPr>
            <w:r w:rsidRPr="006F37B9">
              <w:rPr>
                <w:rFonts w:asciiTheme="minorHAnsi" w:hAnsiTheme="minorHAnsi"/>
                <w:b/>
                <w:bCs/>
                <w:color w:val="FFFFFF"/>
                <w:sz w:val="16"/>
                <w:szCs w:val="16"/>
              </w:rPr>
              <w:t>Elektribörs</w:t>
            </w:r>
          </w:p>
        </w:tc>
        <w:tc>
          <w:tcPr>
            <w:tcW w:w="2051" w:type="dxa"/>
            <w:gridSpan w:val="2"/>
            <w:tcBorders>
              <w:top w:val="single" w:sz="8" w:space="0" w:color="auto"/>
              <w:left w:val="nil"/>
              <w:bottom w:val="single" w:sz="8" w:space="0" w:color="auto"/>
              <w:right w:val="single" w:sz="8" w:space="0" w:color="000000"/>
            </w:tcBorders>
            <w:shd w:val="clear" w:color="000000" w:fill="008080"/>
            <w:noWrap/>
            <w:vAlign w:val="center"/>
            <w:hideMark/>
          </w:tcPr>
          <w:p w14:paraId="49291F03" w14:textId="77777777" w:rsidR="006F37B9" w:rsidRPr="006F37B9" w:rsidRDefault="006F37B9" w:rsidP="006F37B9">
            <w:pPr>
              <w:jc w:val="center"/>
              <w:rPr>
                <w:rFonts w:asciiTheme="minorHAnsi" w:hAnsiTheme="minorHAnsi"/>
                <w:b/>
                <w:bCs/>
                <w:color w:val="FFFFFF"/>
                <w:sz w:val="16"/>
                <w:szCs w:val="16"/>
              </w:rPr>
            </w:pPr>
            <w:r w:rsidRPr="006F37B9">
              <w:rPr>
                <w:rFonts w:asciiTheme="minorHAnsi" w:hAnsiTheme="minorHAnsi"/>
                <w:b/>
                <w:bCs/>
                <w:color w:val="FFFFFF"/>
                <w:sz w:val="16"/>
                <w:szCs w:val="16"/>
              </w:rPr>
              <w:t>Keskmine hind (€/MWh)</w:t>
            </w:r>
          </w:p>
        </w:tc>
      </w:tr>
      <w:tr w:rsidR="00F02D4A" w:rsidRPr="006F37B9" w14:paraId="71C7F735" w14:textId="77777777" w:rsidTr="006F37B9">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5629BAD" w14:textId="77777777" w:rsidR="00F02D4A" w:rsidRPr="006F37B9" w:rsidRDefault="00F02D4A" w:rsidP="006F37B9">
            <w:pPr>
              <w:jc w:val="left"/>
              <w:rPr>
                <w:rFonts w:asciiTheme="minorHAnsi" w:hAnsiTheme="minorHAnsi"/>
                <w:b/>
                <w:bCs/>
                <w:color w:val="FFFFFF"/>
                <w:sz w:val="16"/>
                <w:szCs w:val="16"/>
              </w:rPr>
            </w:pPr>
          </w:p>
        </w:tc>
        <w:tc>
          <w:tcPr>
            <w:tcW w:w="1059" w:type="dxa"/>
            <w:tcBorders>
              <w:top w:val="nil"/>
              <w:left w:val="nil"/>
              <w:bottom w:val="single" w:sz="8" w:space="0" w:color="auto"/>
              <w:right w:val="single" w:sz="8" w:space="0" w:color="auto"/>
            </w:tcBorders>
            <w:shd w:val="clear" w:color="000000" w:fill="008080"/>
            <w:noWrap/>
            <w:vAlign w:val="center"/>
            <w:hideMark/>
          </w:tcPr>
          <w:p w14:paraId="42FB2559" w14:textId="205E9F72" w:rsidR="00F02D4A" w:rsidRPr="006F37B9" w:rsidRDefault="00F02D4A" w:rsidP="00003298">
            <w:pPr>
              <w:jc w:val="center"/>
              <w:rPr>
                <w:rFonts w:asciiTheme="minorHAnsi" w:hAnsiTheme="minorHAnsi"/>
                <w:b/>
                <w:bCs/>
                <w:color w:val="FFFFFF"/>
                <w:sz w:val="16"/>
                <w:szCs w:val="16"/>
              </w:rPr>
            </w:pPr>
            <w:r w:rsidRPr="006F37B9">
              <w:rPr>
                <w:rFonts w:asciiTheme="minorHAnsi" w:hAnsiTheme="minorHAnsi"/>
                <w:b/>
                <w:bCs/>
                <w:color w:val="FFFFFF"/>
                <w:sz w:val="16"/>
                <w:szCs w:val="16"/>
              </w:rPr>
              <w:t xml:space="preserve">2015 </w:t>
            </w:r>
            <w:r w:rsidR="00003298">
              <w:rPr>
                <w:rFonts w:asciiTheme="minorHAnsi" w:hAnsiTheme="minorHAnsi"/>
                <w:b/>
                <w:bCs/>
                <w:color w:val="FFFFFF"/>
                <w:sz w:val="16"/>
                <w:szCs w:val="16"/>
              </w:rPr>
              <w:t>septembris</w:t>
            </w:r>
          </w:p>
        </w:tc>
        <w:tc>
          <w:tcPr>
            <w:tcW w:w="992" w:type="dxa"/>
            <w:tcBorders>
              <w:top w:val="nil"/>
              <w:left w:val="nil"/>
              <w:bottom w:val="single" w:sz="8" w:space="0" w:color="auto"/>
              <w:right w:val="single" w:sz="8" w:space="0" w:color="auto"/>
            </w:tcBorders>
            <w:shd w:val="clear" w:color="000000" w:fill="008080"/>
            <w:noWrap/>
            <w:vAlign w:val="center"/>
            <w:hideMark/>
          </w:tcPr>
          <w:p w14:paraId="37D49795" w14:textId="5B7DEC55" w:rsidR="00F02D4A" w:rsidRPr="006F37B9" w:rsidRDefault="00003298" w:rsidP="006F37B9">
            <w:pPr>
              <w:jc w:val="center"/>
              <w:rPr>
                <w:rFonts w:asciiTheme="minorHAnsi" w:hAnsiTheme="minorHAnsi"/>
                <w:b/>
                <w:bCs/>
                <w:color w:val="FFFFFF"/>
                <w:sz w:val="16"/>
                <w:szCs w:val="16"/>
              </w:rPr>
            </w:pPr>
            <w:r w:rsidRPr="00003298">
              <w:rPr>
                <w:rFonts w:asciiTheme="minorHAnsi" w:hAnsiTheme="minorHAnsi"/>
                <w:b/>
                <w:bCs/>
                <w:color w:val="FFFFFF"/>
                <w:sz w:val="16"/>
                <w:szCs w:val="16"/>
              </w:rPr>
              <w:t xml:space="preserve">2015 august </w:t>
            </w:r>
          </w:p>
        </w:tc>
      </w:tr>
      <w:tr w:rsidR="00003298" w:rsidRPr="006F37B9" w14:paraId="269E709B" w14:textId="77777777" w:rsidTr="006F37B9">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1F63A26B" w14:textId="77777777" w:rsidR="00003298" w:rsidRPr="006F37B9" w:rsidRDefault="00003298" w:rsidP="006F37B9">
            <w:pPr>
              <w:jc w:val="left"/>
              <w:rPr>
                <w:rFonts w:asciiTheme="minorHAnsi" w:hAnsiTheme="minorHAnsi"/>
                <w:color w:val="000000"/>
                <w:sz w:val="16"/>
                <w:szCs w:val="16"/>
              </w:rPr>
            </w:pPr>
            <w:r w:rsidRPr="006F37B9">
              <w:rPr>
                <w:rFonts w:asciiTheme="minorHAnsi" w:hAnsiTheme="minorHAnsi"/>
                <w:color w:val="000000"/>
                <w:sz w:val="16"/>
                <w:szCs w:val="16"/>
              </w:rPr>
              <w:t>Nord Pool Spot (SYS)</w:t>
            </w:r>
          </w:p>
        </w:tc>
        <w:tc>
          <w:tcPr>
            <w:tcW w:w="1059" w:type="dxa"/>
            <w:tcBorders>
              <w:top w:val="nil"/>
              <w:left w:val="nil"/>
              <w:bottom w:val="single" w:sz="8" w:space="0" w:color="auto"/>
              <w:right w:val="single" w:sz="8" w:space="0" w:color="auto"/>
            </w:tcBorders>
            <w:shd w:val="clear" w:color="auto" w:fill="auto"/>
            <w:noWrap/>
            <w:vAlign w:val="center"/>
            <w:hideMark/>
          </w:tcPr>
          <w:p w14:paraId="4C5AA794" w14:textId="3B8B3A52" w:rsidR="00003298" w:rsidRPr="006F37B9" w:rsidRDefault="00003298" w:rsidP="006F37B9">
            <w:pPr>
              <w:jc w:val="center"/>
              <w:rPr>
                <w:rFonts w:asciiTheme="minorHAnsi" w:hAnsiTheme="minorHAnsi"/>
                <w:color w:val="000000"/>
                <w:sz w:val="16"/>
                <w:szCs w:val="16"/>
              </w:rPr>
            </w:pPr>
            <w:r>
              <w:rPr>
                <w:rFonts w:asciiTheme="minorHAnsi" w:hAnsiTheme="minorHAnsi"/>
                <w:color w:val="000000"/>
                <w:sz w:val="16"/>
                <w:szCs w:val="16"/>
              </w:rPr>
              <w:t>17,45</w:t>
            </w:r>
          </w:p>
        </w:tc>
        <w:tc>
          <w:tcPr>
            <w:tcW w:w="992" w:type="dxa"/>
            <w:tcBorders>
              <w:top w:val="nil"/>
              <w:left w:val="nil"/>
              <w:bottom w:val="single" w:sz="8" w:space="0" w:color="auto"/>
              <w:right w:val="single" w:sz="8" w:space="0" w:color="auto"/>
            </w:tcBorders>
            <w:shd w:val="clear" w:color="auto" w:fill="auto"/>
            <w:noWrap/>
            <w:vAlign w:val="center"/>
            <w:hideMark/>
          </w:tcPr>
          <w:p w14:paraId="4CDBC842" w14:textId="4DA9CC17" w:rsidR="00003298" w:rsidRPr="006F37B9" w:rsidRDefault="00003298" w:rsidP="006F37B9">
            <w:pPr>
              <w:jc w:val="center"/>
              <w:rPr>
                <w:rFonts w:asciiTheme="minorHAnsi" w:hAnsiTheme="minorHAnsi"/>
                <w:color w:val="000000"/>
                <w:sz w:val="16"/>
                <w:szCs w:val="16"/>
              </w:rPr>
            </w:pPr>
            <w:r>
              <w:rPr>
                <w:rFonts w:asciiTheme="minorHAnsi" w:hAnsiTheme="minorHAnsi"/>
                <w:color w:val="000000"/>
                <w:sz w:val="16"/>
                <w:szCs w:val="16"/>
              </w:rPr>
              <w:t>13,05</w:t>
            </w:r>
          </w:p>
        </w:tc>
      </w:tr>
      <w:tr w:rsidR="00003298" w:rsidRPr="006F37B9" w14:paraId="57B5AA76" w14:textId="77777777" w:rsidTr="006F37B9">
        <w:trPr>
          <w:trHeight w:val="55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752C1FA" w14:textId="77777777" w:rsidR="00003298" w:rsidRPr="006F37B9" w:rsidRDefault="00003298" w:rsidP="006F37B9">
            <w:pPr>
              <w:jc w:val="left"/>
              <w:rPr>
                <w:rFonts w:asciiTheme="minorHAnsi" w:hAnsiTheme="minorHAnsi"/>
                <w:color w:val="000000"/>
                <w:sz w:val="16"/>
                <w:szCs w:val="16"/>
              </w:rPr>
            </w:pPr>
            <w:r w:rsidRPr="006F37B9">
              <w:rPr>
                <w:rFonts w:asciiTheme="minorHAnsi" w:hAnsiTheme="minorHAnsi"/>
                <w:color w:val="000000"/>
                <w:sz w:val="16"/>
                <w:szCs w:val="16"/>
              </w:rPr>
              <w:t>European Power Exchange (ELIX Base/Peak)</w:t>
            </w:r>
          </w:p>
        </w:tc>
        <w:tc>
          <w:tcPr>
            <w:tcW w:w="1059" w:type="dxa"/>
            <w:tcBorders>
              <w:top w:val="nil"/>
              <w:left w:val="nil"/>
              <w:bottom w:val="single" w:sz="8" w:space="0" w:color="auto"/>
              <w:right w:val="single" w:sz="8" w:space="0" w:color="auto"/>
            </w:tcBorders>
            <w:shd w:val="clear" w:color="auto" w:fill="auto"/>
            <w:noWrap/>
            <w:vAlign w:val="center"/>
            <w:hideMark/>
          </w:tcPr>
          <w:p w14:paraId="2CE85B3A" w14:textId="309AA994" w:rsidR="00003298" w:rsidRPr="006F37B9" w:rsidRDefault="00003298" w:rsidP="00003298">
            <w:pPr>
              <w:jc w:val="center"/>
              <w:rPr>
                <w:rFonts w:asciiTheme="minorHAnsi" w:hAnsiTheme="minorHAnsi"/>
                <w:color w:val="000000"/>
                <w:sz w:val="16"/>
                <w:szCs w:val="16"/>
              </w:rPr>
            </w:pPr>
            <w:r>
              <w:rPr>
                <w:rFonts w:asciiTheme="minorHAnsi" w:hAnsiTheme="minorHAnsi"/>
                <w:color w:val="000000"/>
                <w:sz w:val="16"/>
                <w:szCs w:val="16"/>
              </w:rPr>
              <w:t>32,11/35,45</w:t>
            </w:r>
          </w:p>
        </w:tc>
        <w:tc>
          <w:tcPr>
            <w:tcW w:w="992" w:type="dxa"/>
            <w:tcBorders>
              <w:top w:val="nil"/>
              <w:left w:val="nil"/>
              <w:bottom w:val="single" w:sz="8" w:space="0" w:color="auto"/>
              <w:right w:val="single" w:sz="8" w:space="0" w:color="auto"/>
            </w:tcBorders>
            <w:shd w:val="clear" w:color="auto" w:fill="auto"/>
            <w:noWrap/>
            <w:vAlign w:val="center"/>
            <w:hideMark/>
          </w:tcPr>
          <w:p w14:paraId="69009DE1" w14:textId="688AD16D" w:rsidR="00003298" w:rsidRPr="006F37B9" w:rsidRDefault="00003298" w:rsidP="006F37B9">
            <w:pPr>
              <w:jc w:val="center"/>
              <w:rPr>
                <w:rFonts w:asciiTheme="minorHAnsi" w:hAnsiTheme="minorHAnsi"/>
                <w:color w:val="000000"/>
                <w:sz w:val="16"/>
                <w:szCs w:val="16"/>
              </w:rPr>
            </w:pPr>
            <w:r>
              <w:rPr>
                <w:rFonts w:asciiTheme="minorHAnsi" w:hAnsiTheme="minorHAnsi"/>
                <w:color w:val="000000"/>
                <w:sz w:val="16"/>
                <w:szCs w:val="16"/>
              </w:rPr>
              <w:t>29,78/31,95</w:t>
            </w:r>
          </w:p>
        </w:tc>
      </w:tr>
    </w:tbl>
    <w:p w14:paraId="68BD3250" w14:textId="436CA082" w:rsidR="00CD30CF" w:rsidRDefault="0097417C" w:rsidP="003F4DF5">
      <w:pPr>
        <w:spacing w:after="240"/>
      </w:pPr>
      <w:r>
        <w:br/>
      </w:r>
      <w:r w:rsidR="004D7698" w:rsidRPr="00003298">
        <w:t>European P</w:t>
      </w:r>
      <w:r w:rsidR="007C735B">
        <w:t xml:space="preserve">ower Exchange’i (EPEX SPOT) </w:t>
      </w:r>
      <w:r w:rsidR="004D7698" w:rsidRPr="00003298">
        <w:t>ELIX (Euro</w:t>
      </w:r>
      <w:r w:rsidR="004D7698" w:rsidRPr="00003298">
        <w:softHyphen/>
        <w:t xml:space="preserve">pean Electricity Index) baaskoormuse </w:t>
      </w:r>
      <w:r w:rsidR="00BC7BEC" w:rsidRPr="00003298">
        <w:t>ja</w:t>
      </w:r>
      <w:r w:rsidR="004D7698" w:rsidRPr="00003298">
        <w:t xml:space="preserve"> tipukoormuse</w:t>
      </w:r>
      <w:r w:rsidR="000A4902" w:rsidRPr="00003298">
        <w:t xml:space="preserve"> keskmised</w:t>
      </w:r>
      <w:r w:rsidR="004D7698" w:rsidRPr="00003298">
        <w:t xml:space="preserve"> </w:t>
      </w:r>
      <w:r w:rsidR="00BC7BEC" w:rsidRPr="00003298">
        <w:t>hinnad</w:t>
      </w:r>
      <w:r w:rsidR="004D7698" w:rsidRPr="00003298">
        <w:t xml:space="preserve"> </w:t>
      </w:r>
      <w:r w:rsidR="00BE3384">
        <w:t>tõusid</w:t>
      </w:r>
      <w:r w:rsidR="00BC7BEC" w:rsidRPr="00003298">
        <w:t xml:space="preserve"> tänavu </w:t>
      </w:r>
      <w:r w:rsidR="00BE3384">
        <w:t>septembris</w:t>
      </w:r>
      <w:r w:rsidR="00BC7BEC" w:rsidRPr="00003298">
        <w:t xml:space="preserve"> eelneva kuuga võrreldes </w:t>
      </w:r>
      <w:r w:rsidR="00BE3384">
        <w:t>vastavalt 8</w:t>
      </w:r>
      <w:r w:rsidR="00BC7BEC" w:rsidRPr="00003298">
        <w:t>%</w:t>
      </w:r>
      <w:r w:rsidR="00BE3384">
        <w:t xml:space="preserve"> (32,11 €/MWh) ja 11% (35,45 €/MWh). </w:t>
      </w:r>
      <w:r w:rsidR="00154BBA" w:rsidRPr="00003298">
        <w:t>Hinnavahe NPS keskmise süsteemi</w:t>
      </w:r>
      <w:r w:rsidR="00BE3384">
        <w:t>-</w:t>
      </w:r>
      <w:r w:rsidR="00154BBA" w:rsidRPr="00003298">
        <w:t xml:space="preserve">hinnaga küll kitsenes, ent jäi siiski </w:t>
      </w:r>
      <w:r w:rsidR="007C735B">
        <w:t>ligikaudu</w:t>
      </w:r>
      <w:r w:rsidR="00154BBA" w:rsidRPr="00003298">
        <w:t xml:space="preserve"> kaks korda </w:t>
      </w:r>
      <w:r w:rsidR="000A4902" w:rsidRPr="00003298">
        <w:t>suuremaks</w:t>
      </w:r>
      <w:r w:rsidR="00154BBA" w:rsidRPr="00003298">
        <w:t xml:space="preserve">. </w:t>
      </w:r>
      <w:r w:rsidR="003F4DF5" w:rsidRPr="00003298">
        <w:t>Hinna</w:t>
      </w:r>
      <w:r w:rsidR="007C735B">
        <w:t>kasvu</w:t>
      </w:r>
      <w:r w:rsidR="003F4DF5" w:rsidRPr="00003298">
        <w:t xml:space="preserve"> esines ka Saksamaa ja Prantsusmaa turgudel.</w:t>
      </w:r>
      <w:r w:rsidR="00CD30CF" w:rsidRPr="00003298">
        <w:t xml:space="preserve"> Saksamaa PHELIX piirkonna baaskoormuse kesk</w:t>
      </w:r>
      <w:r w:rsidR="00CD30CF" w:rsidRPr="00003298">
        <w:softHyphen/>
        <w:t>miseks hinnaks kujunes 31,</w:t>
      </w:r>
      <w:r w:rsidR="00BE3384">
        <w:t>88</w:t>
      </w:r>
      <w:r w:rsidR="00CD30CF" w:rsidRPr="00003298">
        <w:t xml:space="preserve"> €/MWh</w:t>
      </w:r>
      <w:r w:rsidR="00BE3384">
        <w:t xml:space="preserve"> (</w:t>
      </w:r>
      <w:r w:rsidR="007C735B">
        <w:t>+</w:t>
      </w:r>
      <w:r w:rsidR="003F4DF5" w:rsidRPr="00003298">
        <w:t>1%)</w:t>
      </w:r>
      <w:r w:rsidR="00CD30CF" w:rsidRPr="00003298">
        <w:t xml:space="preserve"> ja tipu</w:t>
      </w:r>
      <w:r w:rsidR="00CD30CF" w:rsidRPr="00003298">
        <w:softHyphen/>
        <w:t xml:space="preserve">koormuse hinnaks </w:t>
      </w:r>
      <w:r w:rsidR="00BE3384">
        <w:t>34,55</w:t>
      </w:r>
      <w:r w:rsidR="00CD30CF" w:rsidRPr="00003298">
        <w:t xml:space="preserve"> €/MWh</w:t>
      </w:r>
      <w:r w:rsidR="00BE3384">
        <w:t xml:space="preserve"> (</w:t>
      </w:r>
      <w:r w:rsidR="007C735B">
        <w:t>+</w:t>
      </w:r>
      <w:r w:rsidR="00BE3384">
        <w:t>3</w:t>
      </w:r>
      <w:r w:rsidR="003F4DF5" w:rsidRPr="00003298">
        <w:t>%)</w:t>
      </w:r>
      <w:r w:rsidR="00CD30CF" w:rsidRPr="00003298">
        <w:t>. EPEX SPOT Prantsusmaa piirkonna baaskoor</w:t>
      </w:r>
      <w:r w:rsidR="00CD30CF" w:rsidRPr="00003298">
        <w:softHyphen/>
        <w:t xml:space="preserve">muse keskmine hind oli </w:t>
      </w:r>
      <w:r w:rsidR="00BE3384">
        <w:t>37,51</w:t>
      </w:r>
      <w:r w:rsidR="00CD30CF" w:rsidRPr="00003298">
        <w:t xml:space="preserve"> €/MWh</w:t>
      </w:r>
      <w:r w:rsidR="003F4DF5" w:rsidRPr="00003298">
        <w:t xml:space="preserve"> </w:t>
      </w:r>
      <w:r w:rsidR="00CD30CF" w:rsidRPr="00003298">
        <w:t xml:space="preserve">ja tipukoormuse keskmine hind </w:t>
      </w:r>
      <w:r w:rsidR="00BE3384">
        <w:t>41,04</w:t>
      </w:r>
      <w:r w:rsidR="00CD30CF" w:rsidRPr="00003298">
        <w:t xml:space="preserve"> €/MWh.</w:t>
      </w:r>
      <w:r w:rsidR="007C735B">
        <w:t xml:space="preserve"> Hinnakasv oli mõlema puhul 17%.</w:t>
      </w:r>
    </w:p>
    <w:p w14:paraId="65E579FB" w14:textId="261C4373" w:rsidR="00572FF7" w:rsidRDefault="00DF3A4A" w:rsidP="00DF3A4A">
      <w:pPr>
        <w:spacing w:after="240"/>
      </w:pPr>
      <w:r w:rsidRPr="00DF3A4A">
        <w:t>Elektri tootmishinnale otsest mõju omavad süsinikdioksiidi emissioonikvootide hindades olulisi muutusi ei toimunud. Möödunud kuu madalaim sulgemishind oli 7,90 eurot, kõrgeim 8,26 eurot ning kuu</w:t>
      </w:r>
      <w:r w:rsidR="00BB293A">
        <w:t xml:space="preserve"> </w:t>
      </w:r>
      <w:r w:rsidRPr="00DF3A4A">
        <w:t>keskmine 8,11 eurot ühe tonni k</w:t>
      </w:r>
      <w:r>
        <w:t>ohta</w:t>
      </w:r>
      <w:r w:rsidR="00D6222C">
        <w:t xml:space="preserve"> </w:t>
      </w:r>
      <w:r w:rsidR="00E41C5D" w:rsidRPr="0002617C">
        <w:t>(</w:t>
      </w:r>
      <w:r>
        <w:t>augustis</w:t>
      </w:r>
      <w:r w:rsidR="000861FF">
        <w:t xml:space="preserve"> liikusid hinnad</w:t>
      </w:r>
      <w:r w:rsidR="00CB1DED" w:rsidRPr="0002617C">
        <w:t xml:space="preserve"> vahemi</w:t>
      </w:r>
      <w:r w:rsidR="00663B5A" w:rsidRPr="0002617C">
        <w:softHyphen/>
      </w:r>
      <w:r w:rsidR="00CB1DED" w:rsidRPr="0002617C">
        <w:t>kus</w:t>
      </w:r>
      <w:r w:rsidR="00601440" w:rsidRPr="0002617C">
        <w:t xml:space="preserve"> </w:t>
      </w:r>
      <w:r>
        <w:t>7,76</w:t>
      </w:r>
      <w:r w:rsidR="00265A1A" w:rsidRPr="0002617C">
        <w:t>-</w:t>
      </w:r>
      <w:r w:rsidR="00CD30CF">
        <w:t>8,</w:t>
      </w:r>
      <w:r>
        <w:t>34</w:t>
      </w:r>
      <w:r w:rsidR="000861FF">
        <w:t xml:space="preserve"> eurot tonni kohta</w:t>
      </w:r>
      <w:r w:rsidR="00E41C5D" w:rsidRPr="0002617C">
        <w:t>)</w:t>
      </w:r>
      <w:r w:rsidR="0059686F" w:rsidRPr="0002617C">
        <w:t>.</w:t>
      </w:r>
    </w:p>
    <w:p w14:paraId="05C62DD1" w14:textId="1D622B88" w:rsidR="00E5409C" w:rsidRDefault="006F19C2" w:rsidP="003C16A0">
      <w:pPr>
        <w:pStyle w:val="Heading2"/>
      </w:pPr>
      <w:r w:rsidRPr="008C4855">
        <w:t xml:space="preserve">NPS </w:t>
      </w:r>
      <w:r w:rsidR="00DD550C">
        <w:t>Baltikumi</w:t>
      </w:r>
      <w:r w:rsidR="00C45643">
        <w:t xml:space="preserve"> ja</w:t>
      </w:r>
      <w:r w:rsidR="00F04857" w:rsidRPr="008C4855">
        <w:t xml:space="preserve"> Soome hin</w:t>
      </w:r>
      <w:r w:rsidR="00E33E12">
        <w:t>na</w:t>
      </w:r>
      <w:r w:rsidR="00F04857" w:rsidRPr="008C4855">
        <w:t>d</w:t>
      </w:r>
    </w:p>
    <w:p w14:paraId="5F708CF2" w14:textId="14996670" w:rsidR="001C2B97" w:rsidRPr="002B470F" w:rsidRDefault="009A74B1" w:rsidP="002B470F">
      <w:pPr>
        <w:spacing w:after="120"/>
        <w:rPr>
          <w:sz w:val="16"/>
          <w:szCs w:val="16"/>
        </w:rPr>
      </w:pPr>
      <w:r>
        <w:rPr>
          <w:i/>
          <w:noProof/>
          <w:color w:val="808080"/>
          <w:sz w:val="14"/>
          <w:szCs w:val="14"/>
        </w:rPr>
        <w:drawing>
          <wp:inline distT="0" distB="0" distL="0" distR="0" wp14:anchorId="583E8B57" wp14:editId="5BFBA463">
            <wp:extent cx="2889885" cy="1737360"/>
            <wp:effectExtent l="0" t="0" r="571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D34C3F" w:rsidRPr="00766612">
        <w:rPr>
          <w:rStyle w:val="SubtleEmphasis"/>
          <w:iCs w:val="0"/>
          <w:color w:val="808080"/>
          <w:sz w:val="14"/>
          <w:szCs w:val="14"/>
        </w:rPr>
        <w:t>Kuu keskmi</w:t>
      </w:r>
      <w:r w:rsidR="00897341">
        <w:rPr>
          <w:rStyle w:val="SubtleEmphasis"/>
          <w:iCs w:val="0"/>
          <w:color w:val="808080"/>
          <w:sz w:val="14"/>
          <w:szCs w:val="14"/>
        </w:rPr>
        <w:t>s</w:t>
      </w:r>
      <w:r w:rsidR="00D34C3F" w:rsidRPr="00766612">
        <w:rPr>
          <w:rStyle w:val="SubtleEmphasis"/>
          <w:iCs w:val="0"/>
          <w:color w:val="808080"/>
          <w:sz w:val="14"/>
          <w:szCs w:val="14"/>
        </w:rPr>
        <w:t>e</w:t>
      </w:r>
      <w:r w:rsidR="00897341">
        <w:rPr>
          <w:rStyle w:val="SubtleEmphasis"/>
          <w:iCs w:val="0"/>
          <w:color w:val="808080"/>
          <w:sz w:val="14"/>
          <w:szCs w:val="14"/>
        </w:rPr>
        <w:t>d</w:t>
      </w:r>
      <w:r w:rsidR="00D34C3F" w:rsidRPr="00766612">
        <w:rPr>
          <w:rStyle w:val="SubtleEmphasis"/>
          <w:iCs w:val="0"/>
          <w:color w:val="808080"/>
          <w:sz w:val="14"/>
          <w:szCs w:val="14"/>
        </w:rPr>
        <w:t xml:space="preserve"> hin</w:t>
      </w:r>
      <w:r w:rsidR="00897341">
        <w:rPr>
          <w:rStyle w:val="SubtleEmphasis"/>
          <w:iCs w:val="0"/>
          <w:color w:val="808080"/>
          <w:sz w:val="14"/>
          <w:szCs w:val="14"/>
        </w:rPr>
        <w:t>na</w:t>
      </w:r>
      <w:r w:rsidR="00D34C3F" w:rsidRPr="00766612">
        <w:rPr>
          <w:rStyle w:val="SubtleEmphasis"/>
          <w:iCs w:val="0"/>
          <w:color w:val="808080"/>
          <w:sz w:val="14"/>
          <w:szCs w:val="14"/>
        </w:rPr>
        <w:t xml:space="preserve">d </w:t>
      </w:r>
      <w:r w:rsidR="00897341" w:rsidRPr="00897341">
        <w:rPr>
          <w:rStyle w:val="SubtleEmphasis"/>
          <w:iCs w:val="0"/>
          <w:color w:val="808080"/>
          <w:sz w:val="14"/>
          <w:szCs w:val="14"/>
        </w:rPr>
        <w:t>2014. ja 2015. aastal</w:t>
      </w:r>
    </w:p>
    <w:p w14:paraId="501D2043" w14:textId="5421A319" w:rsidR="007B3B02" w:rsidRPr="00442BCA" w:rsidRDefault="00EA09B6" w:rsidP="008F78EB">
      <w:pPr>
        <w:spacing w:after="240"/>
        <w:rPr>
          <w:bCs/>
        </w:rPr>
      </w:pPr>
      <w:r w:rsidRPr="00EA09B6">
        <w:rPr>
          <w:bCs/>
        </w:rPr>
        <w:t>Eesti hinnapiirkonna keskmine hind oli septembris 31,70 €/MWh eest, kasvades augustikuuga võrreldes 1,6</w:t>
      </w:r>
      <w:r>
        <w:rPr>
          <w:bCs/>
        </w:rPr>
        <w:t>0</w:t>
      </w:r>
      <w:r w:rsidRPr="00EA09B6">
        <w:rPr>
          <w:bCs/>
        </w:rPr>
        <w:t>%. Soomes kallines keskmine hind 2,0</w:t>
      </w:r>
      <w:r>
        <w:rPr>
          <w:bCs/>
        </w:rPr>
        <w:t>2</w:t>
      </w:r>
      <w:r w:rsidRPr="00EA09B6">
        <w:rPr>
          <w:bCs/>
        </w:rPr>
        <w:t xml:space="preserve">% 31,75 €/MWh kohta. </w:t>
      </w:r>
      <w:r>
        <w:rPr>
          <w:bCs/>
        </w:rPr>
        <w:t xml:space="preserve">Eesti hind oli Põhjamaade süsteemihinnast 14,25 euro võrra kallim. </w:t>
      </w:r>
      <w:r w:rsidR="008F78EB">
        <w:rPr>
          <w:bCs/>
        </w:rPr>
        <w:t xml:space="preserve">Eestis ja Soomes erines keskmine hind </w:t>
      </w:r>
      <w:r>
        <w:rPr>
          <w:bCs/>
        </w:rPr>
        <w:t>septembris</w:t>
      </w:r>
      <w:r w:rsidR="008F78EB">
        <w:rPr>
          <w:bCs/>
        </w:rPr>
        <w:t xml:space="preserve"> vaid 0,0</w:t>
      </w:r>
      <w:r>
        <w:rPr>
          <w:bCs/>
        </w:rPr>
        <w:t>5</w:t>
      </w:r>
      <w:r w:rsidR="008F78EB">
        <w:rPr>
          <w:bCs/>
        </w:rPr>
        <w:t xml:space="preserve"> euro ulatuses.</w:t>
      </w:r>
      <w:r w:rsidR="008F78EB" w:rsidRPr="008F78EB">
        <w:rPr>
          <w:bCs/>
        </w:rPr>
        <w:t xml:space="preserve"> </w:t>
      </w:r>
      <w:r w:rsidR="008F78EB">
        <w:rPr>
          <w:bCs/>
        </w:rPr>
        <w:t>Lä</w:t>
      </w:r>
      <w:r w:rsidR="009527CE">
        <w:rPr>
          <w:bCs/>
        </w:rPr>
        <w:t>ti ja Leedu keskmine hind</w:t>
      </w:r>
      <w:r w:rsidR="008F78EB">
        <w:rPr>
          <w:bCs/>
        </w:rPr>
        <w:t xml:space="preserve"> oli Eesti </w:t>
      </w:r>
      <w:r w:rsidR="009527CE">
        <w:rPr>
          <w:bCs/>
        </w:rPr>
        <w:t>hinnast</w:t>
      </w:r>
      <w:r w:rsidR="008F78EB">
        <w:rPr>
          <w:bCs/>
        </w:rPr>
        <w:t xml:space="preserve"> </w:t>
      </w:r>
      <w:r>
        <w:rPr>
          <w:bCs/>
        </w:rPr>
        <w:t>12,6</w:t>
      </w:r>
      <w:r w:rsidR="008F78EB">
        <w:rPr>
          <w:bCs/>
        </w:rPr>
        <w:t>0 euro võrra kallim.</w:t>
      </w:r>
    </w:p>
    <w:p w14:paraId="6844F606" w14:textId="13F9EE3A" w:rsidR="00442BCA" w:rsidRPr="00731423" w:rsidRDefault="00C54602" w:rsidP="00026926">
      <w:pPr>
        <w:spacing w:after="240"/>
      </w:pPr>
      <w:r w:rsidRPr="00882066">
        <w:t xml:space="preserve">Eesti elektribilanss oli </w:t>
      </w:r>
      <w:r w:rsidR="00882066" w:rsidRPr="00882066">
        <w:t>septembris</w:t>
      </w:r>
      <w:r w:rsidRPr="00882066">
        <w:t xml:space="preserve"> tänu suurenenud toodangule </w:t>
      </w:r>
      <w:r w:rsidR="00882066" w:rsidRPr="00882066">
        <w:t>174</w:t>
      </w:r>
      <w:r w:rsidRPr="00882066">
        <w:t xml:space="preserve"> GWh-ga üle</w:t>
      </w:r>
      <w:r w:rsidR="00FB3C2F" w:rsidRPr="00882066">
        <w:t xml:space="preserve">jäägis. Elektritoodang kasvas </w:t>
      </w:r>
      <w:r w:rsidR="00882066" w:rsidRPr="00882066">
        <w:t>augustiga</w:t>
      </w:r>
      <w:r w:rsidR="00FB3C2F" w:rsidRPr="00882066">
        <w:t xml:space="preserve"> võrreldes 18</w:t>
      </w:r>
      <w:r w:rsidR="00882066">
        <w:t>,0</w:t>
      </w:r>
      <w:r w:rsidR="00FB3C2F" w:rsidRPr="00882066">
        <w:t>% samal ajal</w:t>
      </w:r>
      <w:r w:rsidR="00BB293A">
        <w:t>,</w:t>
      </w:r>
      <w:r w:rsidR="00FB3C2F" w:rsidRPr="00882066">
        <w:t xml:space="preserve"> kui </w:t>
      </w:r>
      <w:r w:rsidR="00FB3C2F" w:rsidRPr="00882066">
        <w:lastRenderedPageBreak/>
        <w:t xml:space="preserve">tarbimine kerkis </w:t>
      </w:r>
      <w:r w:rsidR="00882066" w:rsidRPr="00882066">
        <w:t>5</w:t>
      </w:r>
      <w:r w:rsidR="00882066">
        <w:t>,0</w:t>
      </w:r>
      <w:r w:rsidR="00FB3C2F" w:rsidRPr="00882066">
        <w:t>%.</w:t>
      </w:r>
      <w:r w:rsidR="00882066">
        <w:t xml:space="preserve"> Lätis langes elektritootmine augustikuuga võrreldes 19,7%</w:t>
      </w:r>
      <w:r w:rsidR="00BB293A">
        <w:t>,</w:t>
      </w:r>
      <w:r w:rsidR="00882066">
        <w:t xml:space="preserve"> samas kui tarbimismahtudes erilisi muudatusi ei esinenu</w:t>
      </w:r>
      <w:r w:rsidR="00BB293A">
        <w:t>d. Läti tootjate panus sisemais</w:t>
      </w:r>
      <w:r w:rsidR="00882066">
        <w:t xml:space="preserve">e tarbimise katmisel oli 61% ning Läti elektribilansi puudujäägiks </w:t>
      </w:r>
      <w:r w:rsidR="002F3886">
        <w:t>osutus</w:t>
      </w:r>
      <w:r w:rsidR="00882066">
        <w:t xml:space="preserve"> 214 GWh. Leedus kasvas tarbimine kuises võrdluses 2,8% ja tootmine 6,9%. Elektribilansi puudujäägiks kujunes septembris 576 GWh</w:t>
      </w:r>
      <w:r w:rsidR="002F3886">
        <w:t>.</w:t>
      </w:r>
      <w:r w:rsidR="00882066">
        <w:t xml:space="preserve"> </w:t>
      </w:r>
      <w:r w:rsidR="00882066" w:rsidRPr="00882066">
        <w:t>Septembris</w:t>
      </w:r>
      <w:r w:rsidR="006A030F" w:rsidRPr="00882066">
        <w:t xml:space="preserve"> oli Baltikum </w:t>
      </w:r>
      <w:r w:rsidR="00026926" w:rsidRPr="00882066">
        <w:t>tervikuna</w:t>
      </w:r>
      <w:r w:rsidR="006A030F" w:rsidRPr="00882066">
        <w:t xml:space="preserve"> </w:t>
      </w:r>
      <w:r w:rsidR="00882066" w:rsidRPr="00882066">
        <w:t>616</w:t>
      </w:r>
      <w:r w:rsidR="006A030F" w:rsidRPr="00882066">
        <w:t xml:space="preserve"> GWh ulatuses defitsiidis, millest </w:t>
      </w:r>
      <w:r w:rsidR="003F67CC" w:rsidRPr="00882066">
        <w:t>hinnanguliselt</w:t>
      </w:r>
      <w:r w:rsidR="006A030F" w:rsidRPr="00882066">
        <w:t xml:space="preserve"> </w:t>
      </w:r>
      <w:r w:rsidR="00882066" w:rsidRPr="00882066">
        <w:t>52</w:t>
      </w:r>
      <w:r w:rsidR="006A030F" w:rsidRPr="00882066">
        <w:t xml:space="preserve">% imporditi Põhjamaadest ning </w:t>
      </w:r>
      <w:r w:rsidR="006E108D" w:rsidRPr="00882066">
        <w:t>4</w:t>
      </w:r>
      <w:r w:rsidR="00882066" w:rsidRPr="00882066">
        <w:t>8</w:t>
      </w:r>
      <w:r w:rsidR="006A030F" w:rsidRPr="00882066">
        <w:t>% kolmandatest riikidest.</w:t>
      </w:r>
      <w:r w:rsidR="006A030F" w:rsidRPr="00FC4C0F">
        <w:t xml:space="preserve"> </w:t>
      </w:r>
    </w:p>
    <w:p w14:paraId="04DCFC67" w14:textId="290A8504" w:rsidR="006A1C6B" w:rsidRDefault="009B1474" w:rsidP="006A1C6B">
      <w:pPr>
        <w:spacing w:after="240"/>
      </w:pPr>
      <w:r w:rsidRPr="008B756B">
        <w:t xml:space="preserve">NPS Eesti ja NPS Läti piirkondade hinnad erinesid </w:t>
      </w:r>
      <w:r w:rsidR="00DF3A4A">
        <w:t>septembris</w:t>
      </w:r>
      <w:r w:rsidRPr="008B756B">
        <w:t xml:space="preserve"> päev-ette turul </w:t>
      </w:r>
      <w:r w:rsidR="00C54602">
        <w:t>53</w:t>
      </w:r>
      <w:r w:rsidR="00DF3A4A">
        <w:t>7</w:t>
      </w:r>
      <w:r w:rsidR="009C526C" w:rsidRPr="008B756B">
        <w:t xml:space="preserve"> </w:t>
      </w:r>
      <w:r w:rsidRPr="008B756B">
        <w:t xml:space="preserve">tunnil </w:t>
      </w:r>
      <w:r w:rsidR="009C526C" w:rsidRPr="008B756B">
        <w:t xml:space="preserve">ehk </w:t>
      </w:r>
      <w:r w:rsidR="00DF3A4A">
        <w:t>74,58</w:t>
      </w:r>
      <w:r w:rsidR="009C526C" w:rsidRPr="008B756B">
        <w:t xml:space="preserve">% tundidest </w:t>
      </w:r>
      <w:r w:rsidRPr="008B756B">
        <w:t>(</w:t>
      </w:r>
      <w:r w:rsidR="00DF3A4A">
        <w:t>augustis 535</w:t>
      </w:r>
      <w:r w:rsidR="009C526C" w:rsidRPr="008B756B">
        <w:t xml:space="preserve"> tunnil ehk </w:t>
      </w:r>
      <w:r w:rsidR="00DF3A4A">
        <w:t>71,91</w:t>
      </w:r>
      <w:r w:rsidRPr="008B756B">
        <w:t>%)</w:t>
      </w:r>
      <w:r w:rsidR="008B756B" w:rsidRPr="008B756B">
        <w:t>.</w:t>
      </w:r>
      <w:r w:rsidR="00ED08A4" w:rsidRPr="008B756B">
        <w:t xml:space="preserve"> </w:t>
      </w:r>
      <w:r w:rsidRPr="008B756B">
        <w:t xml:space="preserve">NPS Eesti ja Soome hinnad </w:t>
      </w:r>
      <w:r w:rsidR="006B0417" w:rsidRPr="008B756B">
        <w:t>erinesid</w:t>
      </w:r>
      <w:r w:rsidRPr="008B756B">
        <w:t xml:space="preserve"> päev-ette turul</w:t>
      </w:r>
      <w:r w:rsidR="00C54602">
        <w:t xml:space="preserve"> vaid</w:t>
      </w:r>
      <w:r w:rsidRPr="008B756B">
        <w:t xml:space="preserve"> </w:t>
      </w:r>
      <w:r w:rsidR="002F3886">
        <w:t>kuuel</w:t>
      </w:r>
      <w:r w:rsidR="006B0417" w:rsidRPr="008B756B">
        <w:t xml:space="preserve"> tun</w:t>
      </w:r>
      <w:r w:rsidR="00B12AED" w:rsidRPr="008B756B">
        <w:softHyphen/>
      </w:r>
      <w:r w:rsidR="006B0417" w:rsidRPr="008B756B">
        <w:t xml:space="preserve">nil ehk </w:t>
      </w:r>
      <w:r w:rsidR="00C54602">
        <w:t>0,</w:t>
      </w:r>
      <w:r w:rsidR="002F3886">
        <w:t>83</w:t>
      </w:r>
      <w:r w:rsidRPr="008B756B">
        <w:t>% ajast (</w:t>
      </w:r>
      <w:r w:rsidR="00DF3A4A">
        <w:t>augustis neljal</w:t>
      </w:r>
      <w:r w:rsidR="00A83B4D" w:rsidRPr="008B756B">
        <w:t xml:space="preserve"> tunnil ehk </w:t>
      </w:r>
      <w:r w:rsidR="00DF3A4A">
        <w:t>0,54</w:t>
      </w:r>
      <w:r w:rsidR="00A83B4D" w:rsidRPr="008B756B">
        <w:t>% tun</w:t>
      </w:r>
      <w:r w:rsidR="00B12AED" w:rsidRPr="008B756B">
        <w:softHyphen/>
      </w:r>
      <w:r w:rsidR="00A83B4D" w:rsidRPr="008B756B">
        <w:t>didest</w:t>
      </w:r>
      <w:r w:rsidRPr="008B756B">
        <w:t>)</w:t>
      </w:r>
      <w:r w:rsidR="00510CAE" w:rsidRPr="008B756B">
        <w:t>.</w:t>
      </w:r>
    </w:p>
    <w:p w14:paraId="758E9213" w14:textId="50EA5C23" w:rsidR="006F37B9" w:rsidRDefault="00963106" w:rsidP="006F37B9">
      <w:pPr>
        <w:pStyle w:val="Caption"/>
      </w:pPr>
      <w:r>
        <w:rPr>
          <w:noProof/>
        </w:rPr>
        <w:drawing>
          <wp:inline distT="0" distB="0" distL="0" distR="0" wp14:anchorId="7E73385D" wp14:editId="4BB4CC07">
            <wp:extent cx="2889017" cy="1936750"/>
            <wp:effectExtent l="0" t="0" r="6985"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9885" cy="1937332"/>
                    </a:xfrm>
                    <a:prstGeom prst="rect">
                      <a:avLst/>
                    </a:prstGeom>
                    <a:noFill/>
                  </pic:spPr>
                </pic:pic>
              </a:graphicData>
            </a:graphic>
          </wp:inline>
        </w:drawing>
      </w:r>
      <w:r w:rsidR="001B7682" w:rsidRPr="00875553">
        <w:t>Päeva ke</w:t>
      </w:r>
      <w:r w:rsidR="003E4689">
        <w:t>s</w:t>
      </w:r>
      <w:r w:rsidR="001B7682" w:rsidRPr="00875553">
        <w:t xml:space="preserve">kmine hind </w:t>
      </w:r>
      <w:r w:rsidR="00897341">
        <w:t xml:space="preserve">2015. aasta </w:t>
      </w:r>
      <w:r>
        <w:t>septembris</w:t>
      </w:r>
    </w:p>
    <w:tbl>
      <w:tblPr>
        <w:tblW w:w="4551" w:type="dxa"/>
        <w:tblInd w:w="55" w:type="dxa"/>
        <w:tblCellMar>
          <w:left w:w="70" w:type="dxa"/>
          <w:right w:w="70" w:type="dxa"/>
        </w:tblCellMar>
        <w:tblLook w:val="04A0" w:firstRow="1" w:lastRow="0" w:firstColumn="1" w:lastColumn="0" w:noHBand="0" w:noVBand="1"/>
      </w:tblPr>
      <w:tblGrid>
        <w:gridCol w:w="1149"/>
        <w:gridCol w:w="1134"/>
        <w:gridCol w:w="1134"/>
        <w:gridCol w:w="1134"/>
      </w:tblGrid>
      <w:tr w:rsidR="006F37B9" w:rsidRPr="006F37B9" w14:paraId="0E05FBD8" w14:textId="77777777" w:rsidTr="006F37B9">
        <w:trPr>
          <w:trHeight w:val="285"/>
        </w:trPr>
        <w:tc>
          <w:tcPr>
            <w:tcW w:w="1149" w:type="dxa"/>
            <w:tcBorders>
              <w:top w:val="single" w:sz="8" w:space="0" w:color="auto"/>
              <w:left w:val="single" w:sz="8" w:space="0" w:color="auto"/>
              <w:bottom w:val="single" w:sz="8" w:space="0" w:color="auto"/>
              <w:right w:val="single" w:sz="8" w:space="0" w:color="auto"/>
            </w:tcBorders>
            <w:shd w:val="clear" w:color="000000" w:fill="008080"/>
            <w:noWrap/>
            <w:vAlign w:val="center"/>
            <w:hideMark/>
          </w:tcPr>
          <w:p w14:paraId="76042945" w14:textId="31756677" w:rsidR="006F37B9" w:rsidRPr="006F37B9" w:rsidRDefault="00963106" w:rsidP="00EA2374">
            <w:pPr>
              <w:jc w:val="left"/>
              <w:rPr>
                <w:rFonts w:asciiTheme="minorHAnsi" w:hAnsiTheme="minorHAnsi"/>
                <w:color w:val="FFFFFF"/>
                <w:sz w:val="16"/>
                <w:szCs w:val="16"/>
              </w:rPr>
            </w:pPr>
            <w:r>
              <w:rPr>
                <w:rFonts w:asciiTheme="minorHAnsi" w:hAnsiTheme="minorHAnsi"/>
                <w:color w:val="FFFFFF"/>
                <w:sz w:val="16"/>
                <w:szCs w:val="16"/>
              </w:rPr>
              <w:t xml:space="preserve">September </w:t>
            </w:r>
            <w:r w:rsidR="006F37B9" w:rsidRPr="006F37B9">
              <w:rPr>
                <w:rFonts w:asciiTheme="minorHAnsi" w:hAnsiTheme="minorHAnsi"/>
                <w:color w:val="FFFFFF"/>
                <w:sz w:val="16"/>
                <w:szCs w:val="16"/>
              </w:rPr>
              <w:t>2015 (€/MWh)</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18B02E8F"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Keskmine hind</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39F6EC68"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Max tunnihind</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50D81E0F"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Min tunnihind</w:t>
            </w:r>
          </w:p>
        </w:tc>
      </w:tr>
      <w:tr w:rsidR="00963106" w:rsidRPr="006F37B9" w14:paraId="0C4F9ED2" w14:textId="77777777" w:rsidTr="0099505A">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69B5182" w14:textId="77777777" w:rsidR="00963106" w:rsidRPr="006F37B9" w:rsidRDefault="00963106" w:rsidP="006F37B9">
            <w:pPr>
              <w:jc w:val="left"/>
              <w:rPr>
                <w:rFonts w:asciiTheme="minorHAnsi" w:hAnsiTheme="minorHAnsi"/>
                <w:color w:val="000000"/>
                <w:sz w:val="16"/>
                <w:szCs w:val="16"/>
              </w:rPr>
            </w:pPr>
            <w:r w:rsidRPr="006F37B9">
              <w:rPr>
                <w:rFonts w:asciiTheme="minorHAnsi" w:hAnsiTheme="minorHAnsi"/>
                <w:color w:val="000000"/>
                <w:sz w:val="16"/>
                <w:szCs w:val="16"/>
              </w:rPr>
              <w:t>NPS Süsteem</w:t>
            </w:r>
          </w:p>
        </w:tc>
        <w:tc>
          <w:tcPr>
            <w:tcW w:w="1134" w:type="dxa"/>
            <w:tcBorders>
              <w:top w:val="nil"/>
              <w:left w:val="nil"/>
              <w:bottom w:val="single" w:sz="8" w:space="0" w:color="auto"/>
              <w:right w:val="single" w:sz="8" w:space="0" w:color="auto"/>
            </w:tcBorders>
            <w:shd w:val="clear" w:color="auto" w:fill="auto"/>
            <w:noWrap/>
            <w:vAlign w:val="bottom"/>
            <w:hideMark/>
          </w:tcPr>
          <w:p w14:paraId="5F929901" w14:textId="12999D7F"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17,45</w:t>
            </w:r>
          </w:p>
        </w:tc>
        <w:tc>
          <w:tcPr>
            <w:tcW w:w="1134" w:type="dxa"/>
            <w:tcBorders>
              <w:top w:val="nil"/>
              <w:left w:val="nil"/>
              <w:bottom w:val="single" w:sz="8" w:space="0" w:color="auto"/>
              <w:right w:val="single" w:sz="8" w:space="0" w:color="auto"/>
            </w:tcBorders>
            <w:shd w:val="clear" w:color="auto" w:fill="auto"/>
            <w:noWrap/>
            <w:vAlign w:val="bottom"/>
            <w:hideMark/>
          </w:tcPr>
          <w:p w14:paraId="16049EB9" w14:textId="17BBABFB"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26,79</w:t>
            </w:r>
          </w:p>
        </w:tc>
        <w:tc>
          <w:tcPr>
            <w:tcW w:w="1134" w:type="dxa"/>
            <w:tcBorders>
              <w:top w:val="nil"/>
              <w:left w:val="nil"/>
              <w:bottom w:val="single" w:sz="8" w:space="0" w:color="auto"/>
              <w:right w:val="single" w:sz="8" w:space="0" w:color="auto"/>
            </w:tcBorders>
            <w:shd w:val="clear" w:color="auto" w:fill="auto"/>
            <w:noWrap/>
            <w:vAlign w:val="bottom"/>
            <w:hideMark/>
          </w:tcPr>
          <w:p w14:paraId="4A49CD23" w14:textId="0082BB4B"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3,38</w:t>
            </w:r>
          </w:p>
        </w:tc>
      </w:tr>
      <w:tr w:rsidR="00963106" w:rsidRPr="006F37B9" w14:paraId="3D223FE8" w14:textId="77777777" w:rsidTr="0099505A">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8C8F5D" w14:textId="77777777" w:rsidR="00963106" w:rsidRPr="006F37B9" w:rsidRDefault="00963106" w:rsidP="006F37B9">
            <w:pPr>
              <w:jc w:val="left"/>
              <w:rPr>
                <w:rFonts w:asciiTheme="minorHAnsi" w:hAnsiTheme="minorHAnsi"/>
                <w:color w:val="000000"/>
                <w:sz w:val="16"/>
                <w:szCs w:val="16"/>
              </w:rPr>
            </w:pPr>
            <w:r w:rsidRPr="006F37B9">
              <w:rPr>
                <w:rFonts w:asciiTheme="minorHAnsi" w:hAnsiTheme="minorHAnsi"/>
                <w:color w:val="000000"/>
                <w:sz w:val="16"/>
                <w:szCs w:val="16"/>
              </w:rPr>
              <w:t>NPS Soome</w:t>
            </w:r>
          </w:p>
        </w:tc>
        <w:tc>
          <w:tcPr>
            <w:tcW w:w="1134" w:type="dxa"/>
            <w:tcBorders>
              <w:top w:val="nil"/>
              <w:left w:val="nil"/>
              <w:bottom w:val="single" w:sz="8" w:space="0" w:color="auto"/>
              <w:right w:val="single" w:sz="8" w:space="0" w:color="auto"/>
            </w:tcBorders>
            <w:shd w:val="clear" w:color="auto" w:fill="auto"/>
            <w:noWrap/>
            <w:vAlign w:val="bottom"/>
            <w:hideMark/>
          </w:tcPr>
          <w:p w14:paraId="5C64E203" w14:textId="54681062"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31,75</w:t>
            </w:r>
          </w:p>
        </w:tc>
        <w:tc>
          <w:tcPr>
            <w:tcW w:w="1134" w:type="dxa"/>
            <w:tcBorders>
              <w:top w:val="nil"/>
              <w:left w:val="nil"/>
              <w:bottom w:val="single" w:sz="8" w:space="0" w:color="auto"/>
              <w:right w:val="single" w:sz="8" w:space="0" w:color="auto"/>
            </w:tcBorders>
            <w:shd w:val="clear" w:color="auto" w:fill="auto"/>
            <w:noWrap/>
            <w:vAlign w:val="bottom"/>
            <w:hideMark/>
          </w:tcPr>
          <w:p w14:paraId="253F7744" w14:textId="3AD101F4"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69,99</w:t>
            </w:r>
          </w:p>
        </w:tc>
        <w:tc>
          <w:tcPr>
            <w:tcW w:w="1134" w:type="dxa"/>
            <w:tcBorders>
              <w:top w:val="nil"/>
              <w:left w:val="nil"/>
              <w:bottom w:val="single" w:sz="8" w:space="0" w:color="auto"/>
              <w:right w:val="single" w:sz="8" w:space="0" w:color="auto"/>
            </w:tcBorders>
            <w:shd w:val="clear" w:color="auto" w:fill="auto"/>
            <w:noWrap/>
            <w:vAlign w:val="bottom"/>
            <w:hideMark/>
          </w:tcPr>
          <w:p w14:paraId="0ECF2DF1" w14:textId="6E1DA5AC"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3,43</w:t>
            </w:r>
          </w:p>
        </w:tc>
      </w:tr>
      <w:tr w:rsidR="00963106" w:rsidRPr="006F37B9" w14:paraId="7940523D" w14:textId="77777777" w:rsidTr="0099505A">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FA7A73" w14:textId="77777777" w:rsidR="00963106" w:rsidRPr="006F37B9" w:rsidRDefault="00963106" w:rsidP="006F37B9">
            <w:pPr>
              <w:jc w:val="left"/>
              <w:rPr>
                <w:rFonts w:asciiTheme="minorHAnsi" w:hAnsiTheme="minorHAnsi"/>
                <w:color w:val="000000"/>
                <w:sz w:val="16"/>
                <w:szCs w:val="16"/>
              </w:rPr>
            </w:pPr>
            <w:r w:rsidRPr="006F37B9">
              <w:rPr>
                <w:rFonts w:asciiTheme="minorHAnsi" w:hAnsiTheme="minorHAnsi"/>
                <w:color w:val="000000"/>
                <w:sz w:val="16"/>
                <w:szCs w:val="16"/>
              </w:rPr>
              <w:t>NPS Eesti</w:t>
            </w:r>
          </w:p>
        </w:tc>
        <w:tc>
          <w:tcPr>
            <w:tcW w:w="1134" w:type="dxa"/>
            <w:tcBorders>
              <w:top w:val="nil"/>
              <w:left w:val="nil"/>
              <w:bottom w:val="single" w:sz="8" w:space="0" w:color="auto"/>
              <w:right w:val="single" w:sz="8" w:space="0" w:color="auto"/>
            </w:tcBorders>
            <w:shd w:val="clear" w:color="auto" w:fill="auto"/>
            <w:noWrap/>
            <w:vAlign w:val="bottom"/>
            <w:hideMark/>
          </w:tcPr>
          <w:p w14:paraId="55387F71" w14:textId="16A25713"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31,70</w:t>
            </w:r>
          </w:p>
        </w:tc>
        <w:tc>
          <w:tcPr>
            <w:tcW w:w="1134" w:type="dxa"/>
            <w:tcBorders>
              <w:top w:val="nil"/>
              <w:left w:val="nil"/>
              <w:bottom w:val="single" w:sz="8" w:space="0" w:color="auto"/>
              <w:right w:val="single" w:sz="8" w:space="0" w:color="auto"/>
            </w:tcBorders>
            <w:shd w:val="clear" w:color="auto" w:fill="auto"/>
            <w:noWrap/>
            <w:vAlign w:val="bottom"/>
            <w:hideMark/>
          </w:tcPr>
          <w:p w14:paraId="737E00F1" w14:textId="0A750494"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69,99</w:t>
            </w:r>
          </w:p>
        </w:tc>
        <w:tc>
          <w:tcPr>
            <w:tcW w:w="1134" w:type="dxa"/>
            <w:tcBorders>
              <w:top w:val="nil"/>
              <w:left w:val="nil"/>
              <w:bottom w:val="single" w:sz="8" w:space="0" w:color="auto"/>
              <w:right w:val="single" w:sz="8" w:space="0" w:color="auto"/>
            </w:tcBorders>
            <w:shd w:val="clear" w:color="auto" w:fill="auto"/>
            <w:noWrap/>
            <w:vAlign w:val="bottom"/>
            <w:hideMark/>
          </w:tcPr>
          <w:p w14:paraId="43F71729" w14:textId="2D07B904"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3,43</w:t>
            </w:r>
          </w:p>
        </w:tc>
      </w:tr>
      <w:tr w:rsidR="00963106" w:rsidRPr="006F37B9" w14:paraId="51AAF57B" w14:textId="77777777" w:rsidTr="0099505A">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39FDFE7" w14:textId="77777777" w:rsidR="00963106" w:rsidRPr="006F37B9" w:rsidRDefault="00963106" w:rsidP="006F37B9">
            <w:pPr>
              <w:jc w:val="left"/>
              <w:rPr>
                <w:rFonts w:asciiTheme="minorHAnsi" w:hAnsiTheme="minorHAnsi"/>
                <w:color w:val="000000"/>
                <w:sz w:val="16"/>
                <w:szCs w:val="16"/>
              </w:rPr>
            </w:pPr>
            <w:r w:rsidRPr="006F37B9">
              <w:rPr>
                <w:rFonts w:asciiTheme="minorHAnsi" w:hAnsiTheme="minorHAnsi"/>
                <w:color w:val="000000"/>
                <w:sz w:val="16"/>
                <w:szCs w:val="16"/>
              </w:rPr>
              <w:t>NPS Läti</w:t>
            </w:r>
          </w:p>
        </w:tc>
        <w:tc>
          <w:tcPr>
            <w:tcW w:w="1134" w:type="dxa"/>
            <w:tcBorders>
              <w:top w:val="nil"/>
              <w:left w:val="nil"/>
              <w:bottom w:val="single" w:sz="8" w:space="0" w:color="auto"/>
              <w:right w:val="single" w:sz="8" w:space="0" w:color="auto"/>
            </w:tcBorders>
            <w:shd w:val="clear" w:color="auto" w:fill="auto"/>
            <w:noWrap/>
            <w:vAlign w:val="bottom"/>
            <w:hideMark/>
          </w:tcPr>
          <w:p w14:paraId="175D706B" w14:textId="4A4582DD"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44,30</w:t>
            </w:r>
          </w:p>
        </w:tc>
        <w:tc>
          <w:tcPr>
            <w:tcW w:w="1134" w:type="dxa"/>
            <w:tcBorders>
              <w:top w:val="nil"/>
              <w:left w:val="nil"/>
              <w:bottom w:val="single" w:sz="8" w:space="0" w:color="auto"/>
              <w:right w:val="single" w:sz="8" w:space="0" w:color="auto"/>
            </w:tcBorders>
            <w:shd w:val="clear" w:color="auto" w:fill="auto"/>
            <w:noWrap/>
            <w:vAlign w:val="bottom"/>
            <w:hideMark/>
          </w:tcPr>
          <w:p w14:paraId="76AE87FE" w14:textId="39A00156"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85,05</w:t>
            </w:r>
          </w:p>
        </w:tc>
        <w:tc>
          <w:tcPr>
            <w:tcW w:w="1134" w:type="dxa"/>
            <w:tcBorders>
              <w:top w:val="nil"/>
              <w:left w:val="nil"/>
              <w:bottom w:val="single" w:sz="8" w:space="0" w:color="auto"/>
              <w:right w:val="single" w:sz="8" w:space="0" w:color="auto"/>
            </w:tcBorders>
            <w:shd w:val="clear" w:color="auto" w:fill="auto"/>
            <w:noWrap/>
            <w:vAlign w:val="bottom"/>
            <w:hideMark/>
          </w:tcPr>
          <w:p w14:paraId="20A41449" w14:textId="035ED1AD"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10,20</w:t>
            </w:r>
          </w:p>
        </w:tc>
      </w:tr>
      <w:tr w:rsidR="00963106" w:rsidRPr="006F37B9" w14:paraId="512D0B50" w14:textId="77777777" w:rsidTr="0099505A">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6985C08" w14:textId="77777777" w:rsidR="00963106" w:rsidRPr="006F37B9" w:rsidRDefault="00963106" w:rsidP="006F37B9">
            <w:pPr>
              <w:jc w:val="left"/>
              <w:rPr>
                <w:rFonts w:asciiTheme="minorHAnsi" w:hAnsiTheme="minorHAnsi"/>
                <w:color w:val="000000"/>
                <w:sz w:val="16"/>
                <w:szCs w:val="16"/>
              </w:rPr>
            </w:pPr>
            <w:r w:rsidRPr="006F37B9">
              <w:rPr>
                <w:rFonts w:asciiTheme="minorHAnsi" w:hAnsiTheme="minorHAnsi"/>
                <w:color w:val="000000"/>
                <w:sz w:val="16"/>
                <w:szCs w:val="16"/>
              </w:rPr>
              <w:t>NPS Leedu</w:t>
            </w:r>
          </w:p>
        </w:tc>
        <w:tc>
          <w:tcPr>
            <w:tcW w:w="1134" w:type="dxa"/>
            <w:tcBorders>
              <w:top w:val="nil"/>
              <w:left w:val="nil"/>
              <w:bottom w:val="single" w:sz="8" w:space="0" w:color="auto"/>
              <w:right w:val="single" w:sz="8" w:space="0" w:color="auto"/>
            </w:tcBorders>
            <w:shd w:val="clear" w:color="auto" w:fill="auto"/>
            <w:noWrap/>
            <w:vAlign w:val="bottom"/>
            <w:hideMark/>
          </w:tcPr>
          <w:p w14:paraId="3E0F6B69" w14:textId="6C6F8F50"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44,30</w:t>
            </w:r>
          </w:p>
        </w:tc>
        <w:tc>
          <w:tcPr>
            <w:tcW w:w="1134" w:type="dxa"/>
            <w:tcBorders>
              <w:top w:val="nil"/>
              <w:left w:val="nil"/>
              <w:bottom w:val="single" w:sz="8" w:space="0" w:color="auto"/>
              <w:right w:val="single" w:sz="8" w:space="0" w:color="auto"/>
            </w:tcBorders>
            <w:shd w:val="clear" w:color="auto" w:fill="auto"/>
            <w:noWrap/>
            <w:vAlign w:val="bottom"/>
            <w:hideMark/>
          </w:tcPr>
          <w:p w14:paraId="70986013" w14:textId="60884F52"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85,05</w:t>
            </w:r>
          </w:p>
        </w:tc>
        <w:tc>
          <w:tcPr>
            <w:tcW w:w="1134" w:type="dxa"/>
            <w:tcBorders>
              <w:top w:val="nil"/>
              <w:left w:val="nil"/>
              <w:bottom w:val="single" w:sz="8" w:space="0" w:color="auto"/>
              <w:right w:val="single" w:sz="8" w:space="0" w:color="auto"/>
            </w:tcBorders>
            <w:shd w:val="clear" w:color="auto" w:fill="auto"/>
            <w:noWrap/>
            <w:vAlign w:val="bottom"/>
            <w:hideMark/>
          </w:tcPr>
          <w:p w14:paraId="20AABD4E" w14:textId="47DD039E" w:rsidR="00963106" w:rsidRPr="00963106" w:rsidRDefault="00963106" w:rsidP="00EA2374">
            <w:pPr>
              <w:jc w:val="center"/>
              <w:rPr>
                <w:rFonts w:asciiTheme="minorHAnsi" w:hAnsiTheme="minorHAnsi"/>
                <w:color w:val="000000"/>
                <w:sz w:val="16"/>
                <w:szCs w:val="16"/>
              </w:rPr>
            </w:pPr>
            <w:r w:rsidRPr="00963106">
              <w:rPr>
                <w:rFonts w:ascii="Calibri" w:hAnsi="Calibri"/>
                <w:color w:val="000000"/>
                <w:sz w:val="16"/>
                <w:szCs w:val="16"/>
              </w:rPr>
              <w:t>10,20</w:t>
            </w:r>
          </w:p>
        </w:tc>
      </w:tr>
    </w:tbl>
    <w:p w14:paraId="2CBE6675" w14:textId="6075D36E" w:rsidR="002D792D" w:rsidRDefault="00963106" w:rsidP="003E5A16">
      <w:pPr>
        <w:spacing w:before="120" w:after="120"/>
      </w:pPr>
      <w:r>
        <w:t>Septembris</w:t>
      </w:r>
      <w:r w:rsidR="000E314B" w:rsidRPr="001E6428">
        <w:t xml:space="preserve"> olid NPS Eesti hinnapiirkonna tunnihinnad </w:t>
      </w:r>
      <w:r w:rsidR="001E6428" w:rsidRPr="001E6428">
        <w:t>2</w:t>
      </w:r>
      <w:r>
        <w:t>6</w:t>
      </w:r>
      <w:r w:rsidR="001E6428" w:rsidRPr="001E6428">
        <w:t>%</w:t>
      </w:r>
      <w:r w:rsidR="002D792D" w:rsidRPr="001E6428">
        <w:t xml:space="preserve"> ajast alla </w:t>
      </w:r>
      <w:r>
        <w:t>20</w:t>
      </w:r>
      <w:r w:rsidR="00BB293A">
        <w:t xml:space="preserve"> euro taseme</w:t>
      </w:r>
      <w:r w:rsidR="002D792D" w:rsidRPr="001E6428">
        <w:t xml:space="preserve">. </w:t>
      </w:r>
      <w:r w:rsidR="00252BE3" w:rsidRPr="001E6428">
        <w:t>S</w:t>
      </w:r>
      <w:r w:rsidR="00CB00C3" w:rsidRPr="001E6428">
        <w:t xml:space="preserve">uurim päevasisene hindade erinevus </w:t>
      </w:r>
      <w:r w:rsidR="00252BE3" w:rsidRPr="001E6428">
        <w:t xml:space="preserve">esines </w:t>
      </w:r>
      <w:r>
        <w:t>30</w:t>
      </w:r>
      <w:r w:rsidR="001E7B05" w:rsidRPr="001E6428">
        <w:t xml:space="preserve">. </w:t>
      </w:r>
      <w:r>
        <w:t>septembril</w:t>
      </w:r>
      <w:r w:rsidR="00CB00C3" w:rsidRPr="001E6428">
        <w:t xml:space="preserve">, mil </w:t>
      </w:r>
      <w:r w:rsidR="00331DC3" w:rsidRPr="001E6428">
        <w:t>p</w:t>
      </w:r>
      <w:r w:rsidR="00CB00C3" w:rsidRPr="001E6428">
        <w:t xml:space="preserve">äeva tunnihinnad erinesid </w:t>
      </w:r>
      <w:r>
        <w:t>59,42</w:t>
      </w:r>
      <w:r w:rsidR="00B01B04" w:rsidRPr="001E6428">
        <w:t xml:space="preserve"> </w:t>
      </w:r>
      <w:r w:rsidR="003E5A16" w:rsidRPr="001E6428">
        <w:t>euro</w:t>
      </w:r>
      <w:r w:rsidR="00B01B04" w:rsidRPr="001E6428">
        <w:t xml:space="preserve"> võrra MWh kohta</w:t>
      </w:r>
      <w:r w:rsidR="002D792D" w:rsidRPr="001E6428">
        <w:t xml:space="preserve"> (</w:t>
      </w:r>
      <w:r>
        <w:t>augustikuus</w:t>
      </w:r>
      <w:r w:rsidR="002D792D" w:rsidRPr="001E6428">
        <w:t xml:space="preserve"> oli suurimaks tunni</w:t>
      </w:r>
      <w:r w:rsidR="002D792D" w:rsidRPr="001E6428">
        <w:softHyphen/>
        <w:t xml:space="preserve">hindade erinevuseks </w:t>
      </w:r>
      <w:r>
        <w:t>71,37</w:t>
      </w:r>
      <w:r w:rsidR="002D792D" w:rsidRPr="001E6428">
        <w:t xml:space="preserve"> €/MWh)</w:t>
      </w:r>
      <w:r w:rsidR="003E5A16" w:rsidRPr="001E6428">
        <w:t>.</w:t>
      </w:r>
      <w:r w:rsidR="00DA47B1" w:rsidRPr="001E6428">
        <w:t xml:space="preserve"> </w:t>
      </w:r>
      <w:r w:rsidR="009527CE">
        <w:t>S</w:t>
      </w:r>
      <w:r w:rsidR="001E6428">
        <w:t>el päeval esines ka kuu maksimaalne tunnihind</w:t>
      </w:r>
      <w:r>
        <w:t>, milleks oli</w:t>
      </w:r>
      <w:r w:rsidR="001E6428">
        <w:t xml:space="preserve"> </w:t>
      </w:r>
      <w:r>
        <w:t>69,99</w:t>
      </w:r>
      <w:r w:rsidR="001E6428">
        <w:t xml:space="preserve"> €/MWh.</w:t>
      </w:r>
    </w:p>
    <w:p w14:paraId="3A80ADA8" w14:textId="32265659" w:rsidR="00A959FF" w:rsidRDefault="00A959FF" w:rsidP="00A959FF">
      <w:pPr>
        <w:pStyle w:val="Caption"/>
        <w:spacing w:after="0"/>
        <w:rPr>
          <w:rStyle w:val="SubtleEmphasis"/>
          <w:i/>
          <w:iCs w:val="0"/>
          <w:color w:val="808080"/>
        </w:rPr>
      </w:pPr>
    </w:p>
    <w:p w14:paraId="32A868EC" w14:textId="74AE1AFA" w:rsidR="00747A91" w:rsidRDefault="00747A91" w:rsidP="007A4EB3">
      <w:pPr>
        <w:pStyle w:val="Caption"/>
        <w:rPr>
          <w:rStyle w:val="SubtleEmphasis"/>
          <w:i/>
          <w:iCs w:val="0"/>
          <w:color w:val="808080"/>
        </w:rPr>
      </w:pPr>
    </w:p>
    <w:p w14:paraId="50B6A01E" w14:textId="09A8D7AA" w:rsidR="00F04857" w:rsidRDefault="00A833B3" w:rsidP="007A4EB3">
      <w:pPr>
        <w:pStyle w:val="Caption"/>
        <w:rPr>
          <w:rStyle w:val="SubtleEmphasis"/>
          <w:i/>
          <w:iCs w:val="0"/>
          <w:color w:val="808080"/>
        </w:rPr>
      </w:pPr>
      <w:r>
        <w:rPr>
          <w:noProof/>
        </w:rPr>
        <w:lastRenderedPageBreak/>
        <w:drawing>
          <wp:inline distT="0" distB="0" distL="0" distR="0" wp14:anchorId="1DF0F6B7" wp14:editId="673A2FAD">
            <wp:extent cx="2889250" cy="1902010"/>
            <wp:effectExtent l="0" t="0" r="635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9885" cy="1902428"/>
                    </a:xfrm>
                    <a:prstGeom prst="rect">
                      <a:avLst/>
                    </a:prstGeom>
                    <a:noFill/>
                  </pic:spPr>
                </pic:pic>
              </a:graphicData>
            </a:graphic>
          </wp:inline>
        </w:drawing>
      </w:r>
      <w:r w:rsidR="00A959FF">
        <w:rPr>
          <w:rStyle w:val="SubtleEmphasis"/>
          <w:i/>
          <w:iCs w:val="0"/>
          <w:color w:val="808080"/>
        </w:rPr>
        <w:t>NPS Eesti hinnapiirkonna h</w:t>
      </w:r>
      <w:r w:rsidR="00F04857" w:rsidRPr="008C4855">
        <w:rPr>
          <w:rStyle w:val="SubtleEmphasis"/>
          <w:i/>
          <w:iCs w:val="0"/>
          <w:color w:val="808080"/>
        </w:rPr>
        <w:t>indade volatiilsus</w:t>
      </w:r>
      <w:r w:rsidR="00CB00C3">
        <w:rPr>
          <w:rStyle w:val="SubtleEmphasis"/>
          <w:i/>
          <w:iCs w:val="0"/>
          <w:color w:val="808080"/>
        </w:rPr>
        <w:t xml:space="preserve"> </w:t>
      </w:r>
      <w:r w:rsidR="00897341">
        <w:rPr>
          <w:rStyle w:val="SubtleEmphasis"/>
          <w:i/>
          <w:iCs w:val="0"/>
          <w:color w:val="808080"/>
        </w:rPr>
        <w:t xml:space="preserve">2015. aasta </w:t>
      </w:r>
      <w:r>
        <w:rPr>
          <w:rStyle w:val="SubtleEmphasis"/>
          <w:i/>
          <w:iCs w:val="0"/>
          <w:color w:val="808080"/>
        </w:rPr>
        <w:t>septembris</w:t>
      </w:r>
    </w:p>
    <w:p w14:paraId="08B697AF" w14:textId="0D9FE7BE" w:rsidR="009700A7" w:rsidRPr="009700A7" w:rsidRDefault="0006408E" w:rsidP="009700A7">
      <w:pPr>
        <w:pStyle w:val="Heading2"/>
      </w:pPr>
      <w:r w:rsidRPr="0023603C">
        <w:t>Võimsusvoog</w:t>
      </w:r>
    </w:p>
    <w:p w14:paraId="3BD71C4B" w14:textId="7634ED6D" w:rsidR="00224345" w:rsidRDefault="002D792D" w:rsidP="00D176E4">
      <w:pPr>
        <w:spacing w:after="120"/>
      </w:pPr>
      <w:r w:rsidRPr="002D792D">
        <w:t xml:space="preserve">Eesti ja Soome vaheliste päev-ette ülekandevõimsuste võimsusvoog oli </w:t>
      </w:r>
      <w:r w:rsidR="00AD6D27">
        <w:t>71</w:t>
      </w:r>
      <w:r w:rsidR="00F27EE5">
        <w:t>4</w:t>
      </w:r>
      <w:r w:rsidRPr="002D792D">
        <w:t xml:space="preserve"> tunnil suunatud Soomest Eestisse</w:t>
      </w:r>
      <w:r w:rsidR="004051BF">
        <w:t xml:space="preserve"> ja</w:t>
      </w:r>
      <w:r w:rsidRPr="002D792D">
        <w:t xml:space="preserve">  </w:t>
      </w:r>
      <w:r w:rsidR="00DF3A4A">
        <w:t>kahel</w:t>
      </w:r>
      <w:r w:rsidRPr="002D792D">
        <w:t xml:space="preserve"> tunnil</w:t>
      </w:r>
      <w:r w:rsidR="00DF3A4A">
        <w:t xml:space="preserve"> suunaga</w:t>
      </w:r>
      <w:r w:rsidRPr="002D792D">
        <w:t xml:space="preserve"> Eestist Soome</w:t>
      </w:r>
      <w:r w:rsidR="000B620B" w:rsidRPr="007C6EAD">
        <w:t xml:space="preserve"> (</w:t>
      </w:r>
      <w:r w:rsidR="00F27EE5">
        <w:t>augustis</w:t>
      </w:r>
      <w:r>
        <w:t xml:space="preserve"> </w:t>
      </w:r>
      <w:r w:rsidR="00F27EE5">
        <w:t>710</w:t>
      </w:r>
      <w:r w:rsidR="00245381">
        <w:t xml:space="preserve"> tunnil Soomest Eestisse ja </w:t>
      </w:r>
      <w:r w:rsidR="00F27EE5">
        <w:t>34</w:t>
      </w:r>
      <w:r w:rsidR="00245381">
        <w:t xml:space="preserve"> tunnil Eestist Soome</w:t>
      </w:r>
      <w:r>
        <w:t>)</w:t>
      </w:r>
      <w:r w:rsidR="004051BF">
        <w:t>, ülejäänud neljal tunnil päev-ette turu</w:t>
      </w:r>
      <w:r w:rsidR="00BB293A">
        <w:t xml:space="preserve"> </w:t>
      </w:r>
      <w:r w:rsidR="004051BF">
        <w:t>raames kaubandust ei toimunud.</w:t>
      </w:r>
      <w:r w:rsidR="000B620B" w:rsidRPr="008C4855">
        <w:t xml:space="preserve"> </w:t>
      </w:r>
      <w:r w:rsidR="004051BF">
        <w:t>M</w:t>
      </w:r>
      <w:r w:rsidR="006F1011">
        <w:t xml:space="preserve">uuhulgas </w:t>
      </w:r>
      <w:r w:rsidR="00F27EE5">
        <w:t>ei olnud</w:t>
      </w:r>
      <w:r w:rsidR="006F1011">
        <w:t xml:space="preserve"> ü</w:t>
      </w:r>
      <w:r w:rsidR="00224345" w:rsidRPr="00224345">
        <w:t>lekandevõimsus</w:t>
      </w:r>
      <w:r w:rsidR="00F27EE5">
        <w:t>ed</w:t>
      </w:r>
      <w:r w:rsidR="00224345" w:rsidRPr="00224345">
        <w:t xml:space="preserve"> </w:t>
      </w:r>
      <w:r w:rsidR="00F27EE5">
        <w:t>ühelgi tunnil maksimaalses ulatuses koormatud</w:t>
      </w:r>
      <w:r w:rsidR="006F1011">
        <w:t xml:space="preserve"> (</w:t>
      </w:r>
      <w:r w:rsidR="00F27EE5">
        <w:t>augustis 4</w:t>
      </w:r>
      <w:r w:rsidR="006F1011">
        <w:t xml:space="preserve"> tunnil)</w:t>
      </w:r>
      <w:r w:rsidR="00224345" w:rsidRPr="00224345">
        <w:t xml:space="preserve">. </w:t>
      </w:r>
      <w:r w:rsidR="004051BF" w:rsidRPr="004051BF">
        <w:t xml:space="preserve">Kahel tunnil esines ka nn. alalisvooluühenduste rampimise piirang. Rampimise piirang tähendab, et kõiki turutehinguid ei olnud võimalik täita, sest võimsusvoog EstLinkidel ei tohi muutuda üle 600 MW tunnis. Tegemist ei ole EstLinkidest tingitud tehnilise piiranguga, vaid eelpool mainitud piirang on vajalik Põhjamaade sünkroonala elektrisüsteemide töökindla talitluse tagamiseks. </w:t>
      </w:r>
      <w:r w:rsidR="00A20463" w:rsidRPr="00AD6D27">
        <w:t>Tunde</w:t>
      </w:r>
      <w:r w:rsidR="00224345" w:rsidRPr="00AD6D27">
        <w:t xml:space="preserve">, mil ülekandevõimsuse puudujääk ei olnud tingitud ühenduste piirangutest, </w:t>
      </w:r>
      <w:r w:rsidR="00F27EE5">
        <w:t>septembris</w:t>
      </w:r>
      <w:r w:rsidRPr="00AD6D27">
        <w:t xml:space="preserve"> ei esinenud</w:t>
      </w:r>
      <w:r w:rsidR="00B1447B">
        <w:t xml:space="preserve"> (</w:t>
      </w:r>
      <w:r w:rsidR="00F27EE5">
        <w:t>augustikuus</w:t>
      </w:r>
      <w:r w:rsidR="0061724E">
        <w:t xml:space="preserve"> </w:t>
      </w:r>
      <w:r w:rsidR="00AD6D27">
        <w:t>samuti mitte</w:t>
      </w:r>
      <w:r w:rsidR="00B1447B">
        <w:t>)</w:t>
      </w:r>
      <w:r w:rsidR="0057189E">
        <w:t>.</w:t>
      </w:r>
    </w:p>
    <w:p w14:paraId="33E7FD45" w14:textId="3EEFE954" w:rsidR="007C6EAD" w:rsidRDefault="007C6EAD" w:rsidP="007C6EAD">
      <w:pPr>
        <w:pStyle w:val="Caption"/>
        <w:spacing w:after="0"/>
        <w:rPr>
          <w:noProof/>
        </w:rPr>
      </w:pPr>
    </w:p>
    <w:p w14:paraId="73B6E21C" w14:textId="6924C115" w:rsidR="00F04857" w:rsidRPr="008C4855" w:rsidRDefault="00DF3A4A" w:rsidP="007A4EB3">
      <w:pPr>
        <w:pStyle w:val="Caption"/>
      </w:pPr>
      <w:r>
        <w:rPr>
          <w:noProof/>
        </w:rPr>
        <w:drawing>
          <wp:inline distT="0" distB="0" distL="0" distR="0" wp14:anchorId="11357A08" wp14:editId="42102708">
            <wp:extent cx="2889885" cy="1969135"/>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9885" cy="1969135"/>
                    </a:xfrm>
                    <a:prstGeom prst="rect">
                      <a:avLst/>
                    </a:prstGeom>
                    <a:noFill/>
                  </pic:spPr>
                </pic:pic>
              </a:graphicData>
            </a:graphic>
          </wp:inline>
        </w:drawing>
      </w:r>
      <w:r w:rsidR="00D154A3">
        <w:t xml:space="preserve">NPS Eesti ja NPS Soome vahelised võimsusvood </w:t>
      </w:r>
      <w:r w:rsidR="00897341" w:rsidRPr="00897341">
        <w:t xml:space="preserve">2015. aasta </w:t>
      </w:r>
      <w:r w:rsidR="00F27EE5">
        <w:t>septembris</w:t>
      </w:r>
    </w:p>
    <w:p w14:paraId="455E66B7" w14:textId="0732CF73" w:rsidR="00412B6F" w:rsidRDefault="00F67CCE" w:rsidP="001032D1">
      <w:pPr>
        <w:spacing w:after="120"/>
      </w:pPr>
      <w:r w:rsidRPr="00F67CCE">
        <w:t>Ülekandevõimsuste jaotamise tulu põhivõrgu ettevõte</w:t>
      </w:r>
      <w:r w:rsidRPr="00F67CCE">
        <w:softHyphen/>
        <w:t xml:space="preserve">tele Elering ja Fingrid oli </w:t>
      </w:r>
      <w:r w:rsidR="009A74B1">
        <w:t>septembris</w:t>
      </w:r>
      <w:r w:rsidRPr="00F67CCE">
        <w:t xml:space="preserve"> kokku </w:t>
      </w:r>
      <w:r w:rsidR="009A74B1">
        <w:t>1110</w:t>
      </w:r>
      <w:r w:rsidRPr="00F67CCE">
        <w:t xml:space="preserve"> eurot (</w:t>
      </w:r>
      <w:r w:rsidR="009A74B1">
        <w:t>augustis</w:t>
      </w:r>
      <w:r w:rsidRPr="00F67CCE">
        <w:t xml:space="preserve"> </w:t>
      </w:r>
      <w:r w:rsidR="009A74B1" w:rsidRPr="009A74B1">
        <w:t>53 002</w:t>
      </w:r>
      <w:r w:rsidRPr="00F67CCE">
        <w:t xml:space="preserve"> eurot).</w:t>
      </w:r>
      <w:r w:rsidR="00CC1BDA">
        <w:t xml:space="preserve"> </w:t>
      </w:r>
      <w:r w:rsidR="00064391" w:rsidRPr="0057189E">
        <w:t xml:space="preserve">Ühenduste talitluse seisukohalt kujunes </w:t>
      </w:r>
      <w:r w:rsidR="0057189E">
        <w:t>september augustikuuga sarnaselt</w:t>
      </w:r>
      <w:r w:rsidR="00064391" w:rsidRPr="0057189E">
        <w:t xml:space="preserve"> rahulikuks: avariilisi väljalülitumisi</w:t>
      </w:r>
      <w:r w:rsidR="0057189E">
        <w:t xml:space="preserve"> esines</w:t>
      </w:r>
      <w:r w:rsidR="00064391" w:rsidRPr="0057189E">
        <w:t xml:space="preserve"> </w:t>
      </w:r>
      <w:r w:rsidR="0057189E">
        <w:t>ühel korral</w:t>
      </w:r>
      <w:r w:rsidR="00064391" w:rsidRPr="0057189E">
        <w:t xml:space="preserve"> </w:t>
      </w:r>
      <w:r w:rsidR="0057189E">
        <w:t xml:space="preserve">14. kuupäeval. Vea asukoht jäi Eestipoolsesse Püssi alajaama ning ühenduse </w:t>
      </w:r>
      <w:r w:rsidR="002F3886">
        <w:t>katkestuse kestvuseks kujunes vähem kui kaks tundi</w:t>
      </w:r>
      <w:r w:rsidR="0057189E">
        <w:t xml:space="preserve">. </w:t>
      </w:r>
      <w:r w:rsidR="00EA2CFD">
        <w:t>V</w:t>
      </w:r>
      <w:r w:rsidR="0057189E">
        <w:t xml:space="preserve">äljalülitumise kompenseerimiseks tehti süsteemihalduritevahelises koostöös ühel tunnil ka vastukaubandust (99,2 MWh). Kuna </w:t>
      </w:r>
      <w:r w:rsidR="002F3886">
        <w:t xml:space="preserve">sellel tunnil oli Soome allareguleerimistarne tariif oluliselt kõrgem </w:t>
      </w:r>
      <w:r w:rsidR="00EA2CFD">
        <w:t xml:space="preserve">Eesti elektrisüsteemis korraldatud </w:t>
      </w:r>
      <w:r w:rsidR="00EA2CFD">
        <w:lastRenderedPageBreak/>
        <w:t>üles-reguleerimistarne tariifist</w:t>
      </w:r>
      <w:r w:rsidR="00DF3A4A">
        <w:t>, teenisid süsteemihaldurid septembris vastukaubanduseks korraldatud tehingute pealt mõlemad</w:t>
      </w:r>
      <w:r w:rsidR="00EA2CFD">
        <w:t xml:space="preserve"> kulu asemel</w:t>
      </w:r>
      <w:r w:rsidR="00DF3A4A">
        <w:t xml:space="preserve"> 3708 euro</w:t>
      </w:r>
      <w:r w:rsidR="00EA2CFD">
        <w:t xml:space="preserve"> ulatuses</w:t>
      </w:r>
      <w:r w:rsidR="00DF3A4A">
        <w:t xml:space="preserve"> tulu (augusti</w:t>
      </w:r>
      <w:r w:rsidR="00EA2CFD">
        <w:t>kuus</w:t>
      </w:r>
      <w:r w:rsidR="00DF3A4A">
        <w:t xml:space="preserve"> Eesti ja Soome ristlõikel vastukaubandust ei korraldatud).</w:t>
      </w:r>
    </w:p>
    <w:p w14:paraId="6F04C473" w14:textId="1610AAA1" w:rsidR="005E627C" w:rsidRDefault="005E627C" w:rsidP="005E627C">
      <w:pPr>
        <w:pStyle w:val="Caption"/>
        <w:spacing w:after="0"/>
        <w:rPr>
          <w:rStyle w:val="SubtleEmphasis"/>
          <w:i/>
          <w:iCs w:val="0"/>
          <w:color w:val="808080"/>
        </w:rPr>
      </w:pPr>
    </w:p>
    <w:p w14:paraId="6CB13A00" w14:textId="45CCA46E" w:rsidR="00F04857" w:rsidRPr="008C4855" w:rsidRDefault="009A74B1" w:rsidP="007A4EB3">
      <w:pPr>
        <w:pStyle w:val="Caption"/>
        <w:rPr>
          <w:rStyle w:val="SubtleEmphasis"/>
          <w:iCs w:val="0"/>
          <w:color w:val="auto"/>
        </w:rPr>
      </w:pPr>
      <w:r>
        <w:rPr>
          <w:noProof/>
        </w:rPr>
        <w:drawing>
          <wp:inline distT="0" distB="0" distL="0" distR="0" wp14:anchorId="1A644027" wp14:editId="56CCE83A">
            <wp:extent cx="2889885" cy="1737360"/>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F04857" w:rsidRPr="008C4855">
        <w:rPr>
          <w:rStyle w:val="SubtleEmphasis"/>
          <w:i/>
          <w:iCs w:val="0"/>
          <w:color w:val="808080"/>
        </w:rPr>
        <w:t xml:space="preserve">Ülekandevõimsuse tulu EstLink 1 </w:t>
      </w:r>
      <w:r w:rsidR="00642236">
        <w:rPr>
          <w:rStyle w:val="SubtleEmphasis"/>
          <w:i/>
          <w:iCs w:val="0"/>
          <w:color w:val="808080"/>
        </w:rPr>
        <w:t>ja Est</w:t>
      </w:r>
      <w:r w:rsidR="00402A46">
        <w:rPr>
          <w:rStyle w:val="SubtleEmphasis"/>
          <w:i/>
          <w:iCs w:val="0"/>
          <w:color w:val="808080"/>
        </w:rPr>
        <w:t>L</w:t>
      </w:r>
      <w:r w:rsidR="00642236">
        <w:rPr>
          <w:rStyle w:val="SubtleEmphasis"/>
          <w:i/>
          <w:iCs w:val="0"/>
          <w:color w:val="808080"/>
        </w:rPr>
        <w:t xml:space="preserve">ink 2 </w:t>
      </w:r>
      <w:r w:rsidR="00F04857" w:rsidRPr="008C4855">
        <w:rPr>
          <w:rStyle w:val="SubtleEmphasis"/>
          <w:i/>
          <w:iCs w:val="0"/>
          <w:color w:val="808080"/>
        </w:rPr>
        <w:t xml:space="preserve">omanikele </w:t>
      </w:r>
      <w:r w:rsidR="00897341">
        <w:rPr>
          <w:rStyle w:val="SubtleEmphasis"/>
          <w:i/>
          <w:iCs w:val="0"/>
          <w:color w:val="808080"/>
        </w:rPr>
        <w:t>2014. ja 2015. aastal</w:t>
      </w:r>
    </w:p>
    <w:p w14:paraId="2DF37A20" w14:textId="137DBB2F" w:rsidR="007A19FB" w:rsidRPr="007E2694" w:rsidRDefault="007E2694" w:rsidP="007A4EB3">
      <w:r>
        <w:t>Septembris</w:t>
      </w:r>
      <w:r w:rsidR="00610490" w:rsidRPr="007E2694">
        <w:t xml:space="preserve"> </w:t>
      </w:r>
      <w:r w:rsidR="007A19FB" w:rsidRPr="007E2694">
        <w:t>oli NPS Eesti ja NPS Läti ühendus päev-ette kauplemise tulemuste põhjal</w:t>
      </w:r>
      <w:r w:rsidR="00F723D8" w:rsidRPr="007E2694">
        <w:t xml:space="preserve"> suunal Eestist Lätti jaota</w:t>
      </w:r>
      <w:r w:rsidR="00592C1D" w:rsidRPr="007E2694">
        <w:softHyphen/>
      </w:r>
      <w:r w:rsidR="00F723D8" w:rsidRPr="007E2694">
        <w:t>tud täies ulatuses</w:t>
      </w:r>
      <w:r w:rsidR="007A19FB" w:rsidRPr="007E2694">
        <w:t xml:space="preserve"> </w:t>
      </w:r>
      <w:r w:rsidR="00AD6D27" w:rsidRPr="007E2694">
        <w:t>53</w:t>
      </w:r>
      <w:r>
        <w:t>7</w:t>
      </w:r>
      <w:r w:rsidR="007A19FB" w:rsidRPr="007E2694">
        <w:t xml:space="preserve"> tunnil</w:t>
      </w:r>
      <w:r w:rsidR="005223AC" w:rsidRPr="007E2694">
        <w:t xml:space="preserve"> ehk </w:t>
      </w:r>
      <w:r>
        <w:t>74,58</w:t>
      </w:r>
      <w:r w:rsidR="00A55F49" w:rsidRPr="007E2694">
        <w:t xml:space="preserve">% ajast </w:t>
      </w:r>
      <w:r w:rsidR="00A31E21" w:rsidRPr="007E2694">
        <w:t>(</w:t>
      </w:r>
      <w:r>
        <w:t>augustis</w:t>
      </w:r>
      <w:r w:rsidR="00070309" w:rsidRPr="007E2694">
        <w:t xml:space="preserve"> </w:t>
      </w:r>
      <w:r>
        <w:t>53</w:t>
      </w:r>
      <w:r w:rsidR="00EA2CFD">
        <w:t>5</w:t>
      </w:r>
      <w:r w:rsidR="002C2ECB" w:rsidRPr="007E2694">
        <w:t xml:space="preserve"> </w:t>
      </w:r>
      <w:r w:rsidR="00A31E21" w:rsidRPr="007E2694">
        <w:t xml:space="preserve">tunnil ehk </w:t>
      </w:r>
      <w:r>
        <w:t>71,91</w:t>
      </w:r>
      <w:r w:rsidR="00A31E21" w:rsidRPr="007E2694">
        <w:t>% ajast)</w:t>
      </w:r>
      <w:r w:rsidR="007A19FB" w:rsidRPr="007E2694">
        <w:t xml:space="preserve">. </w:t>
      </w:r>
      <w:r w:rsidR="00A31E21" w:rsidRPr="007E2694">
        <w:t xml:space="preserve">Kaubanduslik voog </w:t>
      </w:r>
      <w:r w:rsidR="009241CF" w:rsidRPr="007E2694">
        <w:t>liikus</w:t>
      </w:r>
      <w:r w:rsidR="00A31E21" w:rsidRPr="007E2694">
        <w:t xml:space="preserve"> </w:t>
      </w:r>
      <w:r w:rsidR="009241CF" w:rsidRPr="007E2694">
        <w:t xml:space="preserve">kõikidel tundidel </w:t>
      </w:r>
      <w:r w:rsidR="00A31E21" w:rsidRPr="007E2694">
        <w:t>suunaga Eestist Lätti</w:t>
      </w:r>
      <w:r w:rsidR="00D1595A" w:rsidRPr="007E2694">
        <w:t xml:space="preserve"> ning kaubanduseks antud ülekandevõimsusest kasutati ära keskmiselt </w:t>
      </w:r>
      <w:r>
        <w:t>96,5</w:t>
      </w:r>
      <w:r w:rsidR="00D1595A" w:rsidRPr="007E2694">
        <w:t xml:space="preserve">% </w:t>
      </w:r>
      <w:r w:rsidR="007A19FB" w:rsidRPr="007E2694">
        <w:t>(</w:t>
      </w:r>
      <w:r>
        <w:t>augustis 93,4</w:t>
      </w:r>
      <w:r w:rsidR="007A19FB" w:rsidRPr="007E2694">
        <w:t xml:space="preserve">%). </w:t>
      </w:r>
    </w:p>
    <w:p w14:paraId="09EF8E02" w14:textId="77777777" w:rsidR="00521472" w:rsidRPr="009A74B1" w:rsidRDefault="00521472" w:rsidP="007A4EB3">
      <w:pPr>
        <w:rPr>
          <w:highlight w:val="yellow"/>
        </w:rPr>
      </w:pPr>
    </w:p>
    <w:p w14:paraId="51785272" w14:textId="6F29BF23" w:rsidR="00463E6F" w:rsidRDefault="00753C3C" w:rsidP="007B0B89">
      <w:pPr>
        <w:spacing w:after="120"/>
      </w:pPr>
      <w:r w:rsidRPr="007E2694">
        <w:t>Päevasise</w:t>
      </w:r>
      <w:r w:rsidR="007A7F43" w:rsidRPr="007E2694">
        <w:t>s</w:t>
      </w:r>
      <w:r w:rsidRPr="007E2694">
        <w:t>e kauplemi</w:t>
      </w:r>
      <w:r w:rsidR="007A7F43" w:rsidRPr="007E2694">
        <w:t>s</w:t>
      </w:r>
      <w:r w:rsidRPr="007E2694">
        <w:t xml:space="preserve">e </w:t>
      </w:r>
      <w:r w:rsidR="003A6162" w:rsidRPr="007E2694">
        <w:t xml:space="preserve">(ELBAS) </w:t>
      </w:r>
      <w:r w:rsidR="007A7F43" w:rsidRPr="007E2694">
        <w:t xml:space="preserve">tulemusena vähenes võimsuse puudujääk suunal Eestist Lätti </w:t>
      </w:r>
      <w:r w:rsidR="00BC5614" w:rsidRPr="007E2694">
        <w:t>4</w:t>
      </w:r>
      <w:r w:rsidR="007E2694">
        <w:t>45</w:t>
      </w:r>
      <w:r w:rsidR="007A7F43" w:rsidRPr="007E2694">
        <w:t xml:space="preserve"> tunnini ehk </w:t>
      </w:r>
      <w:r w:rsidR="007E2694">
        <w:t>61,8</w:t>
      </w:r>
      <w:r w:rsidR="00EA2CFD">
        <w:t>1</w:t>
      </w:r>
      <w:r w:rsidR="007A7F43" w:rsidRPr="007E2694">
        <w:t xml:space="preserve">% ajast </w:t>
      </w:r>
      <w:r w:rsidR="007B0B89" w:rsidRPr="007E2694">
        <w:t>(</w:t>
      </w:r>
      <w:r w:rsidR="007E2694">
        <w:t>augustis</w:t>
      </w:r>
      <w:r w:rsidR="00AF1C5F" w:rsidRPr="007E2694">
        <w:t xml:space="preserve"> </w:t>
      </w:r>
      <w:r w:rsidR="007E2694">
        <w:t>65</w:t>
      </w:r>
      <w:r w:rsidR="00245381" w:rsidRPr="007E2694">
        <w:t>,7</w:t>
      </w:r>
      <w:r w:rsidR="00053962" w:rsidRPr="007E2694">
        <w:t>% ajast</w:t>
      </w:r>
      <w:r w:rsidR="007B0B89" w:rsidRPr="007E2694">
        <w:t>)</w:t>
      </w:r>
      <w:r w:rsidR="00053962" w:rsidRPr="007E2694">
        <w:t xml:space="preserve">. </w:t>
      </w:r>
      <w:r w:rsidR="00463E6F" w:rsidRPr="007E2694">
        <w:t>Ü</w:t>
      </w:r>
      <w:r w:rsidR="00DE2333" w:rsidRPr="007E2694">
        <w:t>lekande</w:t>
      </w:r>
      <w:r w:rsidR="00592C1D" w:rsidRPr="007E2694">
        <w:softHyphen/>
      </w:r>
      <w:r w:rsidR="00DE2333" w:rsidRPr="007E2694">
        <w:t>võimsuse</w:t>
      </w:r>
      <w:r w:rsidR="007C301B" w:rsidRPr="007E2694">
        <w:t xml:space="preserve"> puudujääk</w:t>
      </w:r>
      <w:r w:rsidR="00463E6F" w:rsidRPr="007E2694">
        <w:t>i</w:t>
      </w:r>
      <w:r w:rsidR="007C301B" w:rsidRPr="007E2694">
        <w:t xml:space="preserve"> suunal Eestist Lätti </w:t>
      </w:r>
      <w:r w:rsidR="00E1040F" w:rsidRPr="007E2694">
        <w:t>normaal</w:t>
      </w:r>
      <w:r w:rsidR="007C301B" w:rsidRPr="007E2694">
        <w:t>režii</w:t>
      </w:r>
      <w:r w:rsidR="00592C1D" w:rsidRPr="007E2694">
        <w:softHyphen/>
      </w:r>
      <w:r w:rsidR="007C301B" w:rsidRPr="007E2694">
        <w:t xml:space="preserve">mil </w:t>
      </w:r>
      <w:r w:rsidR="003164E7" w:rsidRPr="007E2694">
        <w:t xml:space="preserve">ehk </w:t>
      </w:r>
      <w:r w:rsidR="00FE75DA" w:rsidRPr="007E2694">
        <w:t xml:space="preserve">ajal, mil </w:t>
      </w:r>
      <w:r w:rsidR="007C301B" w:rsidRPr="007E2694">
        <w:t>ühendelektrisüsteemis</w:t>
      </w:r>
      <w:r w:rsidR="00E1040F" w:rsidRPr="007E2694">
        <w:t xml:space="preserve"> ei toimunud</w:t>
      </w:r>
      <w:r w:rsidR="007C301B" w:rsidRPr="007E2694">
        <w:t xml:space="preserve"> </w:t>
      </w:r>
      <w:r w:rsidR="00FE75DA" w:rsidRPr="007E2694">
        <w:t>hool</w:t>
      </w:r>
      <w:r w:rsidR="00592C1D" w:rsidRPr="007E2694">
        <w:softHyphen/>
      </w:r>
      <w:r w:rsidR="00FE75DA" w:rsidRPr="007E2694">
        <w:t>dus</w:t>
      </w:r>
      <w:r w:rsidR="0070798B" w:rsidRPr="007E2694">
        <w:t>-</w:t>
      </w:r>
      <w:r w:rsidR="00E1040F" w:rsidRPr="007E2694">
        <w:t xml:space="preserve"> või remonttöid</w:t>
      </w:r>
      <w:r w:rsidR="002B197F" w:rsidRPr="007E2694">
        <w:t>,</w:t>
      </w:r>
      <w:r w:rsidR="00E16361" w:rsidRPr="007E2694">
        <w:t xml:space="preserve"> </w:t>
      </w:r>
      <w:r w:rsidR="007E2694">
        <w:t xml:space="preserve">esines septembris vaid ühel tunnil </w:t>
      </w:r>
      <w:r w:rsidR="007B0B89" w:rsidRPr="007E2694">
        <w:t>(</w:t>
      </w:r>
      <w:r w:rsidR="007E2694">
        <w:t>augusti</w:t>
      </w:r>
      <w:r w:rsidR="00FD3F81" w:rsidRPr="007E2694">
        <w:t>kuus</w:t>
      </w:r>
      <w:r w:rsidR="00070309" w:rsidRPr="007E2694">
        <w:t xml:space="preserve"> </w:t>
      </w:r>
      <w:r w:rsidR="00463E6F" w:rsidRPr="007E2694">
        <w:t>piirangutevabal</w:t>
      </w:r>
      <w:r w:rsidR="00E16361" w:rsidRPr="007E2694">
        <w:t xml:space="preserve"> ajal ülekandevõimsuse puudujääki </w:t>
      </w:r>
      <w:r w:rsidR="007E2694">
        <w:t>ei esinenud</w:t>
      </w:r>
      <w:r w:rsidR="007B0B89" w:rsidRPr="007E2694">
        <w:t>)</w:t>
      </w:r>
      <w:r w:rsidR="007C301B" w:rsidRPr="007E2694">
        <w:t>.</w:t>
      </w:r>
      <w:r w:rsidR="003B7269" w:rsidRPr="007E2694">
        <w:t xml:space="preserve"> </w:t>
      </w:r>
      <w:r w:rsidR="003B7269" w:rsidRPr="00037B23">
        <w:t xml:space="preserve">Eesti ja Läti vahelist piiriülest ülekandevõimsust </w:t>
      </w:r>
      <w:r w:rsidR="00BB293A">
        <w:t>mõjutasi</w:t>
      </w:r>
      <w:r w:rsidR="00037B23">
        <w:t>d</w:t>
      </w:r>
      <w:r w:rsidR="00F27EE5">
        <w:t xml:space="preserve"> peaasjalikult</w:t>
      </w:r>
      <w:r w:rsidR="003B7269" w:rsidRPr="00037B23">
        <w:t xml:space="preserve"> hooldus</w:t>
      </w:r>
      <w:r w:rsidR="009527CE" w:rsidRPr="00037B23">
        <w:t>tööd</w:t>
      </w:r>
      <w:r w:rsidR="00550089" w:rsidRPr="00037B23">
        <w:t xml:space="preserve"> </w:t>
      </w:r>
      <w:r w:rsidR="00EA2CFD">
        <w:t xml:space="preserve">Eesti / </w:t>
      </w:r>
      <w:r w:rsidR="00F27EE5">
        <w:t xml:space="preserve">Loode-Venemaa ja </w:t>
      </w:r>
      <w:r w:rsidR="00550089" w:rsidRPr="00037B23">
        <w:t>Läti</w:t>
      </w:r>
      <w:r w:rsidR="00F27EE5">
        <w:t xml:space="preserve"> vahelistel liinidel.</w:t>
      </w:r>
      <w:r w:rsidR="003B7269" w:rsidRPr="00037B23">
        <w:t xml:space="preserve"> </w:t>
      </w:r>
    </w:p>
    <w:p w14:paraId="2C979598" w14:textId="7FA98DD0" w:rsidR="00AF7DD5" w:rsidRDefault="00AF7DD5" w:rsidP="00AF7DD5">
      <w:pPr>
        <w:pStyle w:val="Caption"/>
        <w:spacing w:after="0"/>
        <w:rPr>
          <w:rStyle w:val="SubtleEmphasis"/>
          <w:i/>
          <w:iCs w:val="0"/>
          <w:color w:val="808080"/>
        </w:rPr>
      </w:pPr>
    </w:p>
    <w:p w14:paraId="16EAA105" w14:textId="65F60D1C" w:rsidR="00F04857" w:rsidRPr="008C4855" w:rsidRDefault="007E2694" w:rsidP="007A4EB3">
      <w:pPr>
        <w:pStyle w:val="Caption"/>
        <w:rPr>
          <w:rStyle w:val="SubtleEmphasis"/>
          <w:i/>
          <w:iCs w:val="0"/>
          <w:color w:val="808080"/>
        </w:rPr>
      </w:pPr>
      <w:r>
        <w:rPr>
          <w:noProof/>
        </w:rPr>
        <w:drawing>
          <wp:inline distT="0" distB="0" distL="0" distR="0" wp14:anchorId="0C2B2C10" wp14:editId="2B61CE4E">
            <wp:extent cx="2889885" cy="1847215"/>
            <wp:effectExtent l="0" t="0" r="5715"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9885" cy="1847215"/>
                    </a:xfrm>
                    <a:prstGeom prst="rect">
                      <a:avLst/>
                    </a:prstGeom>
                    <a:noFill/>
                  </pic:spPr>
                </pic:pic>
              </a:graphicData>
            </a:graphic>
          </wp:inline>
        </w:drawing>
      </w:r>
      <w:r w:rsidR="00F04857" w:rsidRPr="008C4855">
        <w:rPr>
          <w:rStyle w:val="SubtleEmphasis"/>
          <w:i/>
          <w:iCs w:val="0"/>
          <w:color w:val="808080"/>
        </w:rPr>
        <w:t>NPS Eesti ja NPS</w:t>
      </w:r>
      <w:r w:rsidR="0081267E" w:rsidRPr="008C4855">
        <w:rPr>
          <w:rStyle w:val="SubtleEmphasis"/>
          <w:i/>
          <w:iCs w:val="0"/>
          <w:color w:val="808080"/>
        </w:rPr>
        <w:t xml:space="preserve"> Läti vahelised võimsusvood </w:t>
      </w:r>
      <w:r w:rsidR="00897341">
        <w:rPr>
          <w:rStyle w:val="SubtleEmphasis"/>
          <w:i/>
          <w:iCs w:val="0"/>
          <w:color w:val="808080"/>
        </w:rPr>
        <w:t xml:space="preserve">2015. aasta </w:t>
      </w:r>
      <w:r w:rsidR="009A74B1">
        <w:rPr>
          <w:rStyle w:val="SubtleEmphasis"/>
          <w:i/>
          <w:iCs w:val="0"/>
          <w:color w:val="808080"/>
        </w:rPr>
        <w:t>septembris</w:t>
      </w:r>
    </w:p>
    <w:p w14:paraId="65917AFC" w14:textId="4E09B278" w:rsidR="0049078F" w:rsidRDefault="00325BA6" w:rsidP="006B65CC">
      <w:pPr>
        <w:spacing w:after="200"/>
      </w:pPr>
      <w:r>
        <w:rPr>
          <w:noProof/>
        </w:rPr>
        <w:t>Päev-ette võimsuste jaotamisest tulenev tulu</w:t>
      </w:r>
      <w:r w:rsidR="00803E2F">
        <w:rPr>
          <w:noProof/>
        </w:rPr>
        <w:t xml:space="preserve"> </w:t>
      </w:r>
      <w:r w:rsidR="00262A25" w:rsidRPr="008C4855">
        <w:rPr>
          <w:noProof/>
        </w:rPr>
        <w:t>Eesti ja Läti</w:t>
      </w:r>
      <w:r w:rsidR="006B65CC">
        <w:rPr>
          <w:noProof/>
        </w:rPr>
        <w:t xml:space="preserve"> ristlõikel, mis jaguneb võrdsetes osades</w:t>
      </w:r>
      <w:r w:rsidR="006B65CC" w:rsidRPr="006B65CC">
        <w:t xml:space="preserve"> </w:t>
      </w:r>
      <w:r w:rsidR="006B65CC">
        <w:rPr>
          <w:noProof/>
        </w:rPr>
        <w:t>põhivõrguettevõtete</w:t>
      </w:r>
      <w:r w:rsidR="006B65CC" w:rsidRPr="006B65CC">
        <w:rPr>
          <w:noProof/>
        </w:rPr>
        <w:t xml:space="preserve"> Elering ja </w:t>
      </w:r>
      <w:r w:rsidR="003B7269" w:rsidRPr="003B7269">
        <w:rPr>
          <w:noProof/>
        </w:rPr>
        <w:t>Augstsprieguma tīkls</w:t>
      </w:r>
      <w:r w:rsidR="006B65CC" w:rsidRPr="006B65CC">
        <w:rPr>
          <w:noProof/>
        </w:rPr>
        <w:t xml:space="preserve"> vahel</w:t>
      </w:r>
      <w:r w:rsidR="006B65CC">
        <w:rPr>
          <w:noProof/>
        </w:rPr>
        <w:t>,</w:t>
      </w:r>
      <w:r w:rsidR="00262A25" w:rsidRPr="008C4855">
        <w:rPr>
          <w:noProof/>
        </w:rPr>
        <w:t xml:space="preserve"> </w:t>
      </w:r>
      <w:r w:rsidR="006B65CC">
        <w:rPr>
          <w:noProof/>
        </w:rPr>
        <w:t xml:space="preserve">moodustas </w:t>
      </w:r>
      <w:r w:rsidR="009A74B1">
        <w:rPr>
          <w:noProof/>
        </w:rPr>
        <w:t>septembris</w:t>
      </w:r>
      <w:r w:rsidR="00EA0AD5">
        <w:rPr>
          <w:noProof/>
        </w:rPr>
        <w:t xml:space="preserve"> </w:t>
      </w:r>
      <w:r>
        <w:rPr>
          <w:noProof/>
        </w:rPr>
        <w:t xml:space="preserve">kokku </w:t>
      </w:r>
      <w:r w:rsidR="00E278E9">
        <w:rPr>
          <w:noProof/>
        </w:rPr>
        <w:t>6 </w:t>
      </w:r>
      <w:r w:rsidR="009A74B1">
        <w:rPr>
          <w:noProof/>
        </w:rPr>
        <w:t>024</w:t>
      </w:r>
      <w:r w:rsidR="00E278E9">
        <w:rPr>
          <w:noProof/>
        </w:rPr>
        <w:t xml:space="preserve"> </w:t>
      </w:r>
      <w:r w:rsidR="009A74B1">
        <w:rPr>
          <w:noProof/>
        </w:rPr>
        <w:t>501</w:t>
      </w:r>
      <w:r w:rsidR="00BA60F4">
        <w:rPr>
          <w:noProof/>
        </w:rPr>
        <w:t xml:space="preserve"> </w:t>
      </w:r>
      <w:r w:rsidR="002812D8">
        <w:t>eurot</w:t>
      </w:r>
      <w:r w:rsidR="002B1895">
        <w:t xml:space="preserve"> </w:t>
      </w:r>
      <w:r w:rsidR="002812D8">
        <w:t>(</w:t>
      </w:r>
      <w:r w:rsidR="009A74B1">
        <w:t>augustis</w:t>
      </w:r>
      <w:r w:rsidR="002812D8">
        <w:t xml:space="preserve"> </w:t>
      </w:r>
      <w:r w:rsidR="009A74B1" w:rsidRPr="009A74B1">
        <w:rPr>
          <w:noProof/>
        </w:rPr>
        <w:t>6 696 419</w:t>
      </w:r>
      <w:r w:rsidR="00245381">
        <w:rPr>
          <w:noProof/>
        </w:rPr>
        <w:t xml:space="preserve"> </w:t>
      </w:r>
      <w:r w:rsidR="00134229">
        <w:t>eurot</w:t>
      </w:r>
      <w:r w:rsidR="002812D8" w:rsidRPr="009A74B1">
        <w:t>)</w:t>
      </w:r>
      <w:r w:rsidR="00E22E3C" w:rsidRPr="009A74B1">
        <w:t xml:space="preserve">. </w:t>
      </w:r>
      <w:r w:rsidR="009A74B1" w:rsidRPr="009A74B1">
        <w:t>Septembr</w:t>
      </w:r>
      <w:r w:rsidR="00CB1585" w:rsidRPr="009A74B1">
        <w:t>i</w:t>
      </w:r>
      <w:r w:rsidR="0049078F" w:rsidRPr="009A74B1">
        <w:t xml:space="preserve">kuus tehti Eesti ja Läti piiriüleste ühenduste ülekoormuse vältimiseks vastukaubandust kokku </w:t>
      </w:r>
      <w:r w:rsidR="009A74B1" w:rsidRPr="009A74B1">
        <w:t>22</w:t>
      </w:r>
      <w:r w:rsidR="0049078F" w:rsidRPr="009A74B1">
        <w:t xml:space="preserve"> tunnil </w:t>
      </w:r>
      <w:r w:rsidR="009A74B1" w:rsidRPr="009A74B1">
        <w:t>1,271</w:t>
      </w:r>
      <w:r w:rsidR="00E278E9" w:rsidRPr="009A74B1">
        <w:t xml:space="preserve"> G</w:t>
      </w:r>
      <w:r w:rsidR="0049078F" w:rsidRPr="009A74B1">
        <w:t xml:space="preserve">Wh ulatuses. </w:t>
      </w:r>
      <w:r w:rsidR="0049078F" w:rsidRPr="009A74B1">
        <w:lastRenderedPageBreak/>
        <w:t>Tehingute kulu Eleringile moodustas kokku</w:t>
      </w:r>
      <w:r w:rsidR="006B65CC" w:rsidRPr="009A74B1">
        <w:t xml:space="preserve"> </w:t>
      </w:r>
      <w:r w:rsidR="009A74B1" w:rsidRPr="009A74B1">
        <w:t>36 100</w:t>
      </w:r>
      <w:r w:rsidR="006B65CC" w:rsidRPr="009A74B1">
        <w:t xml:space="preserve"> eurot (</w:t>
      </w:r>
      <w:r w:rsidR="009A74B1" w:rsidRPr="009A74B1">
        <w:t>augustis</w:t>
      </w:r>
      <w:r w:rsidR="00CB1585" w:rsidRPr="009A74B1">
        <w:t xml:space="preserve"> </w:t>
      </w:r>
      <w:r w:rsidR="009A74B1" w:rsidRPr="009A74B1">
        <w:t xml:space="preserve">260 332 </w:t>
      </w:r>
      <w:r w:rsidR="00FE1DB5" w:rsidRPr="009A74B1">
        <w:t>eurot</w:t>
      </w:r>
      <w:r w:rsidR="0049078F" w:rsidRPr="009A74B1">
        <w:t>).</w:t>
      </w:r>
      <w:r w:rsidR="0049078F">
        <w:t xml:space="preserve"> </w:t>
      </w:r>
    </w:p>
    <w:p w14:paraId="191308F2" w14:textId="7C1173D3" w:rsidR="00462B33" w:rsidRDefault="009A74B1" w:rsidP="007A4EB3">
      <w:pPr>
        <w:pStyle w:val="Caption"/>
      </w:pPr>
      <w:r>
        <w:rPr>
          <w:noProof/>
        </w:rPr>
        <w:drawing>
          <wp:inline distT="0" distB="0" distL="0" distR="0" wp14:anchorId="7A4455A1" wp14:editId="44955E10">
            <wp:extent cx="2889885" cy="1737360"/>
            <wp:effectExtent l="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D11E9F">
        <w:rPr>
          <w:rStyle w:val="SubtleEmphasis"/>
          <w:i/>
          <w:iCs w:val="0"/>
          <w:color w:val="808080"/>
        </w:rPr>
        <w:t>Ü</w:t>
      </w:r>
      <w:r w:rsidR="00F04857" w:rsidRPr="008C4855">
        <w:rPr>
          <w:rStyle w:val="SubtleEmphasis"/>
          <w:i/>
          <w:iCs w:val="0"/>
          <w:color w:val="808080"/>
        </w:rPr>
        <w:t xml:space="preserve">lekandevõimsuse tulu Eesti-Läti piiril </w:t>
      </w:r>
      <w:r w:rsidR="00897341" w:rsidRPr="00897341">
        <w:rPr>
          <w:rStyle w:val="SubtleEmphasis"/>
          <w:i/>
          <w:iCs w:val="0"/>
          <w:color w:val="808080"/>
        </w:rPr>
        <w:t>2014. ja 2015. aastal</w:t>
      </w:r>
    </w:p>
    <w:p w14:paraId="5CAF8982" w14:textId="4FD022D1" w:rsidR="00F04857" w:rsidRPr="00DA2643" w:rsidRDefault="00832EB6" w:rsidP="007A4EB3">
      <w:pPr>
        <w:pStyle w:val="Heading2"/>
      </w:pPr>
      <w:r>
        <w:t>NPS</w:t>
      </w:r>
      <w:r w:rsidR="00F04857" w:rsidRPr="00DA2643">
        <w:t xml:space="preserve"> </w:t>
      </w:r>
      <w:r w:rsidR="0066595C">
        <w:t>kogused</w:t>
      </w:r>
    </w:p>
    <w:p w14:paraId="7B0D7058" w14:textId="3A310BD6" w:rsidR="00A40CA4" w:rsidRPr="0013254E" w:rsidRDefault="009A74B1" w:rsidP="0013254E">
      <w:pPr>
        <w:pStyle w:val="Caption"/>
        <w:spacing w:after="0"/>
        <w:rPr>
          <w:bCs w:val="0"/>
          <w:i w:val="0"/>
          <w:noProof/>
          <w:color w:val="auto"/>
          <w:sz w:val="18"/>
          <w:szCs w:val="24"/>
        </w:rPr>
      </w:pPr>
      <w:r>
        <w:rPr>
          <w:bCs w:val="0"/>
          <w:i w:val="0"/>
          <w:noProof/>
          <w:color w:val="auto"/>
          <w:sz w:val="18"/>
          <w:szCs w:val="24"/>
        </w:rPr>
        <w:t>Septembris</w:t>
      </w:r>
      <w:r w:rsidR="0086660D" w:rsidRPr="0086660D">
        <w:rPr>
          <w:bCs w:val="0"/>
          <w:i w:val="0"/>
          <w:noProof/>
          <w:color w:val="auto"/>
          <w:sz w:val="18"/>
          <w:szCs w:val="24"/>
        </w:rPr>
        <w:t xml:space="preserve"> </w:t>
      </w:r>
      <w:r w:rsidR="0086660D">
        <w:rPr>
          <w:bCs w:val="0"/>
          <w:i w:val="0"/>
          <w:noProof/>
          <w:color w:val="auto"/>
          <w:sz w:val="18"/>
          <w:szCs w:val="24"/>
        </w:rPr>
        <w:t>osteti</w:t>
      </w:r>
      <w:r w:rsidR="0086660D" w:rsidRPr="0086660D">
        <w:rPr>
          <w:bCs w:val="0"/>
          <w:i w:val="0"/>
          <w:noProof/>
          <w:color w:val="auto"/>
          <w:sz w:val="18"/>
          <w:szCs w:val="24"/>
        </w:rPr>
        <w:t xml:space="preserve"> NPS Eesti hinnapiirkonnas päev-ette turul </w:t>
      </w:r>
      <w:r>
        <w:rPr>
          <w:bCs w:val="0"/>
          <w:i w:val="0"/>
          <w:noProof/>
          <w:color w:val="auto"/>
          <w:sz w:val="18"/>
          <w:szCs w:val="24"/>
        </w:rPr>
        <w:t>543</w:t>
      </w:r>
      <w:r w:rsidR="0086660D" w:rsidRPr="0086660D">
        <w:rPr>
          <w:bCs w:val="0"/>
          <w:i w:val="0"/>
          <w:noProof/>
          <w:color w:val="auto"/>
          <w:sz w:val="18"/>
          <w:szCs w:val="24"/>
        </w:rPr>
        <w:t xml:space="preserve"> GWh elektrienergiat (</w:t>
      </w:r>
      <w:r>
        <w:rPr>
          <w:bCs w:val="0"/>
          <w:i w:val="0"/>
          <w:noProof/>
          <w:color w:val="auto"/>
          <w:sz w:val="18"/>
          <w:szCs w:val="24"/>
        </w:rPr>
        <w:t>augustis 505</w:t>
      </w:r>
      <w:r w:rsidR="0086660D">
        <w:rPr>
          <w:bCs w:val="0"/>
          <w:i w:val="0"/>
          <w:noProof/>
          <w:color w:val="auto"/>
          <w:sz w:val="18"/>
          <w:szCs w:val="24"/>
        </w:rPr>
        <w:t xml:space="preserve"> GWh</w:t>
      </w:r>
      <w:r w:rsidR="0086660D" w:rsidRPr="0086660D">
        <w:rPr>
          <w:bCs w:val="0"/>
          <w:i w:val="0"/>
          <w:noProof/>
          <w:color w:val="auto"/>
          <w:sz w:val="18"/>
          <w:szCs w:val="24"/>
        </w:rPr>
        <w:t xml:space="preserve">) ja </w:t>
      </w:r>
      <w:r w:rsidR="0086660D">
        <w:rPr>
          <w:bCs w:val="0"/>
          <w:i w:val="0"/>
          <w:noProof/>
          <w:color w:val="auto"/>
          <w:sz w:val="18"/>
          <w:szCs w:val="24"/>
        </w:rPr>
        <w:t>müüd</w:t>
      </w:r>
      <w:r w:rsidR="0086660D" w:rsidRPr="0086660D">
        <w:rPr>
          <w:bCs w:val="0"/>
          <w:i w:val="0"/>
          <w:noProof/>
          <w:color w:val="auto"/>
          <w:sz w:val="18"/>
          <w:szCs w:val="24"/>
        </w:rPr>
        <w:t>i</w:t>
      </w:r>
      <w:r w:rsidR="0086660D">
        <w:rPr>
          <w:bCs w:val="0"/>
          <w:i w:val="0"/>
          <w:noProof/>
          <w:color w:val="auto"/>
          <w:sz w:val="18"/>
          <w:szCs w:val="24"/>
        </w:rPr>
        <w:t xml:space="preserve"> </w:t>
      </w:r>
      <w:r>
        <w:rPr>
          <w:bCs w:val="0"/>
          <w:i w:val="0"/>
          <w:noProof/>
          <w:color w:val="auto"/>
          <w:sz w:val="18"/>
          <w:szCs w:val="24"/>
        </w:rPr>
        <w:t>708</w:t>
      </w:r>
      <w:r w:rsidR="0086660D" w:rsidRPr="0086660D">
        <w:rPr>
          <w:bCs w:val="0"/>
          <w:i w:val="0"/>
          <w:noProof/>
          <w:color w:val="auto"/>
          <w:sz w:val="18"/>
          <w:szCs w:val="24"/>
        </w:rPr>
        <w:t xml:space="preserve"> GWh elektrienergiat (</w:t>
      </w:r>
      <w:r>
        <w:rPr>
          <w:bCs w:val="0"/>
          <w:i w:val="0"/>
          <w:noProof/>
          <w:color w:val="auto"/>
          <w:sz w:val="18"/>
          <w:szCs w:val="24"/>
        </w:rPr>
        <w:t>augustis 569</w:t>
      </w:r>
      <w:r w:rsidR="0086660D" w:rsidRPr="0086660D">
        <w:rPr>
          <w:bCs w:val="0"/>
          <w:i w:val="0"/>
          <w:noProof/>
          <w:color w:val="auto"/>
          <w:sz w:val="18"/>
          <w:szCs w:val="24"/>
        </w:rPr>
        <w:t xml:space="preserve"> GWh).</w:t>
      </w:r>
    </w:p>
    <w:p w14:paraId="3C95B893" w14:textId="20ADFD72" w:rsidR="0086660D" w:rsidRDefault="0086660D" w:rsidP="0086660D">
      <w:pPr>
        <w:pStyle w:val="Caption"/>
        <w:spacing w:after="0"/>
        <w:rPr>
          <w:rStyle w:val="SubtleEmphasis"/>
          <w:i/>
          <w:iCs w:val="0"/>
          <w:color w:val="808080" w:themeColor="background1" w:themeShade="80"/>
        </w:rPr>
      </w:pPr>
    </w:p>
    <w:p w14:paraId="27B58D3E" w14:textId="4D78D36D" w:rsidR="00A01802" w:rsidRPr="00897341" w:rsidRDefault="00FB5B77" w:rsidP="007A4EB3">
      <w:pPr>
        <w:pStyle w:val="Caption"/>
        <w:rPr>
          <w:rStyle w:val="SubtleEmphasis"/>
          <w:i/>
          <w:iCs w:val="0"/>
          <w:color w:val="808080" w:themeColor="background1" w:themeShade="80"/>
        </w:rPr>
      </w:pPr>
      <w:r>
        <w:rPr>
          <w:noProof/>
          <w:color w:val="808080" w:themeColor="background1" w:themeShade="80"/>
        </w:rPr>
        <w:drawing>
          <wp:inline distT="0" distB="0" distL="0" distR="0" wp14:anchorId="04827049" wp14:editId="2F53D28B">
            <wp:extent cx="2889885" cy="1737360"/>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A01802" w:rsidRPr="00E72502">
        <w:rPr>
          <w:rStyle w:val="SubtleEmphasis"/>
          <w:i/>
          <w:iCs w:val="0"/>
          <w:color w:val="808080" w:themeColor="background1" w:themeShade="80"/>
        </w:rPr>
        <w:t xml:space="preserve">NPS </w:t>
      </w:r>
      <w:r w:rsidR="00A01802">
        <w:rPr>
          <w:rStyle w:val="SubtleEmphasis"/>
          <w:i/>
          <w:iCs w:val="0"/>
          <w:color w:val="808080" w:themeColor="background1" w:themeShade="80"/>
        </w:rPr>
        <w:t xml:space="preserve">Elspot </w:t>
      </w:r>
      <w:r w:rsidR="00A01802" w:rsidRPr="00E72502">
        <w:rPr>
          <w:rStyle w:val="SubtleEmphasis"/>
          <w:i/>
          <w:iCs w:val="0"/>
          <w:color w:val="808080" w:themeColor="background1" w:themeShade="80"/>
        </w:rPr>
        <w:t>Eesti hinnapiirkonnas ostetud</w:t>
      </w:r>
      <w:r w:rsidR="0086660D">
        <w:rPr>
          <w:rStyle w:val="SubtleEmphasis"/>
          <w:i/>
          <w:iCs w:val="0"/>
          <w:color w:val="808080" w:themeColor="background1" w:themeShade="80"/>
        </w:rPr>
        <w:t xml:space="preserve"> ja </w:t>
      </w:r>
      <w:r w:rsidR="00A01802" w:rsidRPr="00897341">
        <w:rPr>
          <w:rStyle w:val="SubtleEmphasis"/>
          <w:i/>
          <w:iCs w:val="0"/>
          <w:color w:val="808080" w:themeColor="background1" w:themeShade="80"/>
        </w:rPr>
        <w:t xml:space="preserve">müüdud kogused </w:t>
      </w:r>
      <w:r w:rsidR="00897341" w:rsidRPr="00897341">
        <w:rPr>
          <w:rStyle w:val="SubtleEmphasis"/>
          <w:i/>
          <w:iCs w:val="0"/>
          <w:color w:val="808080"/>
          <w:szCs w:val="14"/>
        </w:rPr>
        <w:t>2014. ja 2015. aastal</w:t>
      </w:r>
    </w:p>
    <w:p w14:paraId="3EE2659B" w14:textId="3594E206" w:rsidR="007F542B" w:rsidRDefault="007F542B" w:rsidP="000C7CAB">
      <w:pPr>
        <w:spacing w:after="120"/>
      </w:pPr>
      <w:r w:rsidRPr="007F542B">
        <w:t xml:space="preserve">NPS Elspot tehingute alusel eksporditi Eestist Soome </w:t>
      </w:r>
      <w:r w:rsidR="00FB5B77">
        <w:t>0,1</w:t>
      </w:r>
      <w:r w:rsidRPr="007F542B">
        <w:t xml:space="preserve"> GWh, Soomest Eestisse imporditi </w:t>
      </w:r>
      <w:r w:rsidR="00FB5B77">
        <w:t>325</w:t>
      </w:r>
      <w:r w:rsidRPr="007F542B">
        <w:t xml:space="preserve"> GWh elektrienergiat (</w:t>
      </w:r>
      <w:r w:rsidR="00FB5B77">
        <w:t>augustis</w:t>
      </w:r>
      <w:r w:rsidRPr="007F542B">
        <w:t xml:space="preserve"> </w:t>
      </w:r>
      <w:r>
        <w:t xml:space="preserve">imporditi Soomest </w:t>
      </w:r>
      <w:r w:rsidR="00FB5B77">
        <w:t>371</w:t>
      </w:r>
      <w:r w:rsidRPr="007F542B">
        <w:t xml:space="preserve"> GWh</w:t>
      </w:r>
      <w:r>
        <w:t xml:space="preserve"> ja </w:t>
      </w:r>
      <w:r w:rsidR="00245381">
        <w:t>eksporditi</w:t>
      </w:r>
      <w:r w:rsidR="00FB5B77">
        <w:t xml:space="preserve"> Soome</w:t>
      </w:r>
      <w:r w:rsidR="00245381">
        <w:t xml:space="preserve"> </w:t>
      </w:r>
      <w:r w:rsidR="00FB5B77">
        <w:t>4,3</w:t>
      </w:r>
      <w:r w:rsidR="00245381">
        <w:t xml:space="preserve"> GWh</w:t>
      </w:r>
      <w:r w:rsidRPr="007F542B">
        <w:t xml:space="preserve">). Päev-ette eksport Läti suunal moodustas kokku </w:t>
      </w:r>
      <w:r w:rsidR="00FB5B77">
        <w:t>489</w:t>
      </w:r>
      <w:r w:rsidRPr="007F542B">
        <w:t xml:space="preserve"> GWh (</w:t>
      </w:r>
      <w:r w:rsidR="00FB5B77">
        <w:t>augustis 430</w:t>
      </w:r>
      <w:r w:rsidRPr="007F542B">
        <w:t xml:space="preserve"> GWh), vastupidises suunas kaubandust ei toimunud (</w:t>
      </w:r>
      <w:r w:rsidR="00FB5B77">
        <w:t>augustis</w:t>
      </w:r>
      <w:r w:rsidRPr="007F542B">
        <w:t xml:space="preserve"> samuti</w:t>
      </w:r>
      <w:r w:rsidR="009527CE">
        <w:t xml:space="preserve"> mitte</w:t>
      </w:r>
      <w:r w:rsidRPr="007F542B">
        <w:t>).</w:t>
      </w:r>
    </w:p>
    <w:p w14:paraId="14E4B764" w14:textId="2BCE3CCA" w:rsidR="00F04857" w:rsidRPr="008C4855" w:rsidRDefault="00FB5B77" w:rsidP="007A4EB3">
      <w:pPr>
        <w:pStyle w:val="Caption"/>
        <w:rPr>
          <w:rStyle w:val="SubtleEmphasis"/>
          <w:iCs w:val="0"/>
          <w:color w:val="808080"/>
        </w:rPr>
      </w:pPr>
      <w:r>
        <w:rPr>
          <w:noProof/>
        </w:rPr>
        <w:drawing>
          <wp:inline distT="0" distB="0" distL="0" distR="0" wp14:anchorId="03FDE4AC" wp14:editId="21FED6C5">
            <wp:extent cx="2889885" cy="1737360"/>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F04857" w:rsidRPr="00E507C8">
        <w:rPr>
          <w:rStyle w:val="SubtleEmphasis"/>
          <w:i/>
          <w:iCs w:val="0"/>
          <w:color w:val="808080"/>
        </w:rPr>
        <w:t xml:space="preserve">NPS Eesti </w:t>
      </w:r>
      <w:r w:rsidR="0090153C" w:rsidRPr="00E507C8">
        <w:rPr>
          <w:rStyle w:val="SubtleEmphasis"/>
          <w:i/>
          <w:iCs w:val="0"/>
          <w:color w:val="808080"/>
        </w:rPr>
        <w:t>hinna</w:t>
      </w:r>
      <w:r w:rsidR="00F04857" w:rsidRPr="00E507C8">
        <w:rPr>
          <w:rStyle w:val="SubtleEmphasis"/>
          <w:i/>
          <w:iCs w:val="0"/>
          <w:color w:val="808080"/>
        </w:rPr>
        <w:t>piirkonna</w:t>
      </w:r>
      <w:r w:rsidR="0090153C" w:rsidRPr="00E507C8">
        <w:rPr>
          <w:rStyle w:val="SubtleEmphasis"/>
          <w:i/>
          <w:iCs w:val="0"/>
          <w:color w:val="808080"/>
        </w:rPr>
        <w:t xml:space="preserve"> Elspot turu</w:t>
      </w:r>
      <w:r w:rsidR="00F04857" w:rsidRPr="00E507C8">
        <w:rPr>
          <w:rStyle w:val="SubtleEmphasis"/>
          <w:i/>
          <w:iCs w:val="0"/>
          <w:color w:val="808080"/>
        </w:rPr>
        <w:t xml:space="preserve"> import</w:t>
      </w:r>
      <w:r w:rsidR="00C05D33">
        <w:rPr>
          <w:rStyle w:val="SubtleEmphasis"/>
          <w:i/>
          <w:iCs w:val="0"/>
          <w:color w:val="808080"/>
        </w:rPr>
        <w:t xml:space="preserve"> Soomest ja </w:t>
      </w:r>
      <w:r w:rsidR="00F04857" w:rsidRPr="00E507C8">
        <w:rPr>
          <w:rStyle w:val="SubtleEmphasis"/>
          <w:i/>
          <w:iCs w:val="0"/>
          <w:color w:val="808080"/>
        </w:rPr>
        <w:t xml:space="preserve">eksport </w:t>
      </w:r>
      <w:r w:rsidR="00C05D33">
        <w:rPr>
          <w:rStyle w:val="SubtleEmphasis"/>
          <w:i/>
          <w:iCs w:val="0"/>
          <w:color w:val="808080"/>
        </w:rPr>
        <w:t xml:space="preserve">Lätti </w:t>
      </w:r>
      <w:r w:rsidR="00897341" w:rsidRPr="00897341">
        <w:rPr>
          <w:rStyle w:val="SubtleEmphasis"/>
          <w:i/>
          <w:iCs w:val="0"/>
          <w:color w:val="808080"/>
        </w:rPr>
        <w:t>2014. ja 2015. aastal</w:t>
      </w:r>
    </w:p>
    <w:p w14:paraId="3A60C41D" w14:textId="7A2A1D16" w:rsidR="004F770D" w:rsidRDefault="001D1288" w:rsidP="007A4EB3">
      <w:r w:rsidRPr="004F1AC8">
        <w:t xml:space="preserve">Eesti turuosalised ostsid </w:t>
      </w:r>
      <w:r w:rsidR="00FB5B77">
        <w:t>septembris</w:t>
      </w:r>
      <w:r w:rsidRPr="004F1AC8">
        <w:t xml:space="preserve"> siseriikliku tarbimise</w:t>
      </w:r>
      <w:r w:rsidR="002B1895">
        <w:t xml:space="preserve"> </w:t>
      </w:r>
      <w:r w:rsidRPr="004F1AC8">
        <w:t>katteks</w:t>
      </w:r>
      <w:r w:rsidR="007721BA">
        <w:t xml:space="preserve"> </w:t>
      </w:r>
      <w:r w:rsidRPr="004F1AC8">
        <w:t>elektrienergiat kokku päev-ette</w:t>
      </w:r>
      <w:r w:rsidR="00031352">
        <w:t xml:space="preserve"> (Elspot)</w:t>
      </w:r>
      <w:r w:rsidRPr="004F1AC8">
        <w:t xml:space="preserve"> ja päevasiseselt </w:t>
      </w:r>
      <w:r w:rsidR="00031352">
        <w:t xml:space="preserve">(Elbas) </w:t>
      </w:r>
      <w:r w:rsidRPr="004F1AC8">
        <w:t xml:space="preserve">turult </w:t>
      </w:r>
      <w:r w:rsidR="00FB5B77">
        <w:t>90</w:t>
      </w:r>
      <w:r w:rsidRPr="007F1380">
        <w:t>%</w:t>
      </w:r>
      <w:r w:rsidRPr="004F1AC8">
        <w:t xml:space="preserve"> ulatuses ehk </w:t>
      </w:r>
      <w:r w:rsidR="00FB5B77">
        <w:lastRenderedPageBreak/>
        <w:t>558</w:t>
      </w:r>
      <w:r w:rsidRPr="004F1AC8">
        <w:t xml:space="preserve"> GWh (</w:t>
      </w:r>
      <w:r w:rsidR="00FB5B77">
        <w:t>augustis</w:t>
      </w:r>
      <w:r w:rsidR="00C009A0">
        <w:t xml:space="preserve"> </w:t>
      </w:r>
      <w:r w:rsidR="00B21577">
        <w:t>8</w:t>
      </w:r>
      <w:r w:rsidR="00FB5B77">
        <w:t>7</w:t>
      </w:r>
      <w:r w:rsidR="00C009A0">
        <w:t>% ehk</w:t>
      </w:r>
      <w:r w:rsidR="004C5124">
        <w:t xml:space="preserve"> </w:t>
      </w:r>
      <w:r w:rsidR="00FB5B77">
        <w:t>514</w:t>
      </w:r>
      <w:r w:rsidR="00104C00">
        <w:t xml:space="preserve"> GWh</w:t>
      </w:r>
      <w:r w:rsidRPr="004F1AC8">
        <w:t xml:space="preserve">). </w:t>
      </w:r>
      <w:r w:rsidR="001D6DFB">
        <w:t xml:space="preserve">Eestis toodetud </w:t>
      </w:r>
      <w:r w:rsidR="00FB5B77">
        <w:t>796</w:t>
      </w:r>
      <w:r w:rsidR="00D50228">
        <w:t xml:space="preserve"> </w:t>
      </w:r>
      <w:r w:rsidR="001D6DFB">
        <w:t xml:space="preserve">GWh </w:t>
      </w:r>
      <w:r w:rsidR="001D6DFB" w:rsidRPr="00F21117">
        <w:t xml:space="preserve">elektrienergiast müüdi päev-ette ja päevasisesel turul </w:t>
      </w:r>
      <w:r w:rsidR="00FB5B77">
        <w:t>89</w:t>
      </w:r>
      <w:r w:rsidR="001D6DFB" w:rsidRPr="00F21117">
        <w:t>%</w:t>
      </w:r>
      <w:r w:rsidR="001D6DFB" w:rsidRPr="003C5B85">
        <w:t xml:space="preserve"> ehk </w:t>
      </w:r>
      <w:r w:rsidR="00FB5B77">
        <w:t>712</w:t>
      </w:r>
      <w:r w:rsidR="001D6DFB" w:rsidRPr="003C5B85">
        <w:t xml:space="preserve"> GWh</w:t>
      </w:r>
      <w:r w:rsidR="00C3033B">
        <w:t xml:space="preserve"> </w:t>
      </w:r>
      <w:r w:rsidR="0013254E">
        <w:t>(</w:t>
      </w:r>
      <w:r w:rsidR="00FB5B77">
        <w:t>augustis</w:t>
      </w:r>
      <w:r w:rsidR="0013254E" w:rsidRPr="007F1380">
        <w:t xml:space="preserve"> 8</w:t>
      </w:r>
      <w:r w:rsidR="00FB5B77">
        <w:t>5</w:t>
      </w:r>
      <w:r w:rsidR="0013254E">
        <w:t xml:space="preserve">% ehk </w:t>
      </w:r>
      <w:r w:rsidR="00FB5B77">
        <w:t>576</w:t>
      </w:r>
      <w:r w:rsidR="0013254E">
        <w:t xml:space="preserve"> GWh)</w:t>
      </w:r>
      <w:r w:rsidR="001D6DFB">
        <w:t>.</w:t>
      </w:r>
    </w:p>
    <w:p w14:paraId="77B54A8C" w14:textId="0931B752" w:rsidR="001E7B89" w:rsidRDefault="001E7B89" w:rsidP="007A4EB3">
      <w:pPr>
        <w:rPr>
          <w:rStyle w:val="SubtleEmphasis"/>
          <w:iCs w:val="0"/>
          <w:color w:val="808080"/>
          <w:sz w:val="14"/>
          <w:szCs w:val="14"/>
        </w:rPr>
      </w:pPr>
    </w:p>
    <w:p w14:paraId="3B637ED5" w14:textId="214EBFAD" w:rsidR="00546686" w:rsidRDefault="00FB5B77" w:rsidP="007A4EB3">
      <w:r>
        <w:rPr>
          <w:i/>
          <w:noProof/>
          <w:color w:val="808080"/>
          <w:sz w:val="14"/>
          <w:szCs w:val="14"/>
        </w:rPr>
        <w:drawing>
          <wp:inline distT="0" distB="0" distL="0" distR="0" wp14:anchorId="2AFC5FFC" wp14:editId="651C1827">
            <wp:extent cx="2889885" cy="173736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F04857" w:rsidRPr="001F5D77">
        <w:rPr>
          <w:rStyle w:val="SubtleEmphasis"/>
          <w:iCs w:val="0"/>
          <w:color w:val="808080"/>
          <w:sz w:val="14"/>
          <w:szCs w:val="14"/>
        </w:rPr>
        <w:t xml:space="preserve">Elbas turul päevasiseselt kaubeldud kogused </w:t>
      </w:r>
      <w:r w:rsidR="00897341">
        <w:rPr>
          <w:rStyle w:val="SubtleEmphasis"/>
          <w:iCs w:val="0"/>
          <w:color w:val="808080"/>
          <w:sz w:val="14"/>
          <w:szCs w:val="14"/>
        </w:rPr>
        <w:t>2014. ja 2015. aastal</w:t>
      </w:r>
      <w:r w:rsidR="001D1288" w:rsidRPr="001D1288">
        <w:t xml:space="preserve"> </w:t>
      </w:r>
    </w:p>
    <w:p w14:paraId="7391EA17" w14:textId="77777777" w:rsidR="009345C6" w:rsidRDefault="009345C6" w:rsidP="007A4EB3"/>
    <w:p w14:paraId="42CCF0BF" w14:textId="2F9683F2" w:rsidR="00102BF3" w:rsidRDefault="00102BF3" w:rsidP="007A4EB3">
      <w:r>
        <w:t xml:space="preserve">NPS </w:t>
      </w:r>
      <w:r w:rsidR="00546686" w:rsidRPr="004A160C">
        <w:t>Elbas</w:t>
      </w:r>
      <w:r w:rsidR="007A36B5">
        <w:t xml:space="preserve"> turu</w:t>
      </w:r>
      <w:r w:rsidR="00BB293A">
        <w:t xml:space="preserve"> </w:t>
      </w:r>
      <w:r w:rsidR="007A36B5">
        <w:t>raames</w:t>
      </w:r>
      <w:r>
        <w:t xml:space="preserve"> müüdi</w:t>
      </w:r>
      <w:r w:rsidR="00FB5B77">
        <w:t xml:space="preserve"> septembrikuus</w:t>
      </w:r>
      <w:r>
        <w:t xml:space="preserve"> NPS Eesti hinnapiirkonnas </w:t>
      </w:r>
      <w:r w:rsidR="00FB5B77">
        <w:t>14,4</w:t>
      </w:r>
      <w:r>
        <w:t xml:space="preserve"> GWh ning osteti </w:t>
      </w:r>
      <w:r w:rsidR="00FB5B77">
        <w:t>3,8</w:t>
      </w:r>
      <w:r>
        <w:t xml:space="preserve"> GWh ulatuses elektrienergiat (</w:t>
      </w:r>
      <w:r w:rsidR="00FB5B77">
        <w:t>augustis</w:t>
      </w:r>
      <w:r>
        <w:t xml:space="preserve"> olid need näitajad vastavalt </w:t>
      </w:r>
      <w:r w:rsidR="00FB5B77">
        <w:t>8,5</w:t>
      </w:r>
      <w:r>
        <w:t xml:space="preserve"> GWh ja </w:t>
      </w:r>
      <w:r w:rsidR="00FB5B77">
        <w:t>6,7</w:t>
      </w:r>
      <w:r>
        <w:t xml:space="preserve"> GWh).</w:t>
      </w:r>
    </w:p>
    <w:p w14:paraId="6D88F761" w14:textId="77777777" w:rsidR="00086104" w:rsidRDefault="00086104" w:rsidP="007A4EB3"/>
    <w:p w14:paraId="3A87390D" w14:textId="3D11AC4D" w:rsidR="00086104" w:rsidRDefault="00244CAF" w:rsidP="00086104">
      <w:pPr>
        <w:pStyle w:val="Caption"/>
      </w:pPr>
      <w:r>
        <w:rPr>
          <w:noProof/>
        </w:rPr>
        <w:drawing>
          <wp:inline distT="0" distB="0" distL="0" distR="0" wp14:anchorId="1C312A61" wp14:editId="6A0BD89E">
            <wp:extent cx="2889885" cy="173736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086104">
        <w:t>NPS Eesti ja NPS Läti hinnapiirkondades ostetud ja müüdud koguste käive 2014. ja 2015. aastal</w:t>
      </w:r>
    </w:p>
    <w:p w14:paraId="70A48874" w14:textId="2D4046EA" w:rsidR="00086104" w:rsidRDefault="00086104" w:rsidP="007A4EB3">
      <w:r w:rsidRPr="00086104">
        <w:t xml:space="preserve">Ostetud koguste käive oli </w:t>
      </w:r>
      <w:r w:rsidR="00954455">
        <w:t>septembri</w:t>
      </w:r>
      <w:r w:rsidRPr="00086104">
        <w:t xml:space="preserve">kuus NPS Eesti hinnapiirkonnas kokku </w:t>
      </w:r>
      <w:r w:rsidR="00244CAF">
        <w:t>18,5</w:t>
      </w:r>
      <w:r w:rsidRPr="00086104">
        <w:t xml:space="preserve"> miljonit eurot ja NPS Läti piirkonnas </w:t>
      </w:r>
      <w:r w:rsidR="00244CAF">
        <w:t>26,0</w:t>
      </w:r>
      <w:r w:rsidRPr="00086104">
        <w:t xml:space="preserve"> miljonit eurot (</w:t>
      </w:r>
      <w:r w:rsidR="00954455">
        <w:t>augustis</w:t>
      </w:r>
      <w:r w:rsidRPr="00086104">
        <w:t xml:space="preserve"> vastavalt </w:t>
      </w:r>
      <w:r w:rsidR="00954455">
        <w:t>17,2</w:t>
      </w:r>
      <w:r w:rsidRPr="00086104">
        <w:t xml:space="preserve"> ja </w:t>
      </w:r>
      <w:r w:rsidR="00954455">
        <w:t>26,8</w:t>
      </w:r>
      <w:r w:rsidRPr="00086104">
        <w:t xml:space="preserve"> miljonit eurot). Müüdud koguste käive oli NPS Eesti hinnapiirkonnas </w:t>
      </w:r>
      <w:r w:rsidR="00244CAF">
        <w:t>25,2</w:t>
      </w:r>
      <w:r w:rsidRPr="00086104">
        <w:t xml:space="preserve"> miljonit eurot (</w:t>
      </w:r>
      <w:r w:rsidR="00954455">
        <w:t>augustis</w:t>
      </w:r>
      <w:r w:rsidRPr="00086104">
        <w:t xml:space="preserve"> </w:t>
      </w:r>
      <w:r w:rsidR="00954455">
        <w:t>20,9</w:t>
      </w:r>
      <w:r w:rsidRPr="00086104">
        <w:t xml:space="preserve"> miljoni eurot). NPS Läti hinnapiirkonnas </w:t>
      </w:r>
      <w:r w:rsidR="004C5F69">
        <w:t xml:space="preserve">oli </w:t>
      </w:r>
      <w:r w:rsidRPr="00086104">
        <w:t xml:space="preserve">müüdud koguste käive </w:t>
      </w:r>
      <w:r w:rsidR="00244CAF">
        <w:t>16,1</w:t>
      </w:r>
      <w:r w:rsidRPr="00086104">
        <w:t xml:space="preserve"> miljonit eurot (</w:t>
      </w:r>
      <w:r w:rsidR="00954455">
        <w:t>augustis</w:t>
      </w:r>
      <w:r w:rsidRPr="00086104">
        <w:t xml:space="preserve"> </w:t>
      </w:r>
      <w:r w:rsidR="00954455">
        <w:t>21,4</w:t>
      </w:r>
      <w:r w:rsidRPr="00086104">
        <w:t xml:space="preserve"> miljonit eurot).</w:t>
      </w:r>
    </w:p>
    <w:p w14:paraId="357DA2D6" w14:textId="77777777" w:rsidR="00086104" w:rsidRDefault="00086104" w:rsidP="007A4EB3"/>
    <w:p w14:paraId="77B50636" w14:textId="77777777" w:rsidR="00F04857" w:rsidRPr="008C4855" w:rsidRDefault="00F04857" w:rsidP="007A4EB3">
      <w:pPr>
        <w:pStyle w:val="Heading2"/>
      </w:pPr>
      <w:r w:rsidRPr="00B47C53">
        <w:t>Tulevikutehingud</w:t>
      </w:r>
    </w:p>
    <w:p w14:paraId="3C903CD5" w14:textId="48B9B6DC" w:rsidR="008010D2" w:rsidRDefault="008010D2" w:rsidP="008010D2">
      <w:pPr>
        <w:pStyle w:val="Caption"/>
        <w:spacing w:after="0"/>
        <w:rPr>
          <w:rStyle w:val="SubtleEmphasis"/>
          <w:i/>
          <w:iCs w:val="0"/>
          <w:color w:val="808080"/>
        </w:rPr>
      </w:pPr>
    </w:p>
    <w:p w14:paraId="5EA2AE78" w14:textId="0440F272" w:rsidR="009A7E86" w:rsidRDefault="00114132" w:rsidP="001A4DF0">
      <w:r w:rsidRPr="00114132">
        <w:t>Nasd</w:t>
      </w:r>
      <w:r w:rsidR="009A7E86">
        <w:t xml:space="preserve">aq OMX Commodities 2015. aasta </w:t>
      </w:r>
      <w:r w:rsidR="00B45AA6">
        <w:t>septembr</w:t>
      </w:r>
      <w:r w:rsidRPr="00114132">
        <w:t>ikuu viimase kauplemispäeva</w:t>
      </w:r>
      <w:r w:rsidR="002B1895">
        <w:t xml:space="preserve"> </w:t>
      </w:r>
      <w:r w:rsidRPr="00114132">
        <w:t xml:space="preserve">tulevikutehingute põhjal kujuneks NPS süsteemihinnaks selle aasta </w:t>
      </w:r>
      <w:r w:rsidR="00B45AA6">
        <w:t>oktoobris</w:t>
      </w:r>
      <w:r w:rsidR="009A7E86">
        <w:t xml:space="preserve"> </w:t>
      </w:r>
      <w:r w:rsidR="00B45AA6">
        <w:t>17,20</w:t>
      </w:r>
      <w:r w:rsidRPr="00114132">
        <w:t xml:space="preserve"> €/MWh ja </w:t>
      </w:r>
      <w:r w:rsidR="00BA3DB2">
        <w:t>neljandas</w:t>
      </w:r>
      <w:r w:rsidRPr="00114132">
        <w:t xml:space="preserve"> kvartali</w:t>
      </w:r>
      <w:r w:rsidR="00AA06A9">
        <w:t xml:space="preserve">s </w:t>
      </w:r>
      <w:r w:rsidR="00B45AA6">
        <w:t>21,45</w:t>
      </w:r>
      <w:r w:rsidRPr="00114132">
        <w:t xml:space="preserve"> €/MWh. EPAD Tallinn lepingute sulgemishin</w:t>
      </w:r>
      <w:r w:rsidR="00AA06A9">
        <w:t>d</w:t>
      </w:r>
      <w:r w:rsidRPr="00114132">
        <w:t xml:space="preserve"> </w:t>
      </w:r>
      <w:r w:rsidR="00AA06A9">
        <w:t>oli</w:t>
      </w:r>
      <w:r w:rsidRPr="00114132">
        <w:t xml:space="preserve"> 2015. aasta </w:t>
      </w:r>
      <w:r w:rsidR="00B45AA6">
        <w:t>oktoobr</w:t>
      </w:r>
      <w:r w:rsidR="00BA3DB2">
        <w:t>ikuu</w:t>
      </w:r>
      <w:r w:rsidRPr="00114132">
        <w:t xml:space="preserve"> </w:t>
      </w:r>
      <w:r w:rsidR="00AA06A9">
        <w:t>kohta</w:t>
      </w:r>
      <w:r w:rsidRPr="00114132">
        <w:t xml:space="preserve"> </w:t>
      </w:r>
      <w:r w:rsidR="00B45AA6">
        <w:t>13,5</w:t>
      </w:r>
      <w:r w:rsidR="00AC7375">
        <w:t>0</w:t>
      </w:r>
      <w:r w:rsidRPr="00114132">
        <w:t xml:space="preserve"> €/MWh ning 2015. aasta </w:t>
      </w:r>
      <w:r w:rsidR="00BA3DB2">
        <w:t>neljandas</w:t>
      </w:r>
      <w:r w:rsidRPr="00114132">
        <w:t xml:space="preserve"> kvartali</w:t>
      </w:r>
      <w:r w:rsidR="00AA06A9">
        <w:t xml:space="preserve">s </w:t>
      </w:r>
      <w:r w:rsidR="00B45AA6">
        <w:t>9,75</w:t>
      </w:r>
      <w:r w:rsidR="00BA3DB2">
        <w:t xml:space="preserve"> </w:t>
      </w:r>
      <w:r w:rsidRPr="00114132">
        <w:t xml:space="preserve">€/MWh. Selle põhjal kujuneks 2015. aasta </w:t>
      </w:r>
      <w:r w:rsidR="00B45AA6">
        <w:t>oktoobr</w:t>
      </w:r>
      <w:r w:rsidR="00BA3DB2">
        <w:t>i</w:t>
      </w:r>
      <w:r w:rsidRPr="00114132">
        <w:t xml:space="preserve">kuu keskmiseks elektrienergia hinnaks NPS Eesti hinnapiirkonnas </w:t>
      </w:r>
      <w:r w:rsidR="00B45AA6">
        <w:t>30,70</w:t>
      </w:r>
      <w:r w:rsidR="00A043EC">
        <w:t xml:space="preserve"> </w:t>
      </w:r>
      <w:r w:rsidRPr="00114132">
        <w:t xml:space="preserve">ja </w:t>
      </w:r>
      <w:r w:rsidR="00BA3DB2">
        <w:t>neljanda</w:t>
      </w:r>
      <w:r w:rsidRPr="00114132">
        <w:t xml:space="preserve"> kvartali keskmiseks hinnaks </w:t>
      </w:r>
      <w:r w:rsidR="00B45AA6">
        <w:t>31,20</w:t>
      </w:r>
      <w:r w:rsidRPr="00114132">
        <w:t xml:space="preserve"> €/MWh.</w:t>
      </w:r>
    </w:p>
    <w:p w14:paraId="35985490" w14:textId="77777777" w:rsidR="001A4DF0" w:rsidRDefault="001A4DF0" w:rsidP="001A4DF0"/>
    <w:p w14:paraId="305954D4" w14:textId="313ADCA9" w:rsidR="00F04857" w:rsidRPr="009A7E86" w:rsidRDefault="00F92FB6" w:rsidP="007A4EB3">
      <w:pPr>
        <w:pStyle w:val="Caption"/>
        <w:rPr>
          <w:rStyle w:val="SubtleEmphasis"/>
          <w:i/>
          <w:iCs w:val="0"/>
          <w:color w:val="808080"/>
        </w:rPr>
      </w:pPr>
      <w:r>
        <w:rPr>
          <w:noProof/>
        </w:rPr>
        <w:lastRenderedPageBreak/>
        <w:drawing>
          <wp:inline distT="0" distB="0" distL="0" distR="0" wp14:anchorId="1FEE615E" wp14:editId="3A30187C">
            <wp:extent cx="2889885" cy="182308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9885" cy="1823085"/>
                    </a:xfrm>
                    <a:prstGeom prst="rect">
                      <a:avLst/>
                    </a:prstGeom>
                    <a:noFill/>
                  </pic:spPr>
                </pic:pic>
              </a:graphicData>
            </a:graphic>
          </wp:inline>
        </w:drawing>
      </w:r>
      <w:r w:rsidR="00523695">
        <w:rPr>
          <w:rStyle w:val="SubtleEmphasis"/>
          <w:i/>
          <w:iCs w:val="0"/>
          <w:color w:val="808080"/>
        </w:rPr>
        <w:t>NPS EE hinnapiirkonna eeldatav</w:t>
      </w:r>
      <w:r w:rsidR="002B1031">
        <w:rPr>
          <w:rStyle w:val="SubtleEmphasis"/>
          <w:i/>
          <w:iCs w:val="0"/>
          <w:color w:val="808080"/>
        </w:rPr>
        <w:t xml:space="preserve"> hind</w:t>
      </w:r>
      <w:r w:rsidR="002B1895">
        <w:rPr>
          <w:rStyle w:val="SubtleEmphasis"/>
          <w:i/>
          <w:iCs w:val="0"/>
          <w:color w:val="808080"/>
        </w:rPr>
        <w:t xml:space="preserve"> </w:t>
      </w:r>
      <w:r w:rsidR="00523695" w:rsidRPr="008C4855">
        <w:rPr>
          <w:rStyle w:val="SubtleEmphasis"/>
          <w:i/>
          <w:iCs w:val="0"/>
          <w:color w:val="808080"/>
        </w:rPr>
        <w:t>Nasdaq OMX</w:t>
      </w:r>
      <w:r w:rsidR="00523695">
        <w:rPr>
          <w:rStyle w:val="SubtleEmphasis"/>
          <w:i/>
          <w:iCs w:val="0"/>
          <w:color w:val="808080"/>
        </w:rPr>
        <w:t xml:space="preserve"> t</w:t>
      </w:r>
      <w:r w:rsidR="00F04857" w:rsidRPr="008C4855">
        <w:rPr>
          <w:rStyle w:val="SubtleEmphasis"/>
          <w:i/>
          <w:iCs w:val="0"/>
          <w:color w:val="808080"/>
        </w:rPr>
        <w:t xml:space="preserve">ulevikutehingute </w:t>
      </w:r>
      <w:r w:rsidR="00523695">
        <w:rPr>
          <w:rStyle w:val="SubtleEmphasis"/>
          <w:i/>
          <w:iCs w:val="0"/>
          <w:color w:val="808080"/>
        </w:rPr>
        <w:t>hindade põhjal 2015. a</w:t>
      </w:r>
      <w:r w:rsidR="00564835">
        <w:rPr>
          <w:rStyle w:val="SubtleEmphasis"/>
          <w:i/>
          <w:iCs w:val="0"/>
          <w:color w:val="808080"/>
        </w:rPr>
        <w:t>asta</w:t>
      </w:r>
      <w:r w:rsidR="00523695">
        <w:rPr>
          <w:rStyle w:val="SubtleEmphasis"/>
          <w:i/>
          <w:iCs w:val="0"/>
          <w:color w:val="808080"/>
        </w:rPr>
        <w:t xml:space="preserve"> </w:t>
      </w:r>
      <w:r>
        <w:rPr>
          <w:rStyle w:val="SubtleEmphasis"/>
          <w:i/>
          <w:iCs w:val="0"/>
          <w:color w:val="808080"/>
        </w:rPr>
        <w:t>augusti</w:t>
      </w:r>
      <w:r w:rsidR="00C7572F">
        <w:rPr>
          <w:rStyle w:val="SubtleEmphasis"/>
          <w:i/>
          <w:iCs w:val="0"/>
          <w:color w:val="808080"/>
        </w:rPr>
        <w:t xml:space="preserve"> ja </w:t>
      </w:r>
      <w:r>
        <w:rPr>
          <w:rStyle w:val="SubtleEmphasis"/>
          <w:i/>
          <w:iCs w:val="0"/>
          <w:color w:val="808080"/>
        </w:rPr>
        <w:t>septembri</w:t>
      </w:r>
      <w:r w:rsidR="00523695">
        <w:rPr>
          <w:rStyle w:val="SubtleEmphasis"/>
          <w:i/>
          <w:iCs w:val="0"/>
          <w:color w:val="808080"/>
        </w:rPr>
        <w:t xml:space="preserve"> </w:t>
      </w:r>
      <w:r w:rsidR="009A7E86">
        <w:rPr>
          <w:rStyle w:val="SubtleEmphasis"/>
          <w:i/>
          <w:iCs w:val="0"/>
          <w:color w:val="808080"/>
        </w:rPr>
        <w:t xml:space="preserve">viimase kauplemispäeva </w:t>
      </w:r>
      <w:r w:rsidR="00523695">
        <w:rPr>
          <w:rStyle w:val="SubtleEmphasis"/>
          <w:i/>
          <w:iCs w:val="0"/>
          <w:color w:val="808080"/>
        </w:rPr>
        <w:t>seisuga</w:t>
      </w:r>
    </w:p>
    <w:p w14:paraId="050A6382" w14:textId="52C00085" w:rsidR="004B09B3" w:rsidRDefault="00114132" w:rsidP="004B09B3">
      <w:r w:rsidRPr="00BC4574">
        <w:t>EEX Power Derivatives turul</w:t>
      </w:r>
      <w:r w:rsidR="004B09B3" w:rsidRPr="00BC4574">
        <w:t xml:space="preserve"> </w:t>
      </w:r>
      <w:r w:rsidR="006163FE">
        <w:t>langesid</w:t>
      </w:r>
      <w:r w:rsidRPr="00BC4574">
        <w:t xml:space="preserve"> tulevikutehingute </w:t>
      </w:r>
      <w:r w:rsidR="00F3428B" w:rsidRPr="00BC4574">
        <w:t>alusel</w:t>
      </w:r>
      <w:r w:rsidR="004B09B3" w:rsidRPr="00BC4574">
        <w:t xml:space="preserve"> Saksmaa piirkonna elektri</w:t>
      </w:r>
      <w:r w:rsidRPr="00BC4574">
        <w:t xml:space="preserve">energia baashinnad 2016. aastaks </w:t>
      </w:r>
      <w:r w:rsidR="004071E6">
        <w:t>1,2</w:t>
      </w:r>
      <w:r w:rsidR="00F92FB6">
        <w:t>2</w:t>
      </w:r>
      <w:r w:rsidR="004B09B3" w:rsidRPr="00BC4574">
        <w:t xml:space="preserve"> €/MWh ja tipu</w:t>
      </w:r>
      <w:r w:rsidRPr="00BC4574">
        <w:t xml:space="preserve">tundide hinnad </w:t>
      </w:r>
      <w:r w:rsidR="004071E6">
        <w:t>1,</w:t>
      </w:r>
      <w:r w:rsidR="00F92FB6">
        <w:t>76</w:t>
      </w:r>
      <w:r w:rsidR="004B09B3" w:rsidRPr="00BC4574">
        <w:t xml:space="preserve"> €/MWh võrra. Prantsusmaa piir</w:t>
      </w:r>
      <w:r w:rsidRPr="00BC4574">
        <w:t>konna</w:t>
      </w:r>
      <w:r w:rsidR="004B09B3" w:rsidRPr="00BC4574">
        <w:t xml:space="preserve"> tehingute </w:t>
      </w:r>
      <w:r w:rsidR="00DD6B15" w:rsidRPr="00BC4574">
        <w:t>põhjal</w:t>
      </w:r>
      <w:r w:rsidRPr="00BC4574">
        <w:t xml:space="preserve"> </w:t>
      </w:r>
      <w:r w:rsidR="004071E6">
        <w:t>vähenes</w:t>
      </w:r>
      <w:r w:rsidR="00BE036D" w:rsidRPr="00BC4574">
        <w:t xml:space="preserve"> hind </w:t>
      </w:r>
      <w:r w:rsidRPr="00BC4574">
        <w:t xml:space="preserve">2016. </w:t>
      </w:r>
      <w:r w:rsidR="00BE036D" w:rsidRPr="00BC4574">
        <w:t>a</w:t>
      </w:r>
      <w:r w:rsidRPr="00BC4574">
        <w:t>astaks</w:t>
      </w:r>
      <w:r w:rsidR="00BE036D" w:rsidRPr="00BC4574">
        <w:t xml:space="preserve"> baaselektri puhul </w:t>
      </w:r>
      <w:r w:rsidR="004071E6">
        <w:t>1,</w:t>
      </w:r>
      <w:r w:rsidR="00F92FB6">
        <w:t>31</w:t>
      </w:r>
      <w:r w:rsidRPr="00BC4574">
        <w:t xml:space="preserve"> </w:t>
      </w:r>
      <w:r w:rsidR="004B09B3" w:rsidRPr="00BC4574">
        <w:t>€/MWh ja tipu</w:t>
      </w:r>
      <w:r w:rsidRPr="00BC4574">
        <w:t xml:space="preserve">tundide </w:t>
      </w:r>
      <w:r w:rsidR="00BE036D" w:rsidRPr="00BC4574">
        <w:t xml:space="preserve">puhul </w:t>
      </w:r>
      <w:r w:rsidR="004A69EF">
        <w:t>0,</w:t>
      </w:r>
      <w:r w:rsidR="00F92FB6">
        <w:t>84</w:t>
      </w:r>
      <w:r w:rsidRPr="00BC4574">
        <w:t xml:space="preserve"> €/MWh võrra.</w:t>
      </w:r>
    </w:p>
    <w:p w14:paraId="6E6CBFAF" w14:textId="77777777" w:rsidR="004A3D3A" w:rsidRDefault="004A3D3A" w:rsidP="004B09B3"/>
    <w:p w14:paraId="18414451" w14:textId="77777777" w:rsidR="004B09B3" w:rsidRPr="004B09B3" w:rsidRDefault="004B09B3" w:rsidP="004B09B3">
      <w:pPr>
        <w:rPr>
          <w:rStyle w:val="SubtleEmphasis"/>
          <w:i w:val="0"/>
          <w:iCs w:val="0"/>
          <w:color w:val="auto"/>
        </w:rPr>
      </w:pPr>
    </w:p>
    <w:tbl>
      <w:tblPr>
        <w:tblW w:w="4553"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65"/>
        <w:gridCol w:w="1344"/>
        <w:gridCol w:w="1344"/>
      </w:tblGrid>
      <w:tr w:rsidR="004B09B3" w:rsidRPr="004F55DB" w14:paraId="65F9182E" w14:textId="77777777" w:rsidTr="00F620E5">
        <w:trPr>
          <w:trHeight w:val="575"/>
        </w:trPr>
        <w:tc>
          <w:tcPr>
            <w:tcW w:w="1865" w:type="dxa"/>
            <w:shd w:val="clear" w:color="000000" w:fill="008080"/>
            <w:noWrap/>
            <w:hideMark/>
          </w:tcPr>
          <w:p w14:paraId="2BC2793D" w14:textId="77777777"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 xml:space="preserve">2016 aasta </w:t>
            </w:r>
          </w:p>
          <w:p w14:paraId="1F914901" w14:textId="5EB1F0AD"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 xml:space="preserve">(€/MWh) </w:t>
            </w:r>
          </w:p>
        </w:tc>
        <w:tc>
          <w:tcPr>
            <w:tcW w:w="1344" w:type="dxa"/>
            <w:shd w:val="clear" w:color="000000" w:fill="008080"/>
            <w:noWrap/>
            <w:vAlign w:val="center"/>
            <w:hideMark/>
          </w:tcPr>
          <w:p w14:paraId="23AA7D56" w14:textId="77777777"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Phelix Power Futures (Saksamaa)</w:t>
            </w:r>
          </w:p>
        </w:tc>
        <w:tc>
          <w:tcPr>
            <w:tcW w:w="1344" w:type="dxa"/>
            <w:shd w:val="clear" w:color="000000" w:fill="008080"/>
            <w:noWrap/>
            <w:vAlign w:val="center"/>
            <w:hideMark/>
          </w:tcPr>
          <w:p w14:paraId="5E971B24" w14:textId="77777777"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French Physical Futures (Prantsusmaa)</w:t>
            </w:r>
          </w:p>
        </w:tc>
      </w:tr>
      <w:tr w:rsidR="00F02D4A" w:rsidRPr="004F55DB" w14:paraId="08D4C786" w14:textId="77777777" w:rsidTr="00F620E5">
        <w:trPr>
          <w:trHeight w:val="270"/>
        </w:trPr>
        <w:tc>
          <w:tcPr>
            <w:tcW w:w="1865" w:type="dxa"/>
            <w:shd w:val="clear" w:color="auto" w:fill="auto"/>
            <w:noWrap/>
            <w:vAlign w:val="center"/>
            <w:hideMark/>
          </w:tcPr>
          <w:p w14:paraId="0A9A39C0" w14:textId="77777777" w:rsidR="00F02D4A" w:rsidRPr="004F55DB" w:rsidRDefault="00F02D4A" w:rsidP="004B09B3">
            <w:pPr>
              <w:jc w:val="left"/>
              <w:rPr>
                <w:rFonts w:asciiTheme="minorHAnsi" w:hAnsiTheme="minorHAnsi"/>
                <w:color w:val="000000"/>
                <w:sz w:val="16"/>
                <w:szCs w:val="16"/>
              </w:rPr>
            </w:pPr>
            <w:r w:rsidRPr="004F55DB">
              <w:rPr>
                <w:rFonts w:asciiTheme="minorHAnsi" w:hAnsiTheme="minorHAnsi"/>
                <w:color w:val="000000"/>
                <w:sz w:val="16"/>
              </w:rPr>
              <w:t>Baastunnihind</w:t>
            </w:r>
          </w:p>
        </w:tc>
        <w:tc>
          <w:tcPr>
            <w:tcW w:w="1344" w:type="dxa"/>
            <w:shd w:val="clear" w:color="auto" w:fill="auto"/>
            <w:noWrap/>
            <w:vAlign w:val="center"/>
            <w:hideMark/>
          </w:tcPr>
          <w:p w14:paraId="59A6295B" w14:textId="3E99F2AE" w:rsidR="00F02D4A" w:rsidRPr="004F55DB" w:rsidRDefault="00F92FB6" w:rsidP="004B09B3">
            <w:pPr>
              <w:jc w:val="center"/>
              <w:rPr>
                <w:rFonts w:asciiTheme="minorHAnsi" w:hAnsiTheme="minorHAnsi"/>
                <w:color w:val="000000"/>
                <w:sz w:val="16"/>
                <w:szCs w:val="16"/>
              </w:rPr>
            </w:pPr>
            <w:r>
              <w:rPr>
                <w:rFonts w:asciiTheme="minorHAnsi" w:hAnsiTheme="minorHAnsi"/>
                <w:color w:val="000000"/>
                <w:sz w:val="16"/>
                <w:szCs w:val="16"/>
              </w:rPr>
              <w:t>29,08</w:t>
            </w:r>
          </w:p>
        </w:tc>
        <w:tc>
          <w:tcPr>
            <w:tcW w:w="1344" w:type="dxa"/>
            <w:shd w:val="clear" w:color="auto" w:fill="auto"/>
            <w:noWrap/>
            <w:vAlign w:val="center"/>
            <w:hideMark/>
          </w:tcPr>
          <w:p w14:paraId="568D6126" w14:textId="352FD819" w:rsidR="00F02D4A" w:rsidRPr="004F55DB" w:rsidRDefault="00F92FB6" w:rsidP="006163FE">
            <w:pPr>
              <w:jc w:val="center"/>
              <w:rPr>
                <w:rFonts w:asciiTheme="minorHAnsi" w:hAnsiTheme="minorHAnsi"/>
                <w:color w:val="000000"/>
                <w:sz w:val="16"/>
                <w:szCs w:val="16"/>
              </w:rPr>
            </w:pPr>
            <w:r>
              <w:rPr>
                <w:rFonts w:asciiTheme="minorHAnsi" w:hAnsiTheme="minorHAnsi"/>
                <w:color w:val="000000"/>
                <w:sz w:val="16"/>
                <w:szCs w:val="16"/>
              </w:rPr>
              <w:t>37,23</w:t>
            </w:r>
          </w:p>
        </w:tc>
      </w:tr>
      <w:tr w:rsidR="00F02D4A" w:rsidRPr="004F55DB" w14:paraId="6E79E1DE" w14:textId="77777777" w:rsidTr="00F620E5">
        <w:trPr>
          <w:trHeight w:val="285"/>
        </w:trPr>
        <w:tc>
          <w:tcPr>
            <w:tcW w:w="1865" w:type="dxa"/>
            <w:shd w:val="clear" w:color="auto" w:fill="auto"/>
            <w:noWrap/>
            <w:vAlign w:val="center"/>
            <w:hideMark/>
          </w:tcPr>
          <w:p w14:paraId="65F7158D" w14:textId="77777777" w:rsidR="00F02D4A" w:rsidRPr="004F55DB" w:rsidRDefault="00F02D4A" w:rsidP="004B09B3">
            <w:pPr>
              <w:jc w:val="left"/>
              <w:rPr>
                <w:rFonts w:asciiTheme="minorHAnsi" w:hAnsiTheme="minorHAnsi"/>
                <w:color w:val="000000"/>
                <w:sz w:val="16"/>
                <w:szCs w:val="16"/>
              </w:rPr>
            </w:pPr>
            <w:r w:rsidRPr="004F55DB">
              <w:rPr>
                <w:rFonts w:asciiTheme="minorHAnsi" w:hAnsiTheme="minorHAnsi"/>
                <w:color w:val="000000"/>
                <w:sz w:val="16"/>
              </w:rPr>
              <w:t>Tiputunnihind</w:t>
            </w:r>
          </w:p>
        </w:tc>
        <w:tc>
          <w:tcPr>
            <w:tcW w:w="1344" w:type="dxa"/>
            <w:shd w:val="clear" w:color="auto" w:fill="auto"/>
            <w:noWrap/>
            <w:vAlign w:val="center"/>
            <w:hideMark/>
          </w:tcPr>
          <w:p w14:paraId="5302B310" w14:textId="7C1EE57C" w:rsidR="00F02D4A" w:rsidRPr="004F55DB" w:rsidRDefault="00F92FB6" w:rsidP="004B09B3">
            <w:pPr>
              <w:jc w:val="center"/>
              <w:rPr>
                <w:rFonts w:asciiTheme="minorHAnsi" w:hAnsiTheme="minorHAnsi"/>
                <w:color w:val="000000"/>
                <w:sz w:val="16"/>
                <w:szCs w:val="16"/>
              </w:rPr>
            </w:pPr>
            <w:r>
              <w:rPr>
                <w:rFonts w:asciiTheme="minorHAnsi" w:hAnsiTheme="minorHAnsi"/>
                <w:color w:val="000000"/>
                <w:sz w:val="16"/>
                <w:szCs w:val="16"/>
              </w:rPr>
              <w:t>36,80</w:t>
            </w:r>
          </w:p>
        </w:tc>
        <w:tc>
          <w:tcPr>
            <w:tcW w:w="1344" w:type="dxa"/>
            <w:shd w:val="clear" w:color="auto" w:fill="auto"/>
            <w:noWrap/>
            <w:vAlign w:val="center"/>
            <w:hideMark/>
          </w:tcPr>
          <w:p w14:paraId="299C5BC8" w14:textId="1CED3C0D" w:rsidR="00F02D4A" w:rsidRPr="004F55DB" w:rsidRDefault="00F92FB6" w:rsidP="004B09B3">
            <w:pPr>
              <w:jc w:val="center"/>
              <w:rPr>
                <w:rFonts w:asciiTheme="minorHAnsi" w:hAnsiTheme="minorHAnsi"/>
                <w:color w:val="000000"/>
                <w:sz w:val="16"/>
                <w:szCs w:val="16"/>
              </w:rPr>
            </w:pPr>
            <w:r>
              <w:rPr>
                <w:rFonts w:asciiTheme="minorHAnsi" w:hAnsiTheme="minorHAnsi"/>
                <w:color w:val="000000"/>
                <w:sz w:val="16"/>
                <w:szCs w:val="16"/>
              </w:rPr>
              <w:t>46,65</w:t>
            </w:r>
          </w:p>
        </w:tc>
      </w:tr>
    </w:tbl>
    <w:p w14:paraId="74F31BA9" w14:textId="7444B690" w:rsidR="00AB487E" w:rsidRPr="00114132" w:rsidRDefault="00E527FF" w:rsidP="00114132">
      <w:pPr>
        <w:pStyle w:val="Caption"/>
        <w:rPr>
          <w:rStyle w:val="Emphasis"/>
          <w:i/>
          <w:iCs w:val="0"/>
        </w:rPr>
      </w:pPr>
      <w:r>
        <w:rPr>
          <w:rStyle w:val="SubtleEmphasis"/>
          <w:i/>
          <w:iCs w:val="0"/>
          <w:color w:val="808080"/>
        </w:rPr>
        <w:t>Baas- ja tiputunnihinnad s</w:t>
      </w:r>
      <w:r w:rsidR="00826FBE">
        <w:rPr>
          <w:rStyle w:val="SubtleEmphasis"/>
          <w:i/>
          <w:iCs w:val="0"/>
          <w:color w:val="808080"/>
        </w:rPr>
        <w:t xml:space="preserve">eisuga </w:t>
      </w:r>
      <w:r w:rsidR="00A97396">
        <w:rPr>
          <w:rStyle w:val="SubtleEmphasis"/>
          <w:i/>
          <w:iCs w:val="0"/>
          <w:color w:val="808080"/>
        </w:rPr>
        <w:t>30.09</w:t>
      </w:r>
      <w:r w:rsidR="00826FBE">
        <w:rPr>
          <w:rStyle w:val="SubtleEmphasis"/>
          <w:i/>
          <w:iCs w:val="0"/>
          <w:color w:val="808080"/>
        </w:rPr>
        <w:t>.</w:t>
      </w:r>
      <w:r w:rsidR="00F04857" w:rsidRPr="00714795">
        <w:rPr>
          <w:rStyle w:val="SubtleEmphasis"/>
          <w:i/>
          <w:iCs w:val="0"/>
          <w:color w:val="808080"/>
        </w:rPr>
        <w:t>201</w:t>
      </w:r>
      <w:r w:rsidR="00826FBE">
        <w:rPr>
          <w:rStyle w:val="SubtleEmphasis"/>
          <w:i/>
          <w:iCs w:val="0"/>
          <w:color w:val="808080"/>
        </w:rPr>
        <w:t>5</w:t>
      </w:r>
      <w:r w:rsidR="00217DF4">
        <w:rPr>
          <w:rStyle w:val="SubtleEmphasis"/>
          <w:i/>
          <w:iCs w:val="0"/>
          <w:color w:val="808080"/>
        </w:rPr>
        <w:t xml:space="preserve">; allikas: </w:t>
      </w:r>
      <w:r w:rsidR="00217DF4" w:rsidRPr="00217DF4">
        <w:rPr>
          <w:rStyle w:val="SubtleEmphasis"/>
          <w:i/>
          <w:iCs w:val="0"/>
          <w:color w:val="808080"/>
        </w:rPr>
        <w:t>European Energy Exchange (EEX)</w:t>
      </w:r>
    </w:p>
    <w:p w14:paraId="21A81B50" w14:textId="77777777" w:rsidR="001361FC" w:rsidRDefault="001361FC" w:rsidP="007A4EB3">
      <w:pPr>
        <w:rPr>
          <w:rStyle w:val="Emphasis"/>
          <w:i w:val="0"/>
        </w:rPr>
      </w:pPr>
    </w:p>
    <w:p w14:paraId="25340F4A" w14:textId="07B9F6DE" w:rsidR="00E60983" w:rsidRDefault="00E60983" w:rsidP="007A4EB3">
      <w:pPr>
        <w:pStyle w:val="Heading2"/>
      </w:pPr>
      <w:r w:rsidRPr="00CD6011">
        <w:t>Limiteeritud PTR-</w:t>
      </w:r>
      <w:r w:rsidR="00693723" w:rsidRPr="00CD6011">
        <w:t>i</w:t>
      </w:r>
      <w:r w:rsidRPr="00CD6011">
        <w:t>de oksjon Eesti-Läti piiril</w:t>
      </w:r>
    </w:p>
    <w:p w14:paraId="0A9FD367" w14:textId="77777777" w:rsidR="00B40C35" w:rsidRPr="00B40C35" w:rsidRDefault="00B40C35" w:rsidP="00B40C35"/>
    <w:p w14:paraId="752A26D9" w14:textId="45848BB2" w:rsidR="00B247AF" w:rsidRDefault="00B247AF" w:rsidP="007A4EB3">
      <w:r w:rsidRPr="00155B89">
        <w:t>Eesti ja Läti elektrisüsteemihaldurite Elering ja Augst</w:t>
      </w:r>
      <w:r w:rsidR="00C42FF9">
        <w:t>s</w:t>
      </w:r>
      <w:r w:rsidRPr="00155B89">
        <w:t>prieguma tīkls kokkuleppe kohaselt rakendatakse Eesti ja Läti vahelisel piiril osaliselt võimsuste limitee</w:t>
      </w:r>
      <w:r w:rsidR="00592C1D">
        <w:softHyphen/>
      </w:r>
      <w:r w:rsidRPr="00155B89">
        <w:t>ritud otsest jaotusmehhanismi</w:t>
      </w:r>
      <w:r w:rsidR="00325BA6" w:rsidRPr="00155B89">
        <w:t>.</w:t>
      </w:r>
      <w:r w:rsidR="005A472C" w:rsidRPr="00155B89">
        <w:t xml:space="preserve"> </w:t>
      </w:r>
      <w:r w:rsidR="00251F25" w:rsidRPr="00155B89">
        <w:t xml:space="preserve">13. </w:t>
      </w:r>
      <w:r w:rsidR="00335CDA">
        <w:t xml:space="preserve">novembri </w:t>
      </w:r>
      <w:r w:rsidRPr="00155B89">
        <w:t xml:space="preserve">oksjonil oli müügis </w:t>
      </w:r>
      <w:r w:rsidR="00335CDA">
        <w:t>20</w:t>
      </w:r>
      <w:r w:rsidRPr="00155B89">
        <w:t>0 MW ulatuses limiteeritud PTR-e terve 201</w:t>
      </w:r>
      <w:r w:rsidR="00335CDA">
        <w:t>5</w:t>
      </w:r>
      <w:r w:rsidRPr="00155B89">
        <w:t xml:space="preserve">. aasta igaks tunniks ning </w:t>
      </w:r>
      <w:r w:rsidR="00660343">
        <w:t xml:space="preserve">hinnaks kujunes </w:t>
      </w:r>
      <w:r w:rsidR="00335CDA">
        <w:t>7,11</w:t>
      </w:r>
      <w:r w:rsidR="00660343">
        <w:t xml:space="preserve"> eurot megavatt-tunni kohta. </w:t>
      </w:r>
      <w:r w:rsidR="00DB5D01">
        <w:t>6</w:t>
      </w:r>
      <w:r w:rsidR="00B40C35">
        <w:t xml:space="preserve">. </w:t>
      </w:r>
      <w:r w:rsidR="00DB5D01">
        <w:t>mai</w:t>
      </w:r>
      <w:r w:rsidR="00335CDA" w:rsidRPr="00335CDA">
        <w:t xml:space="preserve"> oksjonil müüdi </w:t>
      </w:r>
      <w:r w:rsidR="00B40C35">
        <w:t>65</w:t>
      </w:r>
      <w:r w:rsidR="00335CDA" w:rsidRPr="00335CDA">
        <w:t xml:space="preserve"> MW PTR-e 201</w:t>
      </w:r>
      <w:r w:rsidR="00335CDA">
        <w:t>5</w:t>
      </w:r>
      <w:r w:rsidR="00335CDA" w:rsidRPr="00335CDA">
        <w:t xml:space="preserve">. aasta </w:t>
      </w:r>
      <w:r w:rsidR="00DB5D01">
        <w:t>kolmanda</w:t>
      </w:r>
      <w:r w:rsidR="00335CDA">
        <w:t xml:space="preserve"> kvartali igaks tunniks ja hinnaks kujunes </w:t>
      </w:r>
      <w:r w:rsidR="00DB5D01">
        <w:t>16,63</w:t>
      </w:r>
      <w:r w:rsidR="00335CDA">
        <w:t xml:space="preserve"> eurot megavatt-tunni kohta. </w:t>
      </w:r>
      <w:r w:rsidR="00F02D4A" w:rsidRPr="006D3252">
        <w:t>15</w:t>
      </w:r>
      <w:r w:rsidR="00B40C35" w:rsidRPr="006D3252">
        <w:t xml:space="preserve">. </w:t>
      </w:r>
      <w:r w:rsidR="006D3252" w:rsidRPr="006D3252">
        <w:t>augustil</w:t>
      </w:r>
      <w:r w:rsidR="00F126FC" w:rsidRPr="006D3252">
        <w:t xml:space="preserve"> toimunud</w:t>
      </w:r>
      <w:r w:rsidR="005C6F24" w:rsidRPr="006D3252">
        <w:t xml:space="preserve"> </w:t>
      </w:r>
      <w:r w:rsidR="00541BBB" w:rsidRPr="006D3252">
        <w:t>oksjonil</w:t>
      </w:r>
      <w:r w:rsidR="00660343" w:rsidRPr="006D3252">
        <w:t xml:space="preserve"> müüdi</w:t>
      </w:r>
      <w:r w:rsidR="00541BBB" w:rsidRPr="006D3252">
        <w:t xml:space="preserve"> </w:t>
      </w:r>
      <w:r w:rsidR="006D3252" w:rsidRPr="006D3252">
        <w:t>135</w:t>
      </w:r>
      <w:r w:rsidRPr="006D3252">
        <w:t xml:space="preserve"> MW PTR-e 201</w:t>
      </w:r>
      <w:r w:rsidR="00335CDA" w:rsidRPr="006D3252">
        <w:t>5</w:t>
      </w:r>
      <w:r w:rsidRPr="006D3252">
        <w:t>.</w:t>
      </w:r>
      <w:r w:rsidR="00402A46" w:rsidRPr="006D3252">
        <w:t xml:space="preserve"> </w:t>
      </w:r>
      <w:r w:rsidRPr="006D3252">
        <w:t xml:space="preserve">aasta </w:t>
      </w:r>
      <w:r w:rsidR="006D3252" w:rsidRPr="006D3252">
        <w:t>septembr</w:t>
      </w:r>
      <w:r w:rsidR="00F02D4A" w:rsidRPr="006D3252">
        <w:t>ikuu</w:t>
      </w:r>
      <w:r w:rsidR="005C6F24" w:rsidRPr="006D3252">
        <w:t xml:space="preserve"> </w:t>
      </w:r>
      <w:r w:rsidR="00660343" w:rsidRPr="006D3252">
        <w:t>igaks tunniks</w:t>
      </w:r>
      <w:r w:rsidR="00F126FC" w:rsidRPr="006D3252">
        <w:t>.</w:t>
      </w:r>
      <w:r w:rsidR="005C6F24" w:rsidRPr="006D3252">
        <w:t xml:space="preserve"> </w:t>
      </w:r>
      <w:r w:rsidR="00F126FC" w:rsidRPr="006D3252">
        <w:t>O</w:t>
      </w:r>
      <w:r w:rsidR="00251F25" w:rsidRPr="006D3252">
        <w:t xml:space="preserve">ksjonil </w:t>
      </w:r>
      <w:r w:rsidR="00346C2F" w:rsidRPr="006D3252">
        <w:t xml:space="preserve">osales </w:t>
      </w:r>
      <w:r w:rsidR="006D3252" w:rsidRPr="006D3252">
        <w:t>üheksa</w:t>
      </w:r>
      <w:r w:rsidR="00335CDA" w:rsidRPr="006D3252">
        <w:t xml:space="preserve"> </w:t>
      </w:r>
      <w:r w:rsidR="00251F25" w:rsidRPr="006D3252">
        <w:t>turuosalist</w:t>
      </w:r>
      <w:r w:rsidR="008B1FFE" w:rsidRPr="006D3252">
        <w:t xml:space="preserve">, kellest </w:t>
      </w:r>
      <w:r w:rsidR="006D3252" w:rsidRPr="006D3252">
        <w:t>kaheksa</w:t>
      </w:r>
      <w:r w:rsidR="005C6F24" w:rsidRPr="006D3252">
        <w:t xml:space="preserve"> </w:t>
      </w:r>
      <w:r w:rsidR="0023193F" w:rsidRPr="006D3252">
        <w:t>pakkumused osutusid edu</w:t>
      </w:r>
      <w:r w:rsidR="00592C1D" w:rsidRPr="006D3252">
        <w:softHyphen/>
      </w:r>
      <w:r w:rsidR="0023193F" w:rsidRPr="006D3252">
        <w:t>kaks</w:t>
      </w:r>
      <w:r w:rsidR="00F126FC" w:rsidRPr="006D3252">
        <w:t xml:space="preserve">. PTR-L </w:t>
      </w:r>
      <w:r w:rsidR="006D3252" w:rsidRPr="006D3252">
        <w:t>Sept</w:t>
      </w:r>
      <w:r w:rsidR="00F126FC" w:rsidRPr="006D3252">
        <w:t>-2015</w:t>
      </w:r>
      <w:r w:rsidR="0023193F" w:rsidRPr="006D3252">
        <w:t xml:space="preserve"> </w:t>
      </w:r>
      <w:r w:rsidR="00716511" w:rsidRPr="006D3252">
        <w:t>h</w:t>
      </w:r>
      <w:r w:rsidR="00675C76" w:rsidRPr="006D3252">
        <w:t xml:space="preserve">innaks kujunes </w:t>
      </w:r>
      <w:r w:rsidR="00716511" w:rsidRPr="006D3252">
        <w:t xml:space="preserve">oksjonil </w:t>
      </w:r>
      <w:r w:rsidR="006D3252" w:rsidRPr="006D3252">
        <w:t>12,70</w:t>
      </w:r>
      <w:r w:rsidR="00675C76" w:rsidRPr="006D3252">
        <w:t xml:space="preserve"> eurot megavati</w:t>
      </w:r>
      <w:r w:rsidR="00CE1BF2" w:rsidRPr="006D3252">
        <w:t xml:space="preserve"> kohta</w:t>
      </w:r>
      <w:r w:rsidR="001D3A11" w:rsidRPr="006D3252">
        <w:t xml:space="preserve"> iga tunni jaoks</w:t>
      </w:r>
      <w:r w:rsidR="00CE1BF2" w:rsidRPr="006D3252">
        <w:t>.</w:t>
      </w:r>
    </w:p>
    <w:p w14:paraId="604F9CFB" w14:textId="77777777" w:rsidR="005C6F24" w:rsidRDefault="005C6F24" w:rsidP="007A4EB3"/>
    <w:p w14:paraId="6C26B969" w14:textId="739BDC72" w:rsidR="00233D82" w:rsidRDefault="00CC6FF4" w:rsidP="007A4EB3">
      <w:r w:rsidRPr="000124AC">
        <w:t xml:space="preserve">Tegelikuks keskmiseks hinnaerinevuseks NPS Eesti ja NPS Läti hinnapiirkondade vahel kujunes </w:t>
      </w:r>
      <w:r w:rsidR="006D3252">
        <w:t>septembrikuus</w:t>
      </w:r>
      <w:r w:rsidR="00BE036D" w:rsidRPr="000124AC">
        <w:t xml:space="preserve"> </w:t>
      </w:r>
      <w:r w:rsidR="006D3252">
        <w:t>12,60</w:t>
      </w:r>
      <w:r w:rsidRPr="000124AC">
        <w:t xml:space="preserve"> </w:t>
      </w:r>
      <w:r w:rsidR="005C6F24" w:rsidRPr="000124AC">
        <w:t>€</w:t>
      </w:r>
      <w:r w:rsidRPr="000124AC">
        <w:t>/MW</w:t>
      </w:r>
      <w:r w:rsidR="001A4DF0" w:rsidRPr="000124AC">
        <w:t xml:space="preserve"> ühe tunni </w:t>
      </w:r>
      <w:r w:rsidR="006A030F" w:rsidRPr="000124AC">
        <w:t>kohta</w:t>
      </w:r>
      <w:r w:rsidR="001A4DF0" w:rsidRPr="000124AC">
        <w:t>. Seega maksid süsteemi</w:t>
      </w:r>
      <w:r w:rsidR="00035C82" w:rsidRPr="000124AC">
        <w:t xml:space="preserve">haldurid limiteeritud PTR-e ostnud turuosalistele aastase toote eest </w:t>
      </w:r>
      <w:r w:rsidR="006D3252">
        <w:t xml:space="preserve">790 826 </w:t>
      </w:r>
      <w:r w:rsidR="00035C82" w:rsidRPr="000124AC">
        <w:t>eurot.</w:t>
      </w:r>
      <w:r w:rsidR="00233D82" w:rsidRPr="000124AC">
        <w:t xml:space="preserve"> </w:t>
      </w:r>
      <w:r w:rsidR="00035C82" w:rsidRPr="000124AC">
        <w:t>K</w:t>
      </w:r>
      <w:r w:rsidR="00052F09" w:rsidRPr="000124AC">
        <w:t>vartali</w:t>
      </w:r>
      <w:r w:rsidR="006D3252">
        <w:t xml:space="preserve"> ja kuu</w:t>
      </w:r>
      <w:r w:rsidR="00035C82" w:rsidRPr="000124AC">
        <w:t xml:space="preserve"> toote eest tasusid turuosalised süsteemihalduritele </w:t>
      </w:r>
      <w:r w:rsidR="006D3252">
        <w:t>vastavalt</w:t>
      </w:r>
      <w:r w:rsidR="00035C82" w:rsidRPr="000124AC">
        <w:t xml:space="preserve"> </w:t>
      </w:r>
      <w:r w:rsidR="006D3252">
        <w:t>188 518 ja 9 540</w:t>
      </w:r>
      <w:r w:rsidR="00035C82" w:rsidRPr="000124AC">
        <w:t xml:space="preserve"> eurot.</w:t>
      </w:r>
    </w:p>
    <w:p w14:paraId="150244EB" w14:textId="77777777" w:rsidR="005778A6" w:rsidRDefault="005778A6" w:rsidP="007A4EB3"/>
    <w:p w14:paraId="49C4F795" w14:textId="6E5D612E" w:rsidR="00251F25" w:rsidRDefault="009A58C3" w:rsidP="007A4EB3">
      <w:r>
        <w:rPr>
          <w:bCs/>
          <w:i/>
          <w:iCs/>
          <w:noProof/>
          <w:color w:val="808080"/>
          <w:sz w:val="14"/>
          <w:szCs w:val="18"/>
        </w:rPr>
        <w:lastRenderedPageBreak/>
        <w:drawing>
          <wp:inline distT="0" distB="0" distL="0" distR="0" wp14:anchorId="3E6ACCC4" wp14:editId="6899B96B">
            <wp:extent cx="2889885" cy="173736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D168BA" w:rsidRPr="000D24B9">
        <w:rPr>
          <w:rStyle w:val="SubtleEmphasis"/>
          <w:bCs/>
          <w:color w:val="808080"/>
          <w:sz w:val="14"/>
          <w:szCs w:val="18"/>
        </w:rPr>
        <w:t xml:space="preserve">Limiteeritud PTR võrdlus NPS Eesti ja NPS Läti hinnapiirkonna hinnaerinevusega </w:t>
      </w:r>
      <w:r w:rsidR="00534C44">
        <w:rPr>
          <w:rStyle w:val="SubtleEmphasis"/>
          <w:bCs/>
          <w:color w:val="808080"/>
          <w:sz w:val="14"/>
          <w:szCs w:val="18"/>
        </w:rPr>
        <w:t xml:space="preserve">2015. aasta </w:t>
      </w:r>
      <w:r>
        <w:rPr>
          <w:rStyle w:val="SubtleEmphasis"/>
          <w:bCs/>
          <w:color w:val="808080"/>
          <w:sz w:val="14"/>
          <w:szCs w:val="18"/>
        </w:rPr>
        <w:t>septembris</w:t>
      </w:r>
    </w:p>
    <w:p w14:paraId="131A9C01" w14:textId="77777777" w:rsidR="005778A6" w:rsidRDefault="005778A6" w:rsidP="007A4EB3"/>
    <w:p w14:paraId="696EB4AE" w14:textId="165D9623" w:rsidR="001409ED" w:rsidRPr="001409ED" w:rsidRDefault="006D3252" w:rsidP="007A4EB3">
      <w:r>
        <w:t>Septembris</w:t>
      </w:r>
      <w:r w:rsidR="006D67C9">
        <w:t xml:space="preserve"> toimus limiteeritud PTR-ide oksjon</w:t>
      </w:r>
      <w:r w:rsidR="001409ED" w:rsidRPr="001409ED">
        <w:t xml:space="preserve"> </w:t>
      </w:r>
      <w:r w:rsidR="001409ED">
        <w:t>2015. a</w:t>
      </w:r>
      <w:r w:rsidR="00B40C35">
        <w:t>asta</w:t>
      </w:r>
      <w:r w:rsidR="001409ED">
        <w:t xml:space="preserve"> </w:t>
      </w:r>
      <w:r>
        <w:t>oktoobrikuu</w:t>
      </w:r>
      <w:r w:rsidR="006D67C9">
        <w:t xml:space="preserve"> võimsus</w:t>
      </w:r>
      <w:r w:rsidR="001409ED" w:rsidRPr="001409ED">
        <w:t xml:space="preserve">ele. </w:t>
      </w:r>
      <w:r w:rsidR="00052F09">
        <w:t>1</w:t>
      </w:r>
      <w:r>
        <w:t>6</w:t>
      </w:r>
      <w:r w:rsidR="00251F25" w:rsidRPr="001409ED">
        <w:t xml:space="preserve">. </w:t>
      </w:r>
      <w:r>
        <w:t>septembril</w:t>
      </w:r>
      <w:r w:rsidR="004B3765" w:rsidRPr="001409ED">
        <w:t xml:space="preserve"> </w:t>
      </w:r>
      <w:r w:rsidR="00251F25" w:rsidRPr="001409ED">
        <w:t xml:space="preserve">toimunud oksjonil oli müügis </w:t>
      </w:r>
      <w:r w:rsidR="00F02D4A">
        <w:t>1</w:t>
      </w:r>
      <w:r>
        <w:t>50</w:t>
      </w:r>
      <w:r w:rsidR="00251F25" w:rsidRPr="001409ED">
        <w:t xml:space="preserve"> MW</w:t>
      </w:r>
      <w:r w:rsidR="006A030F">
        <w:t xml:space="preserve"> igaks tunniks</w:t>
      </w:r>
      <w:r w:rsidR="00D301F1">
        <w:t>.</w:t>
      </w:r>
      <w:r w:rsidR="00D301F1" w:rsidRPr="00D301F1">
        <w:t xml:space="preserve"> Oksjonil osales</w:t>
      </w:r>
      <w:r>
        <w:t xml:space="preserve"> kokku</w:t>
      </w:r>
      <w:r w:rsidR="00D301F1" w:rsidRPr="00D301F1">
        <w:t xml:space="preserve"> </w:t>
      </w:r>
      <w:r>
        <w:t>seitse</w:t>
      </w:r>
      <w:r w:rsidR="00D301F1" w:rsidRPr="00D301F1">
        <w:t xml:space="preserve"> t</w:t>
      </w:r>
      <w:r>
        <w:t>uruosalist.</w:t>
      </w:r>
      <w:r w:rsidR="00D301F1">
        <w:t xml:space="preserve"> </w:t>
      </w:r>
      <w:r w:rsidR="00F3428B" w:rsidRPr="00F3428B">
        <w:t>PTR-L 2015-</w:t>
      </w:r>
      <w:r>
        <w:t>Oct</w:t>
      </w:r>
      <w:r w:rsidR="00F3428B" w:rsidRPr="00F3428B">
        <w:t xml:space="preserve"> hinnaks kujunes </w:t>
      </w:r>
      <w:r>
        <w:t>6,58</w:t>
      </w:r>
      <w:r w:rsidR="006A030F">
        <w:t xml:space="preserve"> €/MW tunni</w:t>
      </w:r>
      <w:r w:rsidR="00F3428B" w:rsidRPr="00F3428B">
        <w:t xml:space="preserve"> kohta.</w:t>
      </w:r>
      <w:r w:rsidR="00251F25" w:rsidRPr="001409ED">
        <w:t xml:space="preserve"> </w:t>
      </w:r>
    </w:p>
    <w:p w14:paraId="401CFC10" w14:textId="739F44DD" w:rsidR="00253462" w:rsidRPr="005212BC" w:rsidRDefault="00253462" w:rsidP="007A4EB3">
      <w:pPr>
        <w:rPr>
          <w:highlight w:val="yellow"/>
        </w:rPr>
      </w:pPr>
    </w:p>
    <w:p w14:paraId="245AE3E0" w14:textId="0C73644A" w:rsidR="00251F25" w:rsidRDefault="00253462" w:rsidP="007A4EB3">
      <w:r>
        <w:t xml:space="preserve">Täiendav teave oksjoni </w:t>
      </w:r>
      <w:r w:rsidR="00DF4B04">
        <w:t xml:space="preserve">tulemuste, </w:t>
      </w:r>
      <w:r>
        <w:t>tingimuste, kalendri ja registreerimisvormi kohta on kättesaadav</w:t>
      </w:r>
      <w:r w:rsidR="002B1895">
        <w:t xml:space="preserve"> </w:t>
      </w:r>
      <w:r w:rsidR="000C0B5C">
        <w:t>Eleringi</w:t>
      </w:r>
      <w:r w:rsidR="002B1895">
        <w:t xml:space="preserve"> </w:t>
      </w:r>
      <w:r w:rsidR="000C0B5C">
        <w:t>veebi</w:t>
      </w:r>
      <w:r w:rsidR="00592C1D">
        <w:softHyphen/>
      </w:r>
      <w:r w:rsidR="000C0B5C">
        <w:t xml:space="preserve">lehel </w:t>
      </w:r>
      <w:hyperlink r:id="rId25" w:history="1">
        <w:r w:rsidRPr="00592C1D">
          <w:rPr>
            <w:rStyle w:val="Hyperlink"/>
          </w:rPr>
          <w:t>elering.ee/limiteeritud-ptr-ide-oksjo</w:t>
        </w:r>
        <w:r w:rsidR="00592C1D" w:rsidRPr="00592C1D">
          <w:rPr>
            <w:rStyle w:val="Hyperlink"/>
          </w:rPr>
          <w:t>n-2</w:t>
        </w:r>
      </w:hyperlink>
      <w:r w:rsidR="000C0B5C" w:rsidRPr="00592C1D">
        <w:t>.</w:t>
      </w:r>
    </w:p>
    <w:p w14:paraId="7FDE5B94" w14:textId="1286F03E" w:rsidR="00515A38" w:rsidRDefault="00515A38">
      <w:pPr>
        <w:jc w:val="left"/>
        <w:rPr>
          <w:bCs/>
          <w:color w:val="007087"/>
          <w:kern w:val="32"/>
          <w:sz w:val="36"/>
          <w:szCs w:val="36"/>
        </w:rPr>
      </w:pPr>
    </w:p>
    <w:p w14:paraId="568AE7A7" w14:textId="77777777" w:rsidR="00052F09" w:rsidRDefault="00052F09">
      <w:pPr>
        <w:jc w:val="left"/>
        <w:rPr>
          <w:bCs/>
          <w:color w:val="007087"/>
          <w:kern w:val="32"/>
          <w:sz w:val="36"/>
          <w:szCs w:val="36"/>
        </w:rPr>
      </w:pPr>
      <w:r>
        <w:br w:type="page"/>
      </w:r>
    </w:p>
    <w:p w14:paraId="597C0A93" w14:textId="5E221624" w:rsidR="00515A38" w:rsidRDefault="00515A38" w:rsidP="00515A38">
      <w:pPr>
        <w:pStyle w:val="Heading1"/>
      </w:pPr>
      <w:r w:rsidRPr="00515A38">
        <w:lastRenderedPageBreak/>
        <w:t xml:space="preserve">Elektrisüsteemi kokkuvõte: </w:t>
      </w:r>
      <w:r w:rsidR="00694954">
        <w:t>september</w:t>
      </w:r>
      <w:r w:rsidRPr="00515A38">
        <w:t xml:space="preserve"> 2015</w:t>
      </w:r>
    </w:p>
    <w:p w14:paraId="7ECB7094" w14:textId="77777777" w:rsidR="00515A38" w:rsidRPr="00515A38" w:rsidRDefault="00515A38" w:rsidP="00515A38"/>
    <w:p w14:paraId="05C43C85" w14:textId="6AEBD813" w:rsidR="00316F1D" w:rsidRPr="0018299D" w:rsidRDefault="007A36B5" w:rsidP="00573027">
      <w:pPr>
        <w:pStyle w:val="ListParagraph"/>
        <w:numPr>
          <w:ilvl w:val="0"/>
          <w:numId w:val="22"/>
        </w:numPr>
        <w:spacing w:line="240" w:lineRule="auto"/>
        <w:rPr>
          <w:rFonts w:ascii="Trebuchet MS" w:hAnsi="Trebuchet MS"/>
          <w:sz w:val="18"/>
          <w:szCs w:val="18"/>
          <w:lang w:val="et-EE"/>
        </w:rPr>
      </w:pPr>
      <w:r w:rsidRPr="0018299D">
        <w:rPr>
          <w:rFonts w:ascii="Trebuchet MS" w:hAnsi="Trebuchet MS"/>
          <w:sz w:val="18"/>
          <w:szCs w:val="18"/>
          <w:lang w:val="et-EE"/>
        </w:rPr>
        <w:t>E</w:t>
      </w:r>
      <w:r w:rsidR="00316F1D" w:rsidRPr="0018299D">
        <w:rPr>
          <w:rFonts w:ascii="Trebuchet MS" w:hAnsi="Trebuchet MS"/>
          <w:sz w:val="18"/>
          <w:szCs w:val="18"/>
          <w:lang w:val="et-EE"/>
        </w:rPr>
        <w:t>lek</w:t>
      </w:r>
      <w:r w:rsidR="00336285" w:rsidRPr="0018299D">
        <w:rPr>
          <w:rFonts w:ascii="Trebuchet MS" w:hAnsi="Trebuchet MS"/>
          <w:sz w:val="18"/>
          <w:szCs w:val="18"/>
          <w:lang w:val="et-EE"/>
        </w:rPr>
        <w:t>tritarbimine kasvas</w:t>
      </w:r>
      <w:r w:rsidRPr="0018299D">
        <w:rPr>
          <w:rFonts w:ascii="Trebuchet MS" w:hAnsi="Trebuchet MS"/>
          <w:sz w:val="18"/>
          <w:szCs w:val="18"/>
          <w:lang w:val="et-EE"/>
        </w:rPr>
        <w:t xml:space="preserve"> Eestis</w:t>
      </w:r>
      <w:r w:rsidR="00336285" w:rsidRPr="0018299D">
        <w:rPr>
          <w:rFonts w:ascii="Trebuchet MS" w:hAnsi="Trebuchet MS"/>
          <w:sz w:val="18"/>
          <w:szCs w:val="18"/>
          <w:lang w:val="et-EE"/>
        </w:rPr>
        <w:t xml:space="preserve"> </w:t>
      </w:r>
      <w:r w:rsidR="005C2BB5">
        <w:rPr>
          <w:rFonts w:ascii="Trebuchet MS" w:hAnsi="Trebuchet MS"/>
          <w:sz w:val="18"/>
          <w:szCs w:val="18"/>
          <w:lang w:val="et-EE"/>
        </w:rPr>
        <w:t>3</w:t>
      </w:r>
      <w:r w:rsidR="002A14B2" w:rsidRPr="0018299D">
        <w:rPr>
          <w:rFonts w:ascii="Trebuchet MS" w:hAnsi="Trebuchet MS"/>
          <w:sz w:val="18"/>
          <w:szCs w:val="18"/>
          <w:lang w:val="et-EE"/>
        </w:rPr>
        <w:t xml:space="preserve">%, </w:t>
      </w:r>
      <w:r w:rsidR="00316F1D" w:rsidRPr="0018299D">
        <w:rPr>
          <w:rFonts w:ascii="Trebuchet MS" w:hAnsi="Trebuchet MS"/>
          <w:sz w:val="18"/>
          <w:szCs w:val="18"/>
          <w:lang w:val="et-EE"/>
        </w:rPr>
        <w:t xml:space="preserve">tootmine </w:t>
      </w:r>
      <w:r w:rsidR="002A14B2" w:rsidRPr="0018299D">
        <w:rPr>
          <w:rFonts w:ascii="Trebuchet MS" w:hAnsi="Trebuchet MS"/>
          <w:sz w:val="18"/>
          <w:szCs w:val="18"/>
          <w:lang w:val="et-EE"/>
        </w:rPr>
        <w:t>langes</w:t>
      </w:r>
      <w:r w:rsidR="00C750E5" w:rsidRPr="0018299D">
        <w:rPr>
          <w:rFonts w:ascii="Trebuchet MS" w:hAnsi="Trebuchet MS"/>
          <w:sz w:val="18"/>
          <w:szCs w:val="18"/>
          <w:lang w:val="et-EE"/>
        </w:rPr>
        <w:t xml:space="preserve"> </w:t>
      </w:r>
      <w:r w:rsidR="005C2BB5">
        <w:rPr>
          <w:rFonts w:ascii="Trebuchet MS" w:hAnsi="Trebuchet MS"/>
          <w:sz w:val="18"/>
          <w:szCs w:val="18"/>
          <w:lang w:val="et-EE"/>
        </w:rPr>
        <w:t>9</w:t>
      </w:r>
      <w:r w:rsidR="00316F1D" w:rsidRPr="0018299D">
        <w:rPr>
          <w:rFonts w:ascii="Trebuchet MS" w:hAnsi="Trebuchet MS"/>
          <w:sz w:val="18"/>
          <w:szCs w:val="18"/>
          <w:lang w:val="et-EE"/>
        </w:rPr>
        <w:t xml:space="preserve">%; </w:t>
      </w:r>
    </w:p>
    <w:p w14:paraId="4C73B9D9" w14:textId="0D0BE718" w:rsidR="00515A38" w:rsidRPr="0018299D" w:rsidRDefault="00316F1D" w:rsidP="00573027">
      <w:pPr>
        <w:pStyle w:val="ListParagraph"/>
        <w:numPr>
          <w:ilvl w:val="0"/>
          <w:numId w:val="22"/>
        </w:numPr>
        <w:spacing w:line="240" w:lineRule="auto"/>
        <w:rPr>
          <w:rFonts w:ascii="Trebuchet MS" w:hAnsi="Trebuchet MS"/>
          <w:sz w:val="18"/>
          <w:szCs w:val="18"/>
          <w:lang w:val="et-EE"/>
        </w:rPr>
      </w:pPr>
      <w:r w:rsidRPr="0018299D">
        <w:rPr>
          <w:rFonts w:ascii="Trebuchet MS" w:hAnsi="Trebuchet MS"/>
          <w:sz w:val="18"/>
          <w:szCs w:val="18"/>
          <w:lang w:val="et-EE"/>
        </w:rPr>
        <w:t>Tootmine taastuve</w:t>
      </w:r>
      <w:r w:rsidR="0068294D" w:rsidRPr="0018299D">
        <w:rPr>
          <w:rFonts w:ascii="Trebuchet MS" w:hAnsi="Trebuchet MS"/>
          <w:sz w:val="18"/>
          <w:szCs w:val="18"/>
          <w:lang w:val="et-EE"/>
        </w:rPr>
        <w:t>nergia</w:t>
      </w:r>
      <w:r w:rsidR="00336285" w:rsidRPr="0018299D">
        <w:rPr>
          <w:rFonts w:ascii="Trebuchet MS" w:hAnsi="Trebuchet MS"/>
          <w:sz w:val="18"/>
          <w:szCs w:val="18"/>
          <w:lang w:val="et-EE"/>
        </w:rPr>
        <w:t>st</w:t>
      </w:r>
      <w:r w:rsidRPr="0018299D">
        <w:rPr>
          <w:rFonts w:ascii="Trebuchet MS" w:hAnsi="Trebuchet MS"/>
          <w:sz w:val="18"/>
          <w:szCs w:val="18"/>
          <w:lang w:val="et-EE"/>
        </w:rPr>
        <w:t xml:space="preserve"> </w:t>
      </w:r>
      <w:r w:rsidR="006756FC">
        <w:rPr>
          <w:rFonts w:ascii="Trebuchet MS" w:hAnsi="Trebuchet MS"/>
          <w:sz w:val="18"/>
          <w:szCs w:val="18"/>
          <w:lang w:val="et-EE"/>
        </w:rPr>
        <w:t>vähenes</w:t>
      </w:r>
      <w:r w:rsidR="008D77F1" w:rsidRPr="0018299D">
        <w:rPr>
          <w:rFonts w:ascii="Trebuchet MS" w:hAnsi="Trebuchet MS"/>
          <w:sz w:val="18"/>
          <w:szCs w:val="18"/>
          <w:lang w:val="et-EE"/>
        </w:rPr>
        <w:t xml:space="preserve"> </w:t>
      </w:r>
      <w:r w:rsidR="005C2BB5">
        <w:rPr>
          <w:rFonts w:ascii="Trebuchet MS" w:hAnsi="Trebuchet MS"/>
          <w:sz w:val="18"/>
          <w:szCs w:val="18"/>
          <w:lang w:val="et-EE"/>
        </w:rPr>
        <w:t>5</w:t>
      </w:r>
      <w:r w:rsidRPr="0018299D">
        <w:rPr>
          <w:rFonts w:ascii="Trebuchet MS" w:hAnsi="Trebuchet MS"/>
          <w:sz w:val="18"/>
          <w:szCs w:val="18"/>
          <w:lang w:val="et-EE"/>
        </w:rPr>
        <w:t>%</w:t>
      </w:r>
      <w:r w:rsidR="0018299D" w:rsidRPr="0018299D">
        <w:rPr>
          <w:rFonts w:ascii="Trebuchet MS" w:hAnsi="Trebuchet MS"/>
          <w:sz w:val="18"/>
          <w:szCs w:val="18"/>
          <w:lang w:val="et-EE"/>
        </w:rPr>
        <w:t xml:space="preserve">, sh langes tootmine hüdroenergiast </w:t>
      </w:r>
      <w:r w:rsidR="005C2BB5">
        <w:rPr>
          <w:rFonts w:ascii="Trebuchet MS" w:hAnsi="Trebuchet MS"/>
          <w:sz w:val="18"/>
          <w:szCs w:val="18"/>
          <w:lang w:val="et-EE"/>
        </w:rPr>
        <w:t>40%, tuuleenergiast</w:t>
      </w:r>
      <w:r w:rsidR="0018299D" w:rsidRPr="0018299D">
        <w:rPr>
          <w:rFonts w:ascii="Trebuchet MS" w:hAnsi="Trebuchet MS"/>
          <w:sz w:val="18"/>
          <w:szCs w:val="18"/>
          <w:lang w:val="et-EE"/>
        </w:rPr>
        <w:t xml:space="preserve"> ja biomassist </w:t>
      </w:r>
      <w:r w:rsidR="005C2BB5">
        <w:rPr>
          <w:rFonts w:ascii="Trebuchet MS" w:hAnsi="Trebuchet MS"/>
          <w:sz w:val="18"/>
          <w:szCs w:val="18"/>
          <w:lang w:val="et-EE"/>
        </w:rPr>
        <w:t>5</w:t>
      </w:r>
      <w:r w:rsidR="0018299D" w:rsidRPr="0018299D">
        <w:rPr>
          <w:rFonts w:ascii="Trebuchet MS" w:hAnsi="Trebuchet MS"/>
          <w:sz w:val="18"/>
          <w:szCs w:val="18"/>
          <w:lang w:val="et-EE"/>
        </w:rPr>
        <w:t>%.</w:t>
      </w:r>
      <w:r w:rsidR="00515A38" w:rsidRPr="0018299D">
        <w:rPr>
          <w:rFonts w:ascii="Trebuchet MS" w:hAnsi="Trebuchet MS"/>
          <w:sz w:val="18"/>
          <w:szCs w:val="18"/>
          <w:lang w:val="et-EE"/>
        </w:rPr>
        <w:t xml:space="preserve"> </w:t>
      </w:r>
    </w:p>
    <w:p w14:paraId="0EADA6DB" w14:textId="57808BE4" w:rsidR="00515A38" w:rsidRPr="0018299D" w:rsidRDefault="00515A38" w:rsidP="00573027">
      <w:pPr>
        <w:pStyle w:val="ListParagraph"/>
        <w:numPr>
          <w:ilvl w:val="0"/>
          <w:numId w:val="22"/>
        </w:numPr>
        <w:spacing w:line="240" w:lineRule="auto"/>
        <w:rPr>
          <w:rFonts w:ascii="Trebuchet MS" w:hAnsi="Trebuchet MS"/>
          <w:sz w:val="18"/>
          <w:szCs w:val="18"/>
          <w:lang w:val="et-EE"/>
        </w:rPr>
      </w:pPr>
      <w:r w:rsidRPr="0018299D">
        <w:rPr>
          <w:rFonts w:ascii="Trebuchet MS" w:hAnsi="Trebuchet MS"/>
          <w:sz w:val="18"/>
          <w:szCs w:val="18"/>
          <w:lang w:val="et-EE"/>
        </w:rPr>
        <w:t xml:space="preserve">Eestis toodetud taastuvenergia moodustas sisemaisest tarbimisest </w:t>
      </w:r>
      <w:r w:rsidR="005C2BB5">
        <w:rPr>
          <w:rFonts w:ascii="Trebuchet MS" w:hAnsi="Trebuchet MS"/>
          <w:sz w:val="18"/>
          <w:szCs w:val="18"/>
          <w:lang w:val="et-EE"/>
        </w:rPr>
        <w:t>14,0</w:t>
      </w:r>
      <w:r w:rsidRPr="0018299D">
        <w:rPr>
          <w:rFonts w:ascii="Trebuchet MS" w:hAnsi="Trebuchet MS"/>
          <w:sz w:val="18"/>
          <w:szCs w:val="18"/>
          <w:lang w:val="et-EE"/>
        </w:rPr>
        <w:t>%;</w:t>
      </w:r>
    </w:p>
    <w:p w14:paraId="36E6DE0D" w14:textId="3C50B9D9" w:rsidR="00515A38" w:rsidRPr="00925F83" w:rsidRDefault="00515A38" w:rsidP="00573027">
      <w:pPr>
        <w:pStyle w:val="ListParagraph"/>
        <w:numPr>
          <w:ilvl w:val="0"/>
          <w:numId w:val="22"/>
        </w:numPr>
        <w:spacing w:line="240" w:lineRule="auto"/>
        <w:rPr>
          <w:rFonts w:ascii="Trebuchet MS" w:hAnsi="Trebuchet MS"/>
          <w:sz w:val="18"/>
          <w:szCs w:val="18"/>
          <w:lang w:val="et-EE"/>
        </w:rPr>
      </w:pPr>
      <w:r w:rsidRPr="0018299D">
        <w:rPr>
          <w:rFonts w:ascii="Trebuchet MS" w:hAnsi="Trebuchet MS"/>
          <w:sz w:val="18"/>
          <w:szCs w:val="18"/>
          <w:lang w:val="et-EE"/>
        </w:rPr>
        <w:t>Eesti elektrisüsteem oli kuu</w:t>
      </w:r>
      <w:r w:rsidR="00BB293A">
        <w:rPr>
          <w:rFonts w:ascii="Trebuchet MS" w:hAnsi="Trebuchet MS"/>
          <w:sz w:val="18"/>
          <w:szCs w:val="18"/>
          <w:lang w:val="et-EE"/>
        </w:rPr>
        <w:t xml:space="preserve"> </w:t>
      </w:r>
      <w:r w:rsidRPr="0018299D">
        <w:rPr>
          <w:rFonts w:ascii="Trebuchet MS" w:hAnsi="Trebuchet MS"/>
          <w:sz w:val="18"/>
          <w:szCs w:val="18"/>
          <w:lang w:val="et-EE"/>
        </w:rPr>
        <w:t xml:space="preserve">kokkuvõttes </w:t>
      </w:r>
      <w:r w:rsidR="005C2BB5">
        <w:rPr>
          <w:rFonts w:ascii="Trebuchet MS" w:hAnsi="Trebuchet MS"/>
          <w:sz w:val="18"/>
          <w:szCs w:val="18"/>
          <w:lang w:val="et-EE"/>
        </w:rPr>
        <w:t>174</w:t>
      </w:r>
      <w:r w:rsidRPr="0018299D">
        <w:rPr>
          <w:rFonts w:ascii="Trebuchet MS" w:hAnsi="Trebuchet MS"/>
          <w:sz w:val="18"/>
          <w:szCs w:val="18"/>
          <w:lang w:val="et-EE"/>
        </w:rPr>
        <w:t xml:space="preserve"> GWh-ga </w:t>
      </w:r>
      <w:r w:rsidRPr="00925F83">
        <w:rPr>
          <w:rFonts w:ascii="Trebuchet MS" w:hAnsi="Trebuchet MS"/>
          <w:sz w:val="18"/>
          <w:szCs w:val="18"/>
          <w:lang w:val="et-EE"/>
        </w:rPr>
        <w:t>neto</w:t>
      </w:r>
      <w:r w:rsidR="0018299D" w:rsidRPr="00925F83">
        <w:rPr>
          <w:rFonts w:ascii="Trebuchet MS" w:hAnsi="Trebuchet MS"/>
          <w:sz w:val="18"/>
          <w:szCs w:val="18"/>
          <w:lang w:val="et-EE"/>
        </w:rPr>
        <w:t>eksportiv</w:t>
      </w:r>
      <w:r w:rsidRPr="00925F83">
        <w:rPr>
          <w:rFonts w:ascii="Trebuchet MS" w:hAnsi="Trebuchet MS"/>
          <w:sz w:val="18"/>
          <w:szCs w:val="18"/>
          <w:lang w:val="et-EE"/>
        </w:rPr>
        <w:t>;</w:t>
      </w:r>
    </w:p>
    <w:p w14:paraId="0BF5AC87" w14:textId="59B6C242" w:rsidR="00515A38" w:rsidRPr="00D567D0" w:rsidRDefault="00515A38" w:rsidP="00573027">
      <w:pPr>
        <w:pStyle w:val="ListParagraph"/>
        <w:numPr>
          <w:ilvl w:val="0"/>
          <w:numId w:val="22"/>
        </w:numPr>
        <w:spacing w:line="240" w:lineRule="auto"/>
        <w:rPr>
          <w:rFonts w:ascii="Trebuchet MS" w:hAnsi="Trebuchet MS"/>
          <w:sz w:val="18"/>
          <w:szCs w:val="18"/>
          <w:lang w:val="et-EE"/>
        </w:rPr>
      </w:pPr>
      <w:r w:rsidRPr="00925F83">
        <w:rPr>
          <w:rFonts w:ascii="Trebuchet MS" w:hAnsi="Trebuchet MS"/>
          <w:sz w:val="18"/>
          <w:szCs w:val="18"/>
          <w:lang w:val="et-EE"/>
        </w:rPr>
        <w:t xml:space="preserve">Baltikumi summaarne toodang </w:t>
      </w:r>
      <w:r w:rsidR="00C750E5" w:rsidRPr="00925F83">
        <w:rPr>
          <w:rFonts w:ascii="Trebuchet MS" w:hAnsi="Trebuchet MS"/>
          <w:sz w:val="18"/>
          <w:szCs w:val="18"/>
          <w:lang w:val="et-EE"/>
        </w:rPr>
        <w:t>langes</w:t>
      </w:r>
      <w:r w:rsidR="007A36B5" w:rsidRPr="00925F83">
        <w:rPr>
          <w:rFonts w:ascii="Trebuchet MS" w:hAnsi="Trebuchet MS"/>
          <w:sz w:val="18"/>
          <w:szCs w:val="18"/>
          <w:lang w:val="et-EE"/>
        </w:rPr>
        <w:t xml:space="preserve"> </w:t>
      </w:r>
      <w:r w:rsidR="00925F83" w:rsidRPr="00925F83">
        <w:rPr>
          <w:rFonts w:ascii="Trebuchet MS" w:hAnsi="Trebuchet MS"/>
          <w:sz w:val="18"/>
          <w:szCs w:val="18"/>
          <w:lang w:val="et-EE"/>
        </w:rPr>
        <w:t>septembris</w:t>
      </w:r>
      <w:r w:rsidR="00316F1D" w:rsidRPr="00925F83">
        <w:rPr>
          <w:rFonts w:ascii="Trebuchet MS" w:hAnsi="Trebuchet MS"/>
          <w:sz w:val="18"/>
          <w:szCs w:val="18"/>
          <w:lang w:val="et-EE"/>
        </w:rPr>
        <w:t xml:space="preserve"> aastases arvestuses </w:t>
      </w:r>
      <w:r w:rsidR="00925F83" w:rsidRPr="00925F83">
        <w:rPr>
          <w:rFonts w:ascii="Trebuchet MS" w:hAnsi="Trebuchet MS"/>
          <w:sz w:val="18"/>
          <w:szCs w:val="18"/>
          <w:lang w:val="et-EE"/>
        </w:rPr>
        <w:t>1</w:t>
      </w:r>
      <w:r w:rsidR="00316F1D" w:rsidRPr="00925F83">
        <w:rPr>
          <w:rFonts w:ascii="Trebuchet MS" w:hAnsi="Trebuchet MS"/>
          <w:sz w:val="18"/>
          <w:szCs w:val="18"/>
          <w:lang w:val="et-EE"/>
        </w:rPr>
        <w:t>%</w:t>
      </w:r>
      <w:r w:rsidRPr="00925F83">
        <w:rPr>
          <w:rFonts w:ascii="Trebuchet MS" w:hAnsi="Trebuchet MS"/>
          <w:sz w:val="18"/>
          <w:szCs w:val="18"/>
          <w:lang w:val="et-EE"/>
        </w:rPr>
        <w:t>, tarbimine</w:t>
      </w:r>
      <w:r w:rsidR="00925F83" w:rsidRPr="00925F83">
        <w:rPr>
          <w:rFonts w:ascii="Trebuchet MS" w:hAnsi="Trebuchet MS"/>
          <w:sz w:val="18"/>
          <w:szCs w:val="18"/>
          <w:lang w:val="et-EE"/>
        </w:rPr>
        <w:t xml:space="preserve"> kasvas</w:t>
      </w:r>
      <w:r w:rsidRPr="00925F83">
        <w:rPr>
          <w:rFonts w:ascii="Trebuchet MS" w:hAnsi="Trebuchet MS"/>
          <w:sz w:val="18"/>
          <w:szCs w:val="18"/>
          <w:lang w:val="et-EE"/>
        </w:rPr>
        <w:t xml:space="preserve"> </w:t>
      </w:r>
      <w:r w:rsidR="0018299D" w:rsidRPr="00925F83">
        <w:rPr>
          <w:rFonts w:ascii="Trebuchet MS" w:hAnsi="Trebuchet MS"/>
          <w:sz w:val="18"/>
          <w:szCs w:val="18"/>
          <w:lang w:val="et-EE"/>
        </w:rPr>
        <w:t>1</w:t>
      </w:r>
      <w:r w:rsidRPr="00925F83">
        <w:rPr>
          <w:rFonts w:ascii="Trebuchet MS" w:hAnsi="Trebuchet MS"/>
          <w:sz w:val="18"/>
          <w:szCs w:val="18"/>
          <w:lang w:val="et-EE"/>
        </w:rPr>
        <w:t xml:space="preserve">%. Kolme </w:t>
      </w:r>
      <w:r w:rsidRPr="00D567D0">
        <w:rPr>
          <w:rFonts w:ascii="Trebuchet MS" w:hAnsi="Trebuchet MS"/>
          <w:sz w:val="18"/>
          <w:szCs w:val="18"/>
          <w:lang w:val="et-EE"/>
        </w:rPr>
        <w:t xml:space="preserve">riigi peale oldi </w:t>
      </w:r>
      <w:r w:rsidR="00925F83" w:rsidRPr="00D567D0">
        <w:rPr>
          <w:rFonts w:ascii="Trebuchet MS" w:hAnsi="Trebuchet MS"/>
          <w:sz w:val="18"/>
          <w:szCs w:val="18"/>
          <w:lang w:val="et-EE"/>
        </w:rPr>
        <w:t>616</w:t>
      </w:r>
      <w:r w:rsidRPr="00D567D0">
        <w:rPr>
          <w:rFonts w:ascii="Trebuchet MS" w:hAnsi="Trebuchet MS"/>
          <w:sz w:val="18"/>
          <w:szCs w:val="18"/>
          <w:lang w:val="et-EE"/>
        </w:rPr>
        <w:t xml:space="preserve"> GWh ulatuses defitsiidis; </w:t>
      </w:r>
    </w:p>
    <w:p w14:paraId="39411864" w14:textId="1F3A6D86" w:rsidR="006B0DFA" w:rsidRDefault="00515A38" w:rsidP="002F3343">
      <w:pPr>
        <w:pStyle w:val="ListParagraph"/>
        <w:numPr>
          <w:ilvl w:val="0"/>
          <w:numId w:val="22"/>
        </w:numPr>
        <w:spacing w:line="240" w:lineRule="auto"/>
        <w:rPr>
          <w:rFonts w:ascii="Trebuchet MS" w:hAnsi="Trebuchet MS"/>
          <w:sz w:val="18"/>
          <w:szCs w:val="18"/>
          <w:lang w:val="et-EE"/>
        </w:rPr>
      </w:pPr>
      <w:r w:rsidRPr="00D567D0">
        <w:rPr>
          <w:rFonts w:ascii="Trebuchet MS" w:hAnsi="Trebuchet MS"/>
          <w:sz w:val="18"/>
          <w:szCs w:val="18"/>
          <w:lang w:val="et-EE"/>
        </w:rPr>
        <w:t xml:space="preserve">Põhjamaades </w:t>
      </w:r>
      <w:r w:rsidR="00C750E5" w:rsidRPr="00D567D0">
        <w:rPr>
          <w:rFonts w:ascii="Trebuchet MS" w:hAnsi="Trebuchet MS"/>
          <w:sz w:val="18"/>
          <w:szCs w:val="18"/>
          <w:lang w:val="et-EE"/>
        </w:rPr>
        <w:t xml:space="preserve">kasvas elektritoodang </w:t>
      </w:r>
      <w:r w:rsidR="00D567D0" w:rsidRPr="00D567D0">
        <w:rPr>
          <w:rFonts w:ascii="Trebuchet MS" w:hAnsi="Trebuchet MS"/>
          <w:sz w:val="18"/>
          <w:szCs w:val="18"/>
          <w:lang w:val="et-EE"/>
        </w:rPr>
        <w:t>5</w:t>
      </w:r>
      <w:r w:rsidR="00C750E5" w:rsidRPr="00D567D0">
        <w:rPr>
          <w:rFonts w:ascii="Trebuchet MS" w:hAnsi="Trebuchet MS"/>
          <w:sz w:val="18"/>
          <w:szCs w:val="18"/>
          <w:lang w:val="et-EE"/>
        </w:rPr>
        <w:t>%</w:t>
      </w:r>
      <w:r w:rsidR="001A4DF0" w:rsidRPr="00D567D0">
        <w:rPr>
          <w:rFonts w:ascii="Trebuchet MS" w:hAnsi="Trebuchet MS"/>
          <w:sz w:val="18"/>
          <w:szCs w:val="18"/>
          <w:lang w:val="et-EE"/>
        </w:rPr>
        <w:t xml:space="preserve"> ja</w:t>
      </w:r>
      <w:r w:rsidRPr="00D567D0">
        <w:rPr>
          <w:rFonts w:ascii="Trebuchet MS" w:hAnsi="Trebuchet MS"/>
          <w:sz w:val="18"/>
          <w:szCs w:val="18"/>
          <w:lang w:val="et-EE"/>
        </w:rPr>
        <w:t xml:space="preserve"> tarbimine </w:t>
      </w:r>
      <w:r w:rsidR="0018299D" w:rsidRPr="00D567D0">
        <w:rPr>
          <w:rFonts w:ascii="Trebuchet MS" w:hAnsi="Trebuchet MS"/>
          <w:sz w:val="18"/>
          <w:szCs w:val="18"/>
          <w:lang w:val="et-EE"/>
        </w:rPr>
        <w:t>1</w:t>
      </w:r>
      <w:r w:rsidRPr="00D567D0">
        <w:rPr>
          <w:rFonts w:ascii="Trebuchet MS" w:hAnsi="Trebuchet MS"/>
          <w:sz w:val="18"/>
          <w:szCs w:val="18"/>
          <w:lang w:val="et-EE"/>
        </w:rPr>
        <w:t xml:space="preserve">%. Põhjamaade elektribilanss oli </w:t>
      </w:r>
      <w:r w:rsidR="0018299D" w:rsidRPr="00D567D0">
        <w:rPr>
          <w:rFonts w:ascii="Trebuchet MS" w:hAnsi="Trebuchet MS"/>
          <w:sz w:val="18"/>
          <w:szCs w:val="18"/>
          <w:lang w:val="et-EE"/>
        </w:rPr>
        <w:t>1</w:t>
      </w:r>
      <w:r w:rsidR="00D567D0" w:rsidRPr="00D567D0">
        <w:rPr>
          <w:rFonts w:ascii="Trebuchet MS" w:hAnsi="Trebuchet MS"/>
          <w:sz w:val="18"/>
          <w:szCs w:val="18"/>
          <w:lang w:val="et-EE"/>
        </w:rPr>
        <w:t>122</w:t>
      </w:r>
      <w:r w:rsidR="00C750E5" w:rsidRPr="00D567D0">
        <w:rPr>
          <w:rFonts w:ascii="Trebuchet MS" w:hAnsi="Trebuchet MS"/>
          <w:sz w:val="18"/>
          <w:szCs w:val="18"/>
          <w:lang w:val="et-EE"/>
        </w:rPr>
        <w:t xml:space="preserve"> </w:t>
      </w:r>
      <w:r w:rsidR="001A4DF0" w:rsidRPr="00D567D0">
        <w:rPr>
          <w:rFonts w:ascii="Trebuchet MS" w:hAnsi="Trebuchet MS"/>
          <w:sz w:val="18"/>
          <w:szCs w:val="18"/>
          <w:lang w:val="et-EE"/>
        </w:rPr>
        <w:t>G</w:t>
      </w:r>
      <w:r w:rsidR="00C750E5" w:rsidRPr="00D567D0">
        <w:rPr>
          <w:rFonts w:ascii="Trebuchet MS" w:hAnsi="Trebuchet MS"/>
          <w:sz w:val="18"/>
          <w:szCs w:val="18"/>
          <w:lang w:val="et-EE"/>
        </w:rPr>
        <w:t>Wh</w:t>
      </w:r>
      <w:r w:rsidR="00D567D0">
        <w:rPr>
          <w:rFonts w:ascii="Trebuchet MS" w:hAnsi="Trebuchet MS"/>
          <w:sz w:val="18"/>
          <w:szCs w:val="18"/>
          <w:lang w:val="et-EE"/>
        </w:rPr>
        <w:t>-ga ülejäägis;</w:t>
      </w:r>
    </w:p>
    <w:p w14:paraId="30ED6B4E" w14:textId="3D3CDEB6" w:rsidR="00D567D0" w:rsidRPr="00D567D0" w:rsidRDefault="00D567D0" w:rsidP="002F3343">
      <w:pPr>
        <w:pStyle w:val="ListParagraph"/>
        <w:numPr>
          <w:ilvl w:val="0"/>
          <w:numId w:val="22"/>
        </w:numPr>
        <w:spacing w:line="240" w:lineRule="auto"/>
        <w:rPr>
          <w:rFonts w:ascii="Trebuchet MS" w:hAnsi="Trebuchet MS"/>
          <w:sz w:val="18"/>
          <w:szCs w:val="18"/>
          <w:lang w:val="et-EE"/>
        </w:rPr>
      </w:pPr>
      <w:r>
        <w:rPr>
          <w:rFonts w:ascii="Trebuchet MS" w:hAnsi="Trebuchet MS"/>
          <w:sz w:val="18"/>
          <w:szCs w:val="18"/>
          <w:lang w:val="et-EE"/>
        </w:rPr>
        <w:t xml:space="preserve">Kolmanda kvartali kokkuvõttes kasvas elektritarbimine Eestis 2%. Elektritootmine langes 2014. aasta kolmanda kvartaliga võrreldes 7%. </w:t>
      </w:r>
    </w:p>
    <w:p w14:paraId="73F80D38" w14:textId="05281C67" w:rsidR="002B7729" w:rsidRDefault="002B7729" w:rsidP="002F3343">
      <w:r>
        <w:t xml:space="preserve">Eesti sisemaine elektritarbimine kasvas </w:t>
      </w:r>
      <w:r w:rsidR="006B0DFA">
        <w:t>tänavu septembris</w:t>
      </w:r>
      <w:r>
        <w:t xml:space="preserve"> </w:t>
      </w:r>
      <w:r w:rsidR="006B0DFA">
        <w:t>eelmise aastaga võrreldes 3</w:t>
      </w:r>
      <w:r>
        <w:t xml:space="preserve">%, moodustades kokku </w:t>
      </w:r>
      <w:r w:rsidR="006B0DFA">
        <w:t>622</w:t>
      </w:r>
      <w:r>
        <w:t xml:space="preserve"> GWh.</w:t>
      </w:r>
    </w:p>
    <w:p w14:paraId="39973DEE" w14:textId="77777777" w:rsidR="006B0DFA" w:rsidRDefault="006B0DFA" w:rsidP="002F3343"/>
    <w:tbl>
      <w:tblPr>
        <w:tblW w:w="4500" w:type="dxa"/>
        <w:tblInd w:w="55" w:type="dxa"/>
        <w:tblCellMar>
          <w:left w:w="70" w:type="dxa"/>
          <w:right w:w="70" w:type="dxa"/>
        </w:tblCellMar>
        <w:tblLook w:val="04A0" w:firstRow="1" w:lastRow="0" w:firstColumn="1" w:lastColumn="0" w:noHBand="0" w:noVBand="1"/>
      </w:tblPr>
      <w:tblGrid>
        <w:gridCol w:w="1860"/>
        <w:gridCol w:w="880"/>
        <w:gridCol w:w="880"/>
        <w:gridCol w:w="880"/>
      </w:tblGrid>
      <w:tr w:rsidR="006B0DFA" w:rsidRPr="006B0DFA" w14:paraId="466B7B21" w14:textId="77777777" w:rsidTr="006B0DFA">
        <w:trPr>
          <w:trHeight w:val="465"/>
        </w:trPr>
        <w:tc>
          <w:tcPr>
            <w:tcW w:w="1860" w:type="dxa"/>
            <w:tcBorders>
              <w:top w:val="single" w:sz="8" w:space="0" w:color="auto"/>
              <w:left w:val="single" w:sz="8" w:space="0" w:color="auto"/>
              <w:bottom w:val="nil"/>
              <w:right w:val="nil"/>
            </w:tcBorders>
            <w:shd w:val="clear" w:color="4F81BD" w:fill="006272"/>
            <w:vAlign w:val="center"/>
            <w:hideMark/>
          </w:tcPr>
          <w:p w14:paraId="4A8CAEF6" w14:textId="77777777" w:rsidR="006B0DFA" w:rsidRPr="006B0DFA" w:rsidRDefault="006B0DFA" w:rsidP="006B0DFA">
            <w:pPr>
              <w:jc w:val="left"/>
              <w:rPr>
                <w:rFonts w:ascii="Calibri" w:hAnsi="Calibri"/>
                <w:b/>
                <w:bCs/>
                <w:color w:val="FFFFFF"/>
                <w:sz w:val="16"/>
                <w:szCs w:val="16"/>
              </w:rPr>
            </w:pPr>
            <w:r w:rsidRPr="006B0DFA">
              <w:rPr>
                <w:rFonts w:ascii="Calibri" w:hAnsi="Calibri"/>
                <w:b/>
                <w:bCs/>
                <w:color w:val="FFFFFF"/>
                <w:sz w:val="16"/>
                <w:szCs w:val="16"/>
              </w:rPr>
              <w:t>EES elektribilanss, GWh</w:t>
            </w:r>
          </w:p>
        </w:tc>
        <w:tc>
          <w:tcPr>
            <w:tcW w:w="880" w:type="dxa"/>
            <w:tcBorders>
              <w:top w:val="single" w:sz="8" w:space="0" w:color="auto"/>
              <w:left w:val="single" w:sz="8" w:space="0" w:color="auto"/>
              <w:bottom w:val="nil"/>
              <w:right w:val="single" w:sz="8" w:space="0" w:color="auto"/>
            </w:tcBorders>
            <w:shd w:val="clear" w:color="4F81BD" w:fill="006272"/>
            <w:vAlign w:val="center"/>
            <w:hideMark/>
          </w:tcPr>
          <w:p w14:paraId="1220F527" w14:textId="77777777" w:rsidR="006B0DFA" w:rsidRPr="006B0DFA" w:rsidRDefault="006B0DFA" w:rsidP="006B0DFA">
            <w:pPr>
              <w:jc w:val="center"/>
              <w:rPr>
                <w:rFonts w:ascii="Calibri" w:hAnsi="Calibri"/>
                <w:b/>
                <w:bCs/>
                <w:color w:val="FFFFFF"/>
                <w:sz w:val="16"/>
                <w:szCs w:val="16"/>
              </w:rPr>
            </w:pPr>
            <w:r w:rsidRPr="006B0DFA">
              <w:rPr>
                <w:rFonts w:ascii="Calibri" w:hAnsi="Calibri"/>
                <w:b/>
                <w:bCs/>
                <w:color w:val="FFFFFF"/>
                <w:sz w:val="16"/>
                <w:szCs w:val="16"/>
              </w:rPr>
              <w:t>September 2015</w:t>
            </w:r>
          </w:p>
        </w:tc>
        <w:tc>
          <w:tcPr>
            <w:tcW w:w="880" w:type="dxa"/>
            <w:tcBorders>
              <w:top w:val="single" w:sz="8" w:space="0" w:color="auto"/>
              <w:left w:val="nil"/>
              <w:bottom w:val="nil"/>
              <w:right w:val="nil"/>
            </w:tcBorders>
            <w:shd w:val="clear" w:color="4F81BD" w:fill="006272"/>
            <w:vAlign w:val="center"/>
            <w:hideMark/>
          </w:tcPr>
          <w:p w14:paraId="15698E38" w14:textId="77777777" w:rsidR="006B0DFA" w:rsidRPr="006B0DFA" w:rsidRDefault="006B0DFA" w:rsidP="006B0DFA">
            <w:pPr>
              <w:jc w:val="center"/>
              <w:rPr>
                <w:rFonts w:ascii="Calibri" w:hAnsi="Calibri"/>
                <w:b/>
                <w:bCs/>
                <w:color w:val="FFFFFF"/>
                <w:sz w:val="16"/>
                <w:szCs w:val="16"/>
              </w:rPr>
            </w:pPr>
            <w:r w:rsidRPr="006B0DFA">
              <w:rPr>
                <w:rFonts w:ascii="Calibri" w:hAnsi="Calibri"/>
                <w:b/>
                <w:bCs/>
                <w:color w:val="FFFFFF"/>
                <w:sz w:val="16"/>
                <w:szCs w:val="16"/>
              </w:rPr>
              <w:t>September 2014</w:t>
            </w:r>
          </w:p>
        </w:tc>
        <w:tc>
          <w:tcPr>
            <w:tcW w:w="880" w:type="dxa"/>
            <w:tcBorders>
              <w:top w:val="single" w:sz="8" w:space="0" w:color="auto"/>
              <w:left w:val="single" w:sz="8" w:space="0" w:color="auto"/>
              <w:bottom w:val="nil"/>
              <w:right w:val="single" w:sz="8" w:space="0" w:color="auto"/>
            </w:tcBorders>
            <w:shd w:val="clear" w:color="4F81BD" w:fill="006272"/>
            <w:vAlign w:val="center"/>
            <w:hideMark/>
          </w:tcPr>
          <w:p w14:paraId="0D81C4E7" w14:textId="77777777" w:rsidR="006B0DFA" w:rsidRPr="006B0DFA" w:rsidRDefault="006B0DFA" w:rsidP="006B0DFA">
            <w:pPr>
              <w:jc w:val="center"/>
              <w:rPr>
                <w:rFonts w:ascii="Calibri" w:hAnsi="Calibri"/>
                <w:b/>
                <w:bCs/>
                <w:color w:val="FFFFFF"/>
                <w:sz w:val="16"/>
                <w:szCs w:val="16"/>
              </w:rPr>
            </w:pPr>
            <w:r w:rsidRPr="006B0DFA">
              <w:rPr>
                <w:rFonts w:ascii="Calibri" w:hAnsi="Calibri"/>
                <w:b/>
                <w:bCs/>
                <w:color w:val="FFFFFF"/>
                <w:sz w:val="16"/>
                <w:szCs w:val="16"/>
              </w:rPr>
              <w:t>Muutus %</w:t>
            </w:r>
          </w:p>
        </w:tc>
      </w:tr>
      <w:tr w:rsidR="006B0DFA" w:rsidRPr="006B0DFA" w14:paraId="15CBB133" w14:textId="77777777" w:rsidTr="006B0DFA">
        <w:trPr>
          <w:trHeight w:val="465"/>
        </w:trPr>
        <w:tc>
          <w:tcPr>
            <w:tcW w:w="1860" w:type="dxa"/>
            <w:tcBorders>
              <w:top w:val="single" w:sz="8" w:space="0" w:color="auto"/>
              <w:left w:val="single" w:sz="8" w:space="0" w:color="auto"/>
              <w:bottom w:val="single" w:sz="8" w:space="0" w:color="auto"/>
              <w:right w:val="nil"/>
            </w:tcBorders>
            <w:shd w:val="clear" w:color="DCE6F1" w:fill="D9D9D9"/>
            <w:vAlign w:val="center"/>
            <w:hideMark/>
          </w:tcPr>
          <w:p w14:paraId="245F7715" w14:textId="77777777" w:rsidR="006B0DFA" w:rsidRPr="006B0DFA" w:rsidRDefault="006B0DFA" w:rsidP="006B0DFA">
            <w:pPr>
              <w:jc w:val="left"/>
              <w:rPr>
                <w:rFonts w:ascii="Calibri" w:hAnsi="Calibri"/>
                <w:b/>
                <w:bCs/>
                <w:color w:val="000000"/>
                <w:sz w:val="16"/>
                <w:szCs w:val="16"/>
              </w:rPr>
            </w:pPr>
            <w:r w:rsidRPr="006B0DFA">
              <w:rPr>
                <w:rFonts w:ascii="Calibri" w:hAnsi="Calibri"/>
                <w:b/>
                <w:bCs/>
                <w:color w:val="000000"/>
                <w:sz w:val="16"/>
                <w:szCs w:val="16"/>
              </w:rPr>
              <w:t>Võrku sisenenud elekter kokku</w:t>
            </w:r>
          </w:p>
        </w:tc>
        <w:tc>
          <w:tcPr>
            <w:tcW w:w="8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D682F26" w14:textId="77777777" w:rsidR="006B0DFA" w:rsidRPr="006B0DFA" w:rsidRDefault="006B0DFA" w:rsidP="006B0DFA">
            <w:pPr>
              <w:jc w:val="center"/>
              <w:rPr>
                <w:rFonts w:ascii="Calibri" w:hAnsi="Calibri"/>
                <w:b/>
                <w:bCs/>
                <w:color w:val="000000"/>
                <w:sz w:val="16"/>
                <w:szCs w:val="16"/>
              </w:rPr>
            </w:pPr>
            <w:r w:rsidRPr="006B0DFA">
              <w:rPr>
                <w:rFonts w:ascii="Calibri" w:hAnsi="Calibri"/>
                <w:b/>
                <w:bCs/>
                <w:color w:val="000000"/>
                <w:sz w:val="16"/>
                <w:szCs w:val="16"/>
              </w:rPr>
              <w:t>1175</w:t>
            </w:r>
          </w:p>
        </w:tc>
        <w:tc>
          <w:tcPr>
            <w:tcW w:w="880" w:type="dxa"/>
            <w:tcBorders>
              <w:top w:val="single" w:sz="8" w:space="0" w:color="auto"/>
              <w:left w:val="nil"/>
              <w:bottom w:val="single" w:sz="8" w:space="0" w:color="auto"/>
              <w:right w:val="nil"/>
            </w:tcBorders>
            <w:shd w:val="clear" w:color="000000" w:fill="D9D9D9"/>
            <w:noWrap/>
            <w:vAlign w:val="center"/>
            <w:hideMark/>
          </w:tcPr>
          <w:p w14:paraId="20E5D2CC" w14:textId="77777777" w:rsidR="006B0DFA" w:rsidRPr="006B0DFA" w:rsidRDefault="006B0DFA" w:rsidP="006B0DFA">
            <w:pPr>
              <w:jc w:val="center"/>
              <w:rPr>
                <w:rFonts w:ascii="Calibri" w:hAnsi="Calibri"/>
                <w:b/>
                <w:bCs/>
                <w:color w:val="000000"/>
                <w:sz w:val="16"/>
                <w:szCs w:val="16"/>
              </w:rPr>
            </w:pPr>
            <w:r w:rsidRPr="006B0DFA">
              <w:rPr>
                <w:rFonts w:ascii="Calibri" w:hAnsi="Calibri"/>
                <w:b/>
                <w:bCs/>
                <w:color w:val="000000"/>
                <w:sz w:val="16"/>
                <w:szCs w:val="16"/>
              </w:rPr>
              <w:t>1126</w:t>
            </w:r>
          </w:p>
        </w:tc>
        <w:tc>
          <w:tcPr>
            <w:tcW w:w="880" w:type="dxa"/>
            <w:tcBorders>
              <w:top w:val="single" w:sz="8" w:space="0" w:color="auto"/>
              <w:left w:val="single" w:sz="8" w:space="0" w:color="auto"/>
              <w:bottom w:val="single" w:sz="8" w:space="0" w:color="auto"/>
              <w:right w:val="single" w:sz="8" w:space="0" w:color="auto"/>
            </w:tcBorders>
            <w:shd w:val="clear" w:color="DCE6F1" w:fill="D9D9D9"/>
            <w:noWrap/>
            <w:vAlign w:val="center"/>
            <w:hideMark/>
          </w:tcPr>
          <w:p w14:paraId="2BD497AE" w14:textId="77777777" w:rsidR="006B0DFA" w:rsidRPr="006B0DFA" w:rsidRDefault="006B0DFA" w:rsidP="006B0DFA">
            <w:pPr>
              <w:jc w:val="center"/>
              <w:rPr>
                <w:rFonts w:ascii="Calibri" w:hAnsi="Calibri"/>
                <w:b/>
                <w:bCs/>
                <w:color w:val="000000"/>
                <w:sz w:val="16"/>
                <w:szCs w:val="16"/>
              </w:rPr>
            </w:pPr>
            <w:r w:rsidRPr="006B0DFA">
              <w:rPr>
                <w:rFonts w:ascii="Calibri" w:hAnsi="Calibri"/>
                <w:b/>
                <w:bCs/>
                <w:color w:val="000000"/>
                <w:sz w:val="16"/>
                <w:szCs w:val="16"/>
              </w:rPr>
              <w:t>4%</w:t>
            </w:r>
          </w:p>
        </w:tc>
      </w:tr>
      <w:tr w:rsidR="006B0DFA" w:rsidRPr="006B0DFA" w14:paraId="35EDFE94" w14:textId="77777777" w:rsidTr="006B0DFA">
        <w:trPr>
          <w:trHeight w:val="255"/>
        </w:trPr>
        <w:tc>
          <w:tcPr>
            <w:tcW w:w="1860" w:type="dxa"/>
            <w:tcBorders>
              <w:top w:val="nil"/>
              <w:left w:val="single" w:sz="8" w:space="0" w:color="auto"/>
              <w:bottom w:val="nil"/>
              <w:right w:val="nil"/>
            </w:tcBorders>
            <w:shd w:val="clear" w:color="auto" w:fill="auto"/>
            <w:noWrap/>
            <w:vAlign w:val="bottom"/>
            <w:hideMark/>
          </w:tcPr>
          <w:p w14:paraId="4259B3D7" w14:textId="77777777" w:rsidR="006B0DFA" w:rsidRPr="006B0DFA" w:rsidRDefault="006B0DFA" w:rsidP="006B0DFA">
            <w:pPr>
              <w:jc w:val="left"/>
              <w:rPr>
                <w:rFonts w:ascii="Calibri" w:hAnsi="Calibri"/>
                <w:color w:val="000000"/>
                <w:sz w:val="16"/>
                <w:szCs w:val="16"/>
              </w:rPr>
            </w:pPr>
            <w:r w:rsidRPr="006B0DFA">
              <w:rPr>
                <w:rFonts w:ascii="Calibri" w:hAnsi="Calibri"/>
                <w:color w:val="000000"/>
                <w:sz w:val="16"/>
                <w:szCs w:val="16"/>
              </w:rPr>
              <w:t>Sisemaine tootmine</w:t>
            </w:r>
          </w:p>
        </w:tc>
        <w:tc>
          <w:tcPr>
            <w:tcW w:w="880" w:type="dxa"/>
            <w:tcBorders>
              <w:top w:val="nil"/>
              <w:left w:val="single" w:sz="8" w:space="0" w:color="auto"/>
              <w:bottom w:val="nil"/>
              <w:right w:val="single" w:sz="8" w:space="0" w:color="auto"/>
            </w:tcBorders>
            <w:shd w:val="clear" w:color="auto" w:fill="auto"/>
            <w:noWrap/>
            <w:vAlign w:val="center"/>
            <w:hideMark/>
          </w:tcPr>
          <w:p w14:paraId="06550F6F"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796</w:t>
            </w:r>
          </w:p>
        </w:tc>
        <w:tc>
          <w:tcPr>
            <w:tcW w:w="880" w:type="dxa"/>
            <w:tcBorders>
              <w:top w:val="nil"/>
              <w:left w:val="nil"/>
              <w:bottom w:val="nil"/>
              <w:right w:val="nil"/>
            </w:tcBorders>
            <w:shd w:val="clear" w:color="auto" w:fill="auto"/>
            <w:noWrap/>
            <w:vAlign w:val="center"/>
            <w:hideMark/>
          </w:tcPr>
          <w:p w14:paraId="083DBE04"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874</w:t>
            </w:r>
          </w:p>
        </w:tc>
        <w:tc>
          <w:tcPr>
            <w:tcW w:w="880" w:type="dxa"/>
            <w:tcBorders>
              <w:top w:val="nil"/>
              <w:left w:val="single" w:sz="8" w:space="0" w:color="auto"/>
              <w:bottom w:val="nil"/>
              <w:right w:val="single" w:sz="8" w:space="0" w:color="auto"/>
            </w:tcBorders>
            <w:shd w:val="clear" w:color="auto" w:fill="auto"/>
            <w:noWrap/>
            <w:vAlign w:val="center"/>
            <w:hideMark/>
          </w:tcPr>
          <w:p w14:paraId="43AF44C4"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-9%</w:t>
            </w:r>
          </w:p>
        </w:tc>
      </w:tr>
      <w:tr w:rsidR="006B0DFA" w:rsidRPr="006B0DFA" w14:paraId="1AA7A44C" w14:textId="77777777" w:rsidTr="006B0DFA">
        <w:trPr>
          <w:trHeight w:val="255"/>
        </w:trPr>
        <w:tc>
          <w:tcPr>
            <w:tcW w:w="1860" w:type="dxa"/>
            <w:tcBorders>
              <w:top w:val="single" w:sz="8" w:space="0" w:color="auto"/>
              <w:left w:val="single" w:sz="8" w:space="0" w:color="auto"/>
              <w:bottom w:val="single" w:sz="8" w:space="0" w:color="auto"/>
              <w:right w:val="nil"/>
            </w:tcBorders>
            <w:shd w:val="clear" w:color="auto" w:fill="auto"/>
            <w:noWrap/>
            <w:vAlign w:val="bottom"/>
            <w:hideMark/>
          </w:tcPr>
          <w:p w14:paraId="064C3269" w14:textId="77777777" w:rsidR="006B0DFA" w:rsidRPr="006B0DFA" w:rsidRDefault="006B0DFA" w:rsidP="006B0DFA">
            <w:pPr>
              <w:jc w:val="left"/>
              <w:rPr>
                <w:rFonts w:ascii="Calibri" w:hAnsi="Calibri"/>
                <w:color w:val="000000"/>
                <w:sz w:val="16"/>
                <w:szCs w:val="16"/>
              </w:rPr>
            </w:pPr>
            <w:r w:rsidRPr="006B0DFA">
              <w:rPr>
                <w:rFonts w:ascii="Calibri" w:hAnsi="Calibri"/>
                <w:color w:val="000000"/>
                <w:sz w:val="16"/>
                <w:szCs w:val="16"/>
              </w:rPr>
              <w:t>sh taastuvenergia</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3693ED"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97,4</w:t>
            </w:r>
          </w:p>
        </w:tc>
        <w:tc>
          <w:tcPr>
            <w:tcW w:w="880" w:type="dxa"/>
            <w:tcBorders>
              <w:top w:val="single" w:sz="8" w:space="0" w:color="auto"/>
              <w:left w:val="nil"/>
              <w:bottom w:val="single" w:sz="8" w:space="0" w:color="auto"/>
              <w:right w:val="nil"/>
            </w:tcBorders>
            <w:shd w:val="clear" w:color="auto" w:fill="auto"/>
            <w:noWrap/>
            <w:vAlign w:val="center"/>
            <w:hideMark/>
          </w:tcPr>
          <w:p w14:paraId="2CD5C444"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103,0</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D71E07"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-5%</w:t>
            </w:r>
          </w:p>
        </w:tc>
      </w:tr>
      <w:tr w:rsidR="006B0DFA" w:rsidRPr="006B0DFA" w14:paraId="43B250C9" w14:textId="77777777" w:rsidTr="006B0DFA">
        <w:trPr>
          <w:trHeight w:val="255"/>
        </w:trPr>
        <w:tc>
          <w:tcPr>
            <w:tcW w:w="1860" w:type="dxa"/>
            <w:tcBorders>
              <w:top w:val="nil"/>
              <w:left w:val="single" w:sz="8" w:space="0" w:color="auto"/>
              <w:bottom w:val="nil"/>
              <w:right w:val="nil"/>
            </w:tcBorders>
            <w:shd w:val="clear" w:color="auto" w:fill="auto"/>
            <w:noWrap/>
            <w:vAlign w:val="bottom"/>
            <w:hideMark/>
          </w:tcPr>
          <w:p w14:paraId="2C56C277" w14:textId="77777777" w:rsidR="006B0DFA" w:rsidRPr="006B0DFA" w:rsidRDefault="006B0DFA" w:rsidP="006B0DFA">
            <w:pPr>
              <w:jc w:val="left"/>
              <w:rPr>
                <w:rFonts w:ascii="Calibri" w:hAnsi="Calibri"/>
                <w:color w:val="000000"/>
                <w:sz w:val="16"/>
                <w:szCs w:val="16"/>
              </w:rPr>
            </w:pPr>
            <w:r w:rsidRPr="006B0DFA">
              <w:rPr>
                <w:rFonts w:ascii="Calibri" w:hAnsi="Calibri"/>
                <w:color w:val="000000"/>
                <w:sz w:val="16"/>
                <w:szCs w:val="16"/>
              </w:rPr>
              <w:t xml:space="preserve"> - tuuleenergia</w:t>
            </w:r>
          </w:p>
        </w:tc>
        <w:tc>
          <w:tcPr>
            <w:tcW w:w="880" w:type="dxa"/>
            <w:tcBorders>
              <w:top w:val="nil"/>
              <w:left w:val="single" w:sz="8" w:space="0" w:color="auto"/>
              <w:bottom w:val="nil"/>
              <w:right w:val="single" w:sz="8" w:space="0" w:color="auto"/>
            </w:tcBorders>
            <w:shd w:val="clear" w:color="auto" w:fill="auto"/>
            <w:noWrap/>
            <w:vAlign w:val="center"/>
            <w:hideMark/>
          </w:tcPr>
          <w:p w14:paraId="176F1451"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36,9</w:t>
            </w:r>
          </w:p>
        </w:tc>
        <w:tc>
          <w:tcPr>
            <w:tcW w:w="880" w:type="dxa"/>
            <w:tcBorders>
              <w:top w:val="nil"/>
              <w:left w:val="nil"/>
              <w:bottom w:val="nil"/>
              <w:right w:val="nil"/>
            </w:tcBorders>
            <w:shd w:val="clear" w:color="auto" w:fill="auto"/>
            <w:noWrap/>
            <w:vAlign w:val="center"/>
            <w:hideMark/>
          </w:tcPr>
          <w:p w14:paraId="1B6B2D09"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38,7</w:t>
            </w:r>
          </w:p>
        </w:tc>
        <w:tc>
          <w:tcPr>
            <w:tcW w:w="880" w:type="dxa"/>
            <w:tcBorders>
              <w:top w:val="nil"/>
              <w:left w:val="single" w:sz="8" w:space="0" w:color="auto"/>
              <w:bottom w:val="nil"/>
              <w:right w:val="single" w:sz="8" w:space="0" w:color="auto"/>
            </w:tcBorders>
            <w:shd w:val="clear" w:color="auto" w:fill="auto"/>
            <w:noWrap/>
            <w:vAlign w:val="center"/>
            <w:hideMark/>
          </w:tcPr>
          <w:p w14:paraId="79AB824A"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-5%</w:t>
            </w:r>
          </w:p>
        </w:tc>
      </w:tr>
      <w:tr w:rsidR="006B0DFA" w:rsidRPr="006B0DFA" w14:paraId="14F8FA1E" w14:textId="77777777" w:rsidTr="006B0DFA">
        <w:trPr>
          <w:trHeight w:val="255"/>
        </w:trPr>
        <w:tc>
          <w:tcPr>
            <w:tcW w:w="1860" w:type="dxa"/>
            <w:tcBorders>
              <w:top w:val="single" w:sz="8" w:space="0" w:color="auto"/>
              <w:left w:val="single" w:sz="8" w:space="0" w:color="auto"/>
              <w:bottom w:val="single" w:sz="8" w:space="0" w:color="auto"/>
              <w:right w:val="nil"/>
            </w:tcBorders>
            <w:shd w:val="clear" w:color="auto" w:fill="auto"/>
            <w:noWrap/>
            <w:vAlign w:val="bottom"/>
            <w:hideMark/>
          </w:tcPr>
          <w:p w14:paraId="2AD20B42" w14:textId="77777777" w:rsidR="006B0DFA" w:rsidRPr="006B0DFA" w:rsidRDefault="006B0DFA" w:rsidP="006B0DFA">
            <w:pPr>
              <w:jc w:val="left"/>
              <w:rPr>
                <w:rFonts w:ascii="Calibri" w:hAnsi="Calibri"/>
                <w:color w:val="000000"/>
                <w:sz w:val="16"/>
                <w:szCs w:val="16"/>
              </w:rPr>
            </w:pPr>
            <w:r w:rsidRPr="006B0DFA">
              <w:rPr>
                <w:rFonts w:ascii="Calibri" w:hAnsi="Calibri"/>
                <w:color w:val="000000"/>
                <w:sz w:val="16"/>
                <w:szCs w:val="16"/>
              </w:rPr>
              <w:t xml:space="preserve"> - hüdroenergia</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6AD74"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0,8</w:t>
            </w:r>
          </w:p>
        </w:tc>
        <w:tc>
          <w:tcPr>
            <w:tcW w:w="880" w:type="dxa"/>
            <w:tcBorders>
              <w:top w:val="single" w:sz="8" w:space="0" w:color="auto"/>
              <w:left w:val="nil"/>
              <w:bottom w:val="single" w:sz="8" w:space="0" w:color="auto"/>
              <w:right w:val="nil"/>
            </w:tcBorders>
            <w:shd w:val="clear" w:color="auto" w:fill="auto"/>
            <w:noWrap/>
            <w:vAlign w:val="center"/>
            <w:hideMark/>
          </w:tcPr>
          <w:p w14:paraId="36392A1C"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1,3</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14E63"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-40%</w:t>
            </w:r>
          </w:p>
        </w:tc>
      </w:tr>
      <w:tr w:rsidR="006B0DFA" w:rsidRPr="006B0DFA" w14:paraId="49DCD74F" w14:textId="77777777" w:rsidTr="006B0DFA">
        <w:trPr>
          <w:trHeight w:val="255"/>
        </w:trPr>
        <w:tc>
          <w:tcPr>
            <w:tcW w:w="1860" w:type="dxa"/>
            <w:tcBorders>
              <w:top w:val="nil"/>
              <w:left w:val="single" w:sz="8" w:space="0" w:color="auto"/>
              <w:bottom w:val="nil"/>
              <w:right w:val="nil"/>
            </w:tcBorders>
            <w:shd w:val="clear" w:color="auto" w:fill="auto"/>
            <w:noWrap/>
            <w:vAlign w:val="bottom"/>
            <w:hideMark/>
          </w:tcPr>
          <w:p w14:paraId="2EA015AF" w14:textId="77777777" w:rsidR="006B0DFA" w:rsidRPr="006B0DFA" w:rsidRDefault="006B0DFA" w:rsidP="006B0DFA">
            <w:pPr>
              <w:jc w:val="left"/>
              <w:rPr>
                <w:rFonts w:ascii="Calibri" w:hAnsi="Calibri"/>
                <w:color w:val="000000"/>
                <w:sz w:val="16"/>
                <w:szCs w:val="16"/>
              </w:rPr>
            </w:pPr>
            <w:r w:rsidRPr="006B0DFA">
              <w:rPr>
                <w:rFonts w:ascii="Calibri" w:hAnsi="Calibri"/>
                <w:color w:val="000000"/>
                <w:sz w:val="16"/>
                <w:szCs w:val="16"/>
              </w:rPr>
              <w:t xml:space="preserve"> - biomass, biogaas</w:t>
            </w:r>
          </w:p>
        </w:tc>
        <w:tc>
          <w:tcPr>
            <w:tcW w:w="880" w:type="dxa"/>
            <w:tcBorders>
              <w:top w:val="nil"/>
              <w:left w:val="single" w:sz="8" w:space="0" w:color="auto"/>
              <w:bottom w:val="nil"/>
              <w:right w:val="single" w:sz="8" w:space="0" w:color="auto"/>
            </w:tcBorders>
            <w:shd w:val="clear" w:color="auto" w:fill="auto"/>
            <w:noWrap/>
            <w:vAlign w:val="center"/>
            <w:hideMark/>
          </w:tcPr>
          <w:p w14:paraId="4E6CAAAC"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59,6</w:t>
            </w:r>
          </w:p>
        </w:tc>
        <w:tc>
          <w:tcPr>
            <w:tcW w:w="880" w:type="dxa"/>
            <w:tcBorders>
              <w:top w:val="nil"/>
              <w:left w:val="nil"/>
              <w:bottom w:val="nil"/>
              <w:right w:val="nil"/>
            </w:tcBorders>
            <w:shd w:val="clear" w:color="auto" w:fill="auto"/>
            <w:noWrap/>
            <w:vAlign w:val="center"/>
            <w:hideMark/>
          </w:tcPr>
          <w:p w14:paraId="39DC68FE"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63,0</w:t>
            </w:r>
          </w:p>
        </w:tc>
        <w:tc>
          <w:tcPr>
            <w:tcW w:w="880" w:type="dxa"/>
            <w:tcBorders>
              <w:top w:val="nil"/>
              <w:left w:val="single" w:sz="8" w:space="0" w:color="auto"/>
              <w:bottom w:val="nil"/>
              <w:right w:val="single" w:sz="8" w:space="0" w:color="auto"/>
            </w:tcBorders>
            <w:shd w:val="clear" w:color="auto" w:fill="auto"/>
            <w:noWrap/>
            <w:vAlign w:val="center"/>
            <w:hideMark/>
          </w:tcPr>
          <w:p w14:paraId="57B4B050"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-5%</w:t>
            </w:r>
          </w:p>
        </w:tc>
      </w:tr>
      <w:tr w:rsidR="006B0DFA" w:rsidRPr="006B0DFA" w14:paraId="284EF95F" w14:textId="77777777" w:rsidTr="006B0DFA">
        <w:trPr>
          <w:trHeight w:val="255"/>
        </w:trPr>
        <w:tc>
          <w:tcPr>
            <w:tcW w:w="1860" w:type="dxa"/>
            <w:tcBorders>
              <w:top w:val="single" w:sz="8" w:space="0" w:color="auto"/>
              <w:left w:val="single" w:sz="8" w:space="0" w:color="auto"/>
              <w:bottom w:val="single" w:sz="8" w:space="0" w:color="auto"/>
              <w:right w:val="nil"/>
            </w:tcBorders>
            <w:shd w:val="clear" w:color="auto" w:fill="auto"/>
            <w:noWrap/>
            <w:vAlign w:val="bottom"/>
            <w:hideMark/>
          </w:tcPr>
          <w:p w14:paraId="383CE145" w14:textId="77777777" w:rsidR="006B0DFA" w:rsidRPr="006B0DFA" w:rsidRDefault="006B0DFA" w:rsidP="006B0DFA">
            <w:pPr>
              <w:jc w:val="left"/>
              <w:rPr>
                <w:rFonts w:ascii="Calibri" w:hAnsi="Calibri"/>
                <w:color w:val="000000"/>
                <w:sz w:val="16"/>
                <w:szCs w:val="16"/>
              </w:rPr>
            </w:pPr>
            <w:r w:rsidRPr="006B0DFA">
              <w:rPr>
                <w:rFonts w:ascii="Calibri" w:hAnsi="Calibri"/>
                <w:color w:val="000000"/>
                <w:sz w:val="16"/>
                <w:szCs w:val="16"/>
              </w:rPr>
              <w:t>Välisliinidelt import</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AD94E"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379</w:t>
            </w:r>
          </w:p>
        </w:tc>
        <w:tc>
          <w:tcPr>
            <w:tcW w:w="880" w:type="dxa"/>
            <w:tcBorders>
              <w:top w:val="single" w:sz="8" w:space="0" w:color="auto"/>
              <w:left w:val="nil"/>
              <w:bottom w:val="single" w:sz="8" w:space="0" w:color="auto"/>
              <w:right w:val="nil"/>
            </w:tcBorders>
            <w:shd w:val="clear" w:color="auto" w:fill="auto"/>
            <w:noWrap/>
            <w:vAlign w:val="center"/>
            <w:hideMark/>
          </w:tcPr>
          <w:p w14:paraId="598F3284"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252</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1E019"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50%</w:t>
            </w:r>
          </w:p>
        </w:tc>
      </w:tr>
      <w:tr w:rsidR="006B0DFA" w:rsidRPr="006B0DFA" w14:paraId="6A59B2D1" w14:textId="77777777" w:rsidTr="006B0DFA">
        <w:trPr>
          <w:trHeight w:val="255"/>
        </w:trPr>
        <w:tc>
          <w:tcPr>
            <w:tcW w:w="1860" w:type="dxa"/>
            <w:tcBorders>
              <w:top w:val="nil"/>
              <w:left w:val="single" w:sz="8" w:space="0" w:color="auto"/>
              <w:bottom w:val="nil"/>
              <w:right w:val="nil"/>
            </w:tcBorders>
            <w:shd w:val="clear" w:color="auto" w:fill="auto"/>
            <w:noWrap/>
            <w:vAlign w:val="bottom"/>
            <w:hideMark/>
          </w:tcPr>
          <w:p w14:paraId="78C186A1" w14:textId="77777777" w:rsidR="006B0DFA" w:rsidRPr="006B0DFA" w:rsidRDefault="006B0DFA" w:rsidP="006B0DFA">
            <w:pPr>
              <w:jc w:val="left"/>
              <w:rPr>
                <w:rFonts w:ascii="Calibri" w:hAnsi="Calibri"/>
                <w:color w:val="000000"/>
                <w:sz w:val="16"/>
                <w:szCs w:val="16"/>
              </w:rPr>
            </w:pPr>
            <w:r w:rsidRPr="006B0DFA">
              <w:rPr>
                <w:rFonts w:ascii="Calibri" w:hAnsi="Calibri"/>
                <w:color w:val="000000"/>
                <w:sz w:val="16"/>
                <w:szCs w:val="16"/>
              </w:rPr>
              <w:t>sh füüsiline import</w:t>
            </w:r>
          </w:p>
        </w:tc>
        <w:tc>
          <w:tcPr>
            <w:tcW w:w="880" w:type="dxa"/>
            <w:tcBorders>
              <w:top w:val="nil"/>
              <w:left w:val="single" w:sz="8" w:space="0" w:color="auto"/>
              <w:bottom w:val="nil"/>
              <w:right w:val="single" w:sz="8" w:space="0" w:color="auto"/>
            </w:tcBorders>
            <w:shd w:val="clear" w:color="auto" w:fill="auto"/>
            <w:noWrap/>
            <w:vAlign w:val="center"/>
            <w:hideMark/>
          </w:tcPr>
          <w:p w14:paraId="3356B584"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15</w:t>
            </w:r>
          </w:p>
        </w:tc>
        <w:tc>
          <w:tcPr>
            <w:tcW w:w="880" w:type="dxa"/>
            <w:tcBorders>
              <w:top w:val="nil"/>
              <w:left w:val="nil"/>
              <w:bottom w:val="nil"/>
              <w:right w:val="nil"/>
            </w:tcBorders>
            <w:shd w:val="clear" w:color="auto" w:fill="auto"/>
            <w:noWrap/>
            <w:vAlign w:val="center"/>
            <w:hideMark/>
          </w:tcPr>
          <w:p w14:paraId="207E5981"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0</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2A3C6775"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w:t>
            </w:r>
          </w:p>
        </w:tc>
      </w:tr>
      <w:tr w:rsidR="006B0DFA" w:rsidRPr="006B0DFA" w14:paraId="11B32A99" w14:textId="77777777" w:rsidTr="006B0DFA">
        <w:trPr>
          <w:trHeight w:val="255"/>
        </w:trPr>
        <w:tc>
          <w:tcPr>
            <w:tcW w:w="1860" w:type="dxa"/>
            <w:tcBorders>
              <w:top w:val="single" w:sz="8" w:space="0" w:color="auto"/>
              <w:left w:val="single" w:sz="8" w:space="0" w:color="auto"/>
              <w:bottom w:val="single" w:sz="8" w:space="0" w:color="auto"/>
              <w:right w:val="nil"/>
            </w:tcBorders>
            <w:shd w:val="clear" w:color="auto" w:fill="auto"/>
            <w:noWrap/>
            <w:vAlign w:val="bottom"/>
            <w:hideMark/>
          </w:tcPr>
          <w:p w14:paraId="0E2DE86D" w14:textId="77777777" w:rsidR="006B0DFA" w:rsidRPr="006B0DFA" w:rsidRDefault="006B0DFA" w:rsidP="006B0DFA">
            <w:pPr>
              <w:jc w:val="left"/>
              <w:rPr>
                <w:rFonts w:ascii="Calibri" w:hAnsi="Calibri"/>
                <w:color w:val="000000"/>
                <w:sz w:val="16"/>
                <w:szCs w:val="16"/>
              </w:rPr>
            </w:pPr>
            <w:r w:rsidRPr="006B0DFA">
              <w:rPr>
                <w:rFonts w:ascii="Calibri" w:hAnsi="Calibri"/>
                <w:color w:val="000000"/>
                <w:sz w:val="16"/>
                <w:szCs w:val="16"/>
              </w:rPr>
              <w:t>sh füüsiline transiit</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3A51AD"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364</w:t>
            </w:r>
          </w:p>
        </w:tc>
        <w:tc>
          <w:tcPr>
            <w:tcW w:w="880" w:type="dxa"/>
            <w:tcBorders>
              <w:top w:val="single" w:sz="8" w:space="0" w:color="auto"/>
              <w:left w:val="nil"/>
              <w:bottom w:val="single" w:sz="8" w:space="0" w:color="auto"/>
              <w:right w:val="nil"/>
            </w:tcBorders>
            <w:shd w:val="clear" w:color="auto" w:fill="auto"/>
            <w:noWrap/>
            <w:vAlign w:val="center"/>
            <w:hideMark/>
          </w:tcPr>
          <w:p w14:paraId="625C168A"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252</w:t>
            </w:r>
          </w:p>
        </w:tc>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01D98AEC"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44%</w:t>
            </w:r>
          </w:p>
        </w:tc>
      </w:tr>
      <w:tr w:rsidR="006B0DFA" w:rsidRPr="006B0DFA" w14:paraId="4D262614" w14:textId="77777777" w:rsidTr="006B0DFA">
        <w:trPr>
          <w:trHeight w:val="465"/>
        </w:trPr>
        <w:tc>
          <w:tcPr>
            <w:tcW w:w="1860" w:type="dxa"/>
            <w:tcBorders>
              <w:top w:val="nil"/>
              <w:left w:val="single" w:sz="8" w:space="0" w:color="auto"/>
              <w:bottom w:val="nil"/>
              <w:right w:val="nil"/>
            </w:tcBorders>
            <w:shd w:val="clear" w:color="000000" w:fill="D9D9D9"/>
            <w:vAlign w:val="center"/>
            <w:hideMark/>
          </w:tcPr>
          <w:p w14:paraId="2175DF2B" w14:textId="77777777" w:rsidR="006B0DFA" w:rsidRPr="006B0DFA" w:rsidRDefault="006B0DFA" w:rsidP="006B0DFA">
            <w:pPr>
              <w:jc w:val="left"/>
              <w:rPr>
                <w:rFonts w:ascii="Calibri" w:hAnsi="Calibri"/>
                <w:b/>
                <w:bCs/>
                <w:color w:val="000000"/>
                <w:sz w:val="16"/>
                <w:szCs w:val="16"/>
              </w:rPr>
            </w:pPr>
            <w:r w:rsidRPr="006B0DFA">
              <w:rPr>
                <w:rFonts w:ascii="Calibri" w:hAnsi="Calibri"/>
                <w:b/>
                <w:bCs/>
                <w:color w:val="000000"/>
                <w:sz w:val="16"/>
                <w:szCs w:val="16"/>
              </w:rPr>
              <w:t>Võrku läbinud elekter kokku</w:t>
            </w:r>
          </w:p>
        </w:tc>
        <w:tc>
          <w:tcPr>
            <w:tcW w:w="880" w:type="dxa"/>
            <w:tcBorders>
              <w:top w:val="nil"/>
              <w:left w:val="single" w:sz="8" w:space="0" w:color="auto"/>
              <w:bottom w:val="nil"/>
              <w:right w:val="single" w:sz="8" w:space="0" w:color="auto"/>
            </w:tcBorders>
            <w:shd w:val="clear" w:color="000000" w:fill="D9D9D9"/>
            <w:noWrap/>
            <w:vAlign w:val="center"/>
            <w:hideMark/>
          </w:tcPr>
          <w:p w14:paraId="41FF25D9" w14:textId="77777777" w:rsidR="006B0DFA" w:rsidRPr="006B0DFA" w:rsidRDefault="006B0DFA" w:rsidP="006B0DFA">
            <w:pPr>
              <w:jc w:val="center"/>
              <w:rPr>
                <w:rFonts w:ascii="Calibri" w:hAnsi="Calibri"/>
                <w:b/>
                <w:bCs/>
                <w:color w:val="000000"/>
                <w:sz w:val="16"/>
                <w:szCs w:val="16"/>
              </w:rPr>
            </w:pPr>
            <w:r w:rsidRPr="006B0DFA">
              <w:rPr>
                <w:rFonts w:ascii="Calibri" w:hAnsi="Calibri"/>
                <w:b/>
                <w:bCs/>
                <w:color w:val="000000"/>
                <w:sz w:val="16"/>
                <w:szCs w:val="16"/>
              </w:rPr>
              <w:t>1175</w:t>
            </w:r>
          </w:p>
        </w:tc>
        <w:tc>
          <w:tcPr>
            <w:tcW w:w="880" w:type="dxa"/>
            <w:tcBorders>
              <w:top w:val="nil"/>
              <w:left w:val="nil"/>
              <w:bottom w:val="nil"/>
              <w:right w:val="nil"/>
            </w:tcBorders>
            <w:shd w:val="clear" w:color="000000" w:fill="D9D9D9"/>
            <w:noWrap/>
            <w:vAlign w:val="center"/>
            <w:hideMark/>
          </w:tcPr>
          <w:p w14:paraId="745BDCA1" w14:textId="77777777" w:rsidR="006B0DFA" w:rsidRPr="006B0DFA" w:rsidRDefault="006B0DFA" w:rsidP="006B0DFA">
            <w:pPr>
              <w:jc w:val="center"/>
              <w:rPr>
                <w:rFonts w:ascii="Calibri" w:hAnsi="Calibri"/>
                <w:b/>
                <w:bCs/>
                <w:color w:val="000000"/>
                <w:sz w:val="16"/>
                <w:szCs w:val="16"/>
              </w:rPr>
            </w:pPr>
            <w:r w:rsidRPr="006B0DFA">
              <w:rPr>
                <w:rFonts w:ascii="Calibri" w:hAnsi="Calibri"/>
                <w:b/>
                <w:bCs/>
                <w:color w:val="000000"/>
                <w:sz w:val="16"/>
                <w:szCs w:val="16"/>
              </w:rPr>
              <w:t>1126</w:t>
            </w:r>
          </w:p>
        </w:tc>
        <w:tc>
          <w:tcPr>
            <w:tcW w:w="880" w:type="dxa"/>
            <w:tcBorders>
              <w:top w:val="nil"/>
              <w:left w:val="single" w:sz="8" w:space="0" w:color="auto"/>
              <w:bottom w:val="nil"/>
              <w:right w:val="single" w:sz="8" w:space="0" w:color="auto"/>
            </w:tcBorders>
            <w:shd w:val="clear" w:color="DCE6F1" w:fill="D9D9D9"/>
            <w:noWrap/>
            <w:vAlign w:val="center"/>
            <w:hideMark/>
          </w:tcPr>
          <w:p w14:paraId="032C14C9" w14:textId="77777777" w:rsidR="006B0DFA" w:rsidRPr="006B0DFA" w:rsidRDefault="006B0DFA" w:rsidP="006B0DFA">
            <w:pPr>
              <w:jc w:val="center"/>
              <w:rPr>
                <w:rFonts w:ascii="Calibri" w:hAnsi="Calibri"/>
                <w:b/>
                <w:bCs/>
                <w:color w:val="000000"/>
                <w:sz w:val="16"/>
                <w:szCs w:val="16"/>
              </w:rPr>
            </w:pPr>
            <w:r w:rsidRPr="006B0DFA">
              <w:rPr>
                <w:rFonts w:ascii="Calibri" w:hAnsi="Calibri"/>
                <w:b/>
                <w:bCs/>
                <w:color w:val="000000"/>
                <w:sz w:val="16"/>
                <w:szCs w:val="16"/>
              </w:rPr>
              <w:t>4%</w:t>
            </w:r>
          </w:p>
        </w:tc>
      </w:tr>
      <w:tr w:rsidR="006B0DFA" w:rsidRPr="006B0DFA" w14:paraId="1310975F" w14:textId="77777777" w:rsidTr="006B0DFA">
        <w:trPr>
          <w:trHeight w:val="465"/>
        </w:trPr>
        <w:tc>
          <w:tcPr>
            <w:tcW w:w="1860" w:type="dxa"/>
            <w:tcBorders>
              <w:top w:val="single" w:sz="8" w:space="0" w:color="auto"/>
              <w:left w:val="single" w:sz="8" w:space="0" w:color="auto"/>
              <w:bottom w:val="single" w:sz="8" w:space="0" w:color="auto"/>
              <w:right w:val="nil"/>
            </w:tcBorders>
            <w:shd w:val="clear" w:color="auto" w:fill="auto"/>
            <w:vAlign w:val="center"/>
            <w:hideMark/>
          </w:tcPr>
          <w:p w14:paraId="4B8FBCE9" w14:textId="77777777" w:rsidR="006B0DFA" w:rsidRPr="006B0DFA" w:rsidRDefault="006B0DFA" w:rsidP="006B0DFA">
            <w:pPr>
              <w:jc w:val="left"/>
              <w:rPr>
                <w:rFonts w:ascii="Calibri" w:hAnsi="Calibri"/>
                <w:color w:val="000000"/>
                <w:sz w:val="16"/>
                <w:szCs w:val="16"/>
              </w:rPr>
            </w:pPr>
            <w:r w:rsidRPr="006B0DFA">
              <w:rPr>
                <w:rFonts w:ascii="Calibri" w:hAnsi="Calibri"/>
                <w:color w:val="000000"/>
                <w:sz w:val="16"/>
                <w:szCs w:val="16"/>
              </w:rPr>
              <w:t>Sisemaine tarbimine võrgukadudega</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4F19D9"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622</w:t>
            </w:r>
          </w:p>
        </w:tc>
        <w:tc>
          <w:tcPr>
            <w:tcW w:w="880" w:type="dxa"/>
            <w:tcBorders>
              <w:top w:val="single" w:sz="8" w:space="0" w:color="auto"/>
              <w:left w:val="nil"/>
              <w:bottom w:val="single" w:sz="8" w:space="0" w:color="auto"/>
              <w:right w:val="nil"/>
            </w:tcBorders>
            <w:shd w:val="clear" w:color="auto" w:fill="auto"/>
            <w:noWrap/>
            <w:vAlign w:val="center"/>
            <w:hideMark/>
          </w:tcPr>
          <w:p w14:paraId="499F868D"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606</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F9BE92"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3%</w:t>
            </w:r>
          </w:p>
        </w:tc>
      </w:tr>
      <w:tr w:rsidR="006B0DFA" w:rsidRPr="006B0DFA" w14:paraId="4C6B6107" w14:textId="77777777" w:rsidTr="006B0DFA">
        <w:trPr>
          <w:trHeight w:val="255"/>
        </w:trPr>
        <w:tc>
          <w:tcPr>
            <w:tcW w:w="1860" w:type="dxa"/>
            <w:tcBorders>
              <w:top w:val="nil"/>
              <w:left w:val="single" w:sz="8" w:space="0" w:color="auto"/>
              <w:bottom w:val="nil"/>
              <w:right w:val="nil"/>
            </w:tcBorders>
            <w:shd w:val="clear" w:color="auto" w:fill="auto"/>
            <w:noWrap/>
            <w:vAlign w:val="bottom"/>
            <w:hideMark/>
          </w:tcPr>
          <w:p w14:paraId="7E8BD10E" w14:textId="77777777" w:rsidR="006B0DFA" w:rsidRPr="006B0DFA" w:rsidRDefault="006B0DFA" w:rsidP="006B0DFA">
            <w:pPr>
              <w:jc w:val="left"/>
              <w:rPr>
                <w:rFonts w:ascii="Calibri" w:hAnsi="Calibri"/>
                <w:color w:val="000000"/>
                <w:sz w:val="16"/>
                <w:szCs w:val="16"/>
              </w:rPr>
            </w:pPr>
            <w:r w:rsidRPr="006B0DFA">
              <w:rPr>
                <w:rFonts w:ascii="Calibri" w:hAnsi="Calibri"/>
                <w:color w:val="000000"/>
                <w:sz w:val="16"/>
                <w:szCs w:val="16"/>
              </w:rPr>
              <w:t>Välisliinidele eksport</w:t>
            </w:r>
          </w:p>
        </w:tc>
        <w:tc>
          <w:tcPr>
            <w:tcW w:w="880" w:type="dxa"/>
            <w:tcBorders>
              <w:top w:val="nil"/>
              <w:left w:val="single" w:sz="8" w:space="0" w:color="auto"/>
              <w:bottom w:val="nil"/>
              <w:right w:val="single" w:sz="8" w:space="0" w:color="auto"/>
            </w:tcBorders>
            <w:shd w:val="clear" w:color="auto" w:fill="auto"/>
            <w:noWrap/>
            <w:vAlign w:val="center"/>
            <w:hideMark/>
          </w:tcPr>
          <w:p w14:paraId="54DFF31B"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553</w:t>
            </w:r>
          </w:p>
        </w:tc>
        <w:tc>
          <w:tcPr>
            <w:tcW w:w="880" w:type="dxa"/>
            <w:tcBorders>
              <w:top w:val="nil"/>
              <w:left w:val="nil"/>
              <w:bottom w:val="nil"/>
              <w:right w:val="nil"/>
            </w:tcBorders>
            <w:shd w:val="clear" w:color="auto" w:fill="auto"/>
            <w:noWrap/>
            <w:vAlign w:val="center"/>
            <w:hideMark/>
          </w:tcPr>
          <w:p w14:paraId="2E7E37BD"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520</w:t>
            </w:r>
          </w:p>
        </w:tc>
        <w:tc>
          <w:tcPr>
            <w:tcW w:w="880" w:type="dxa"/>
            <w:tcBorders>
              <w:top w:val="nil"/>
              <w:left w:val="single" w:sz="8" w:space="0" w:color="auto"/>
              <w:bottom w:val="nil"/>
              <w:right w:val="single" w:sz="8" w:space="0" w:color="auto"/>
            </w:tcBorders>
            <w:shd w:val="clear" w:color="auto" w:fill="auto"/>
            <w:noWrap/>
            <w:vAlign w:val="center"/>
            <w:hideMark/>
          </w:tcPr>
          <w:p w14:paraId="3B2D1AD6"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6%</w:t>
            </w:r>
          </w:p>
        </w:tc>
      </w:tr>
      <w:tr w:rsidR="006B0DFA" w:rsidRPr="006B0DFA" w14:paraId="682109B7" w14:textId="77777777" w:rsidTr="006B0DFA">
        <w:trPr>
          <w:trHeight w:val="255"/>
        </w:trPr>
        <w:tc>
          <w:tcPr>
            <w:tcW w:w="1860" w:type="dxa"/>
            <w:tcBorders>
              <w:top w:val="single" w:sz="8" w:space="0" w:color="auto"/>
              <w:left w:val="single" w:sz="8" w:space="0" w:color="auto"/>
              <w:bottom w:val="single" w:sz="8" w:space="0" w:color="auto"/>
              <w:right w:val="nil"/>
            </w:tcBorders>
            <w:shd w:val="clear" w:color="auto" w:fill="auto"/>
            <w:noWrap/>
            <w:vAlign w:val="bottom"/>
            <w:hideMark/>
          </w:tcPr>
          <w:p w14:paraId="4E7628DA" w14:textId="77777777" w:rsidR="006B0DFA" w:rsidRPr="006B0DFA" w:rsidRDefault="006B0DFA" w:rsidP="006B0DFA">
            <w:pPr>
              <w:jc w:val="left"/>
              <w:rPr>
                <w:rFonts w:ascii="Calibri" w:hAnsi="Calibri"/>
                <w:color w:val="000000"/>
                <w:sz w:val="16"/>
                <w:szCs w:val="16"/>
              </w:rPr>
            </w:pPr>
            <w:r w:rsidRPr="006B0DFA">
              <w:rPr>
                <w:rFonts w:ascii="Calibri" w:hAnsi="Calibri"/>
                <w:color w:val="000000"/>
                <w:sz w:val="16"/>
                <w:szCs w:val="16"/>
              </w:rPr>
              <w:t>sh füüsiline eksport</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0A0ED6"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189</w:t>
            </w:r>
          </w:p>
        </w:tc>
        <w:tc>
          <w:tcPr>
            <w:tcW w:w="880" w:type="dxa"/>
            <w:tcBorders>
              <w:top w:val="single" w:sz="8" w:space="0" w:color="auto"/>
              <w:left w:val="nil"/>
              <w:bottom w:val="single" w:sz="8" w:space="0" w:color="auto"/>
              <w:right w:val="nil"/>
            </w:tcBorders>
            <w:shd w:val="clear" w:color="auto" w:fill="auto"/>
            <w:noWrap/>
            <w:vAlign w:val="center"/>
            <w:hideMark/>
          </w:tcPr>
          <w:p w14:paraId="6AE7E0D6"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268</w:t>
            </w:r>
          </w:p>
        </w:tc>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A95B51"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-30%</w:t>
            </w:r>
          </w:p>
        </w:tc>
      </w:tr>
      <w:tr w:rsidR="006B0DFA" w:rsidRPr="006B0DFA" w14:paraId="05995D25" w14:textId="77777777" w:rsidTr="006B0DFA">
        <w:trPr>
          <w:trHeight w:val="255"/>
        </w:trPr>
        <w:tc>
          <w:tcPr>
            <w:tcW w:w="1860" w:type="dxa"/>
            <w:tcBorders>
              <w:top w:val="nil"/>
              <w:left w:val="single" w:sz="8" w:space="0" w:color="auto"/>
              <w:bottom w:val="nil"/>
              <w:right w:val="nil"/>
            </w:tcBorders>
            <w:shd w:val="clear" w:color="auto" w:fill="auto"/>
            <w:noWrap/>
            <w:vAlign w:val="bottom"/>
            <w:hideMark/>
          </w:tcPr>
          <w:p w14:paraId="567EA2C5" w14:textId="77777777" w:rsidR="006B0DFA" w:rsidRPr="006B0DFA" w:rsidRDefault="006B0DFA" w:rsidP="006B0DFA">
            <w:pPr>
              <w:jc w:val="left"/>
              <w:rPr>
                <w:rFonts w:ascii="Calibri" w:hAnsi="Calibri"/>
                <w:color w:val="000000"/>
                <w:sz w:val="16"/>
                <w:szCs w:val="16"/>
              </w:rPr>
            </w:pPr>
            <w:r w:rsidRPr="006B0DFA">
              <w:rPr>
                <w:rFonts w:ascii="Calibri" w:hAnsi="Calibri"/>
                <w:color w:val="000000"/>
                <w:sz w:val="16"/>
                <w:szCs w:val="16"/>
              </w:rPr>
              <w:t>sh füüsiline transiit</w:t>
            </w:r>
          </w:p>
        </w:tc>
        <w:tc>
          <w:tcPr>
            <w:tcW w:w="880" w:type="dxa"/>
            <w:tcBorders>
              <w:top w:val="nil"/>
              <w:left w:val="single" w:sz="8" w:space="0" w:color="auto"/>
              <w:bottom w:val="nil"/>
              <w:right w:val="single" w:sz="8" w:space="0" w:color="auto"/>
            </w:tcBorders>
            <w:shd w:val="clear" w:color="auto" w:fill="auto"/>
            <w:noWrap/>
            <w:vAlign w:val="center"/>
            <w:hideMark/>
          </w:tcPr>
          <w:p w14:paraId="533751FB"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364</w:t>
            </w:r>
          </w:p>
        </w:tc>
        <w:tc>
          <w:tcPr>
            <w:tcW w:w="880" w:type="dxa"/>
            <w:tcBorders>
              <w:top w:val="nil"/>
              <w:left w:val="nil"/>
              <w:bottom w:val="nil"/>
              <w:right w:val="nil"/>
            </w:tcBorders>
            <w:shd w:val="clear" w:color="auto" w:fill="auto"/>
            <w:noWrap/>
            <w:vAlign w:val="center"/>
            <w:hideMark/>
          </w:tcPr>
          <w:p w14:paraId="0C50F20A"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252</w:t>
            </w:r>
          </w:p>
        </w:tc>
        <w:tc>
          <w:tcPr>
            <w:tcW w:w="880" w:type="dxa"/>
            <w:tcBorders>
              <w:top w:val="nil"/>
              <w:left w:val="single" w:sz="8" w:space="0" w:color="auto"/>
              <w:bottom w:val="nil"/>
              <w:right w:val="single" w:sz="8" w:space="0" w:color="auto"/>
            </w:tcBorders>
            <w:shd w:val="clear" w:color="auto" w:fill="auto"/>
            <w:noWrap/>
            <w:vAlign w:val="center"/>
            <w:hideMark/>
          </w:tcPr>
          <w:p w14:paraId="186213AC" w14:textId="77777777" w:rsidR="006B0DFA" w:rsidRPr="006B0DFA" w:rsidRDefault="006B0DFA" w:rsidP="006B0DFA">
            <w:pPr>
              <w:jc w:val="center"/>
              <w:rPr>
                <w:rFonts w:ascii="Calibri" w:hAnsi="Calibri"/>
                <w:color w:val="000000"/>
                <w:sz w:val="16"/>
                <w:szCs w:val="16"/>
              </w:rPr>
            </w:pPr>
            <w:r w:rsidRPr="006B0DFA">
              <w:rPr>
                <w:rFonts w:ascii="Calibri" w:hAnsi="Calibri"/>
                <w:color w:val="000000"/>
                <w:sz w:val="16"/>
                <w:szCs w:val="16"/>
              </w:rPr>
              <w:t>44%</w:t>
            </w:r>
          </w:p>
        </w:tc>
      </w:tr>
      <w:tr w:rsidR="006B0DFA" w:rsidRPr="006B0DFA" w14:paraId="20640C85" w14:textId="77777777" w:rsidTr="006B0DFA">
        <w:trPr>
          <w:trHeight w:val="255"/>
        </w:trPr>
        <w:tc>
          <w:tcPr>
            <w:tcW w:w="1860" w:type="dxa"/>
            <w:tcBorders>
              <w:top w:val="single" w:sz="8" w:space="0" w:color="auto"/>
              <w:left w:val="single" w:sz="8" w:space="0" w:color="auto"/>
              <w:bottom w:val="single" w:sz="8" w:space="0" w:color="auto"/>
              <w:right w:val="nil"/>
            </w:tcBorders>
            <w:shd w:val="clear" w:color="DCE6F1" w:fill="D9D9D9"/>
            <w:noWrap/>
            <w:vAlign w:val="bottom"/>
            <w:hideMark/>
          </w:tcPr>
          <w:p w14:paraId="6796F5A2" w14:textId="77777777" w:rsidR="006B0DFA" w:rsidRPr="006B0DFA" w:rsidRDefault="006B0DFA" w:rsidP="006B0DFA">
            <w:pPr>
              <w:jc w:val="left"/>
              <w:rPr>
                <w:rFonts w:ascii="Calibri" w:hAnsi="Calibri"/>
                <w:b/>
                <w:bCs/>
                <w:color w:val="000000"/>
                <w:sz w:val="16"/>
                <w:szCs w:val="16"/>
              </w:rPr>
            </w:pPr>
            <w:r w:rsidRPr="006B0DFA">
              <w:rPr>
                <w:rFonts w:ascii="Calibri" w:hAnsi="Calibri"/>
                <w:b/>
                <w:bCs/>
                <w:color w:val="000000"/>
                <w:sz w:val="16"/>
                <w:szCs w:val="16"/>
              </w:rPr>
              <w:t>Bilanss</w:t>
            </w:r>
          </w:p>
        </w:tc>
        <w:tc>
          <w:tcPr>
            <w:tcW w:w="8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55A339A" w14:textId="77777777" w:rsidR="006B0DFA" w:rsidRPr="006B0DFA" w:rsidRDefault="006B0DFA" w:rsidP="006B0DFA">
            <w:pPr>
              <w:jc w:val="center"/>
              <w:rPr>
                <w:rFonts w:ascii="Calibri" w:hAnsi="Calibri"/>
                <w:b/>
                <w:bCs/>
                <w:color w:val="000000"/>
                <w:sz w:val="16"/>
                <w:szCs w:val="16"/>
              </w:rPr>
            </w:pPr>
            <w:r w:rsidRPr="006B0DFA">
              <w:rPr>
                <w:rFonts w:ascii="Calibri" w:hAnsi="Calibri"/>
                <w:b/>
                <w:bCs/>
                <w:color w:val="000000"/>
                <w:sz w:val="16"/>
                <w:szCs w:val="16"/>
              </w:rPr>
              <w:t>174</w:t>
            </w:r>
          </w:p>
        </w:tc>
        <w:tc>
          <w:tcPr>
            <w:tcW w:w="880" w:type="dxa"/>
            <w:tcBorders>
              <w:top w:val="single" w:sz="8" w:space="0" w:color="auto"/>
              <w:left w:val="nil"/>
              <w:bottom w:val="single" w:sz="8" w:space="0" w:color="auto"/>
              <w:right w:val="nil"/>
            </w:tcBorders>
            <w:shd w:val="clear" w:color="000000" w:fill="D9D9D9"/>
            <w:noWrap/>
            <w:vAlign w:val="center"/>
            <w:hideMark/>
          </w:tcPr>
          <w:p w14:paraId="107A5611" w14:textId="77777777" w:rsidR="006B0DFA" w:rsidRPr="006B0DFA" w:rsidRDefault="006B0DFA" w:rsidP="006B0DFA">
            <w:pPr>
              <w:jc w:val="center"/>
              <w:rPr>
                <w:rFonts w:ascii="Calibri" w:hAnsi="Calibri"/>
                <w:b/>
                <w:bCs/>
                <w:color w:val="000000"/>
                <w:sz w:val="16"/>
                <w:szCs w:val="16"/>
              </w:rPr>
            </w:pPr>
            <w:r w:rsidRPr="006B0DFA">
              <w:rPr>
                <w:rFonts w:ascii="Calibri" w:hAnsi="Calibri"/>
                <w:b/>
                <w:bCs/>
                <w:color w:val="000000"/>
                <w:sz w:val="16"/>
                <w:szCs w:val="16"/>
              </w:rPr>
              <w:t>268</w:t>
            </w:r>
          </w:p>
        </w:tc>
        <w:tc>
          <w:tcPr>
            <w:tcW w:w="880" w:type="dxa"/>
            <w:tcBorders>
              <w:top w:val="single" w:sz="8" w:space="0" w:color="auto"/>
              <w:left w:val="single" w:sz="8" w:space="0" w:color="auto"/>
              <w:bottom w:val="single" w:sz="8" w:space="0" w:color="auto"/>
              <w:right w:val="single" w:sz="8" w:space="0" w:color="auto"/>
            </w:tcBorders>
            <w:shd w:val="clear" w:color="DCE6F1" w:fill="D9D9D9"/>
            <w:noWrap/>
            <w:vAlign w:val="center"/>
            <w:hideMark/>
          </w:tcPr>
          <w:p w14:paraId="404489B7" w14:textId="77777777" w:rsidR="006B0DFA" w:rsidRPr="006B0DFA" w:rsidRDefault="006B0DFA" w:rsidP="006B0DFA">
            <w:pPr>
              <w:jc w:val="center"/>
              <w:rPr>
                <w:rFonts w:ascii="Calibri" w:hAnsi="Calibri"/>
                <w:b/>
                <w:bCs/>
                <w:color w:val="000000"/>
                <w:sz w:val="16"/>
                <w:szCs w:val="16"/>
              </w:rPr>
            </w:pPr>
            <w:r w:rsidRPr="006B0DFA">
              <w:rPr>
                <w:rFonts w:ascii="Calibri" w:hAnsi="Calibri"/>
                <w:b/>
                <w:bCs/>
                <w:color w:val="000000"/>
                <w:sz w:val="16"/>
                <w:szCs w:val="16"/>
              </w:rPr>
              <w:t>-35%</w:t>
            </w:r>
          </w:p>
        </w:tc>
      </w:tr>
    </w:tbl>
    <w:p w14:paraId="5BA8C39A" w14:textId="77777777" w:rsidR="00573027" w:rsidRDefault="00573027" w:rsidP="00515A38"/>
    <w:p w14:paraId="0AD1E820" w14:textId="7FF698FD" w:rsidR="008B2469" w:rsidRDefault="006B0DFA" w:rsidP="0013756C">
      <w:r>
        <w:t xml:space="preserve">Kodumaine elektritoodang </w:t>
      </w:r>
      <w:r w:rsidR="008B2469">
        <w:t xml:space="preserve">vähenes </w:t>
      </w:r>
      <w:r w:rsidR="009F1E25">
        <w:t>mullusega võrreldes</w:t>
      </w:r>
      <w:r>
        <w:t xml:space="preserve"> 9%</w:t>
      </w:r>
      <w:r w:rsidR="009F1E25">
        <w:t xml:space="preserve"> 796 GWh-ni.</w:t>
      </w:r>
      <w:r>
        <w:t xml:space="preserve"> </w:t>
      </w:r>
      <w:r w:rsidR="008B2469">
        <w:t>Toodangu langus</w:t>
      </w:r>
      <w:r w:rsidR="009F1E25">
        <w:t>e</w:t>
      </w:r>
      <w:r w:rsidR="008B2469">
        <w:t xml:space="preserve"> </w:t>
      </w:r>
      <w:r w:rsidR="009F1E25" w:rsidRPr="00D567D0">
        <w:t>tingisid</w:t>
      </w:r>
      <w:r w:rsidR="008B2469" w:rsidRPr="00D567D0">
        <w:t xml:space="preserve"> </w:t>
      </w:r>
      <w:r w:rsidR="009F1E25" w:rsidRPr="00D567D0">
        <w:t>aasta-tagusega</w:t>
      </w:r>
      <w:r w:rsidR="008B2469" w:rsidRPr="00D567D0">
        <w:t xml:space="preserve"> võrreldes soodsama</w:t>
      </w:r>
      <w:r w:rsidR="009F1E25" w:rsidRPr="00D567D0">
        <w:t>d elektribörsi</w:t>
      </w:r>
      <w:r w:rsidR="008B2469" w:rsidRPr="00D567D0">
        <w:t>hin</w:t>
      </w:r>
      <w:r w:rsidR="009F1E25" w:rsidRPr="00D567D0">
        <w:t>nad</w:t>
      </w:r>
      <w:r w:rsidR="008B2469" w:rsidRPr="00D567D0">
        <w:t>.</w:t>
      </w:r>
      <w:r w:rsidR="009F1E25" w:rsidRPr="00D567D0">
        <w:t xml:space="preserve"> Eesti elektrisüsteemi läbinud, peamiselt Põhjamaade päritolu transiitvood kasvasid 44% võrra 364 GWh-ni.</w:t>
      </w:r>
      <w:r w:rsidR="009F1E25">
        <w:t xml:space="preserve"> Eesti elektribilanss jäi toodangu vähenemisest hoolimata siiski plusspoolele – </w:t>
      </w:r>
      <w:r w:rsidR="008B2469">
        <w:t>kuu</w:t>
      </w:r>
      <w:r w:rsidR="00BB293A">
        <w:t xml:space="preserve"> </w:t>
      </w:r>
      <w:r w:rsidR="008B2469">
        <w:t>kokkuvõttes ületas tootmine tarbimist 28% ulatuses</w:t>
      </w:r>
      <w:r w:rsidR="009F1E25">
        <w:t xml:space="preserve">, andes </w:t>
      </w:r>
      <w:r w:rsidR="005C2BB5">
        <w:t>elektri</w:t>
      </w:r>
      <w:r w:rsidR="009F1E25">
        <w:t>bilansi ülejäägiks 174 GWh</w:t>
      </w:r>
      <w:r w:rsidR="008B2469">
        <w:t xml:space="preserve">. </w:t>
      </w:r>
    </w:p>
    <w:p w14:paraId="16F2D26A" w14:textId="77777777" w:rsidR="008B2469" w:rsidRDefault="008B2469" w:rsidP="0013756C"/>
    <w:p w14:paraId="10A1E36F" w14:textId="6901123B" w:rsidR="00AA4FCA" w:rsidRDefault="008B2469" w:rsidP="009F1E25">
      <w:r>
        <w:lastRenderedPageBreak/>
        <w:t>Elektritootmine taastuvenergiast langes selle aasta septembris aastatagusega võrreldes 5%</w:t>
      </w:r>
      <w:r w:rsidR="00CC1920">
        <w:t>, sh vähenes tootmine</w:t>
      </w:r>
      <w:r w:rsidR="00683F06">
        <w:t xml:space="preserve"> </w:t>
      </w:r>
      <w:r>
        <w:t>hüdroenergiast 40%, tuule</w:t>
      </w:r>
      <w:r w:rsidR="009F1E25">
        <w:t xml:space="preserve">nergiast ja biomassist toodetud kogused vähenesid 5%. </w:t>
      </w:r>
      <w:r w:rsidR="00683F06">
        <w:t xml:space="preserve">Kokku </w:t>
      </w:r>
      <w:r w:rsidR="003601C8">
        <w:t>moodustas</w:t>
      </w:r>
      <w:r w:rsidR="00683F06">
        <w:t xml:space="preserve"> </w:t>
      </w:r>
      <w:r w:rsidR="009F1E25">
        <w:t>septembrikuu</w:t>
      </w:r>
      <w:r w:rsidR="003601C8">
        <w:t xml:space="preserve"> taastuvenergiatoodang</w:t>
      </w:r>
      <w:r w:rsidR="00683F06">
        <w:t xml:space="preserve"> </w:t>
      </w:r>
      <w:r w:rsidR="009F1E25">
        <w:t>97,4</w:t>
      </w:r>
      <w:r w:rsidR="00683F06">
        <w:t xml:space="preserve"> GWh</w:t>
      </w:r>
      <w:r w:rsidR="00DA7900">
        <w:t xml:space="preserve">, millest </w:t>
      </w:r>
      <w:r w:rsidR="009F1E25">
        <w:t>61</w:t>
      </w:r>
      <w:r w:rsidR="00DA7900">
        <w:t xml:space="preserve">% </w:t>
      </w:r>
      <w:r w:rsidR="003601C8">
        <w:t xml:space="preserve">toodeti biomassist, </w:t>
      </w:r>
      <w:r w:rsidR="009F1E25">
        <w:t>38</w:t>
      </w:r>
      <w:r w:rsidR="00DA7900">
        <w:t xml:space="preserve">% </w:t>
      </w:r>
      <w:r w:rsidR="003601C8">
        <w:t>tuulest</w:t>
      </w:r>
      <w:r w:rsidR="00DA7900">
        <w:t xml:space="preserve"> ning </w:t>
      </w:r>
      <w:r w:rsidR="009F1E25">
        <w:t>1</w:t>
      </w:r>
      <w:r w:rsidR="00DA7900">
        <w:t xml:space="preserve">% </w:t>
      </w:r>
      <w:r w:rsidR="003601C8">
        <w:t>vee toel</w:t>
      </w:r>
      <w:r w:rsidR="00DA7900">
        <w:t>.</w:t>
      </w:r>
      <w:r w:rsidR="00AA4FCA">
        <w:t xml:space="preserve"> </w:t>
      </w:r>
      <w:r w:rsidR="00AA4FCA" w:rsidRPr="00AA4FCA">
        <w:t>Taastuvatest allikatest toodetud elektri osakaal sisemaisest tarbimisest moodustas</w:t>
      </w:r>
      <w:r w:rsidR="000C6FF2">
        <w:t xml:space="preserve"> </w:t>
      </w:r>
      <w:r w:rsidR="009F1E25">
        <w:t>septembris</w:t>
      </w:r>
      <w:r w:rsidR="000C6FF2">
        <w:t xml:space="preserve"> kokku</w:t>
      </w:r>
      <w:r w:rsidR="00AA4FCA" w:rsidRPr="00AA4FCA">
        <w:t xml:space="preserve"> </w:t>
      </w:r>
      <w:r w:rsidR="009F1E25">
        <w:t>14,0</w:t>
      </w:r>
      <w:r w:rsidR="00AA4FCA" w:rsidRPr="00AA4FCA">
        <w:t>%</w:t>
      </w:r>
      <w:r w:rsidR="003601C8">
        <w:t>. Taastuvenergia osatähtsus</w:t>
      </w:r>
      <w:r w:rsidR="00AA4FCA" w:rsidRPr="00AA4FCA">
        <w:t xml:space="preserve"> üldtoodangust</w:t>
      </w:r>
      <w:r w:rsidR="00576809">
        <w:t xml:space="preserve"> oli</w:t>
      </w:r>
      <w:r w:rsidR="00AA4FCA" w:rsidRPr="00AA4FCA">
        <w:t xml:space="preserve"> </w:t>
      </w:r>
      <w:r w:rsidR="006756FC">
        <w:t xml:space="preserve">aga </w:t>
      </w:r>
      <w:r w:rsidR="005C2BB5">
        <w:t>12,2</w:t>
      </w:r>
      <w:r w:rsidR="00AA4FCA" w:rsidRPr="00AA4FCA">
        <w:t>%.</w:t>
      </w:r>
      <w:r w:rsidR="00AA4FCA">
        <w:t xml:space="preserve"> </w:t>
      </w:r>
    </w:p>
    <w:p w14:paraId="077C58AB" w14:textId="77777777" w:rsidR="009F1E25" w:rsidRDefault="009F1E25" w:rsidP="009F1E25"/>
    <w:p w14:paraId="486257F6" w14:textId="325815FA" w:rsidR="009F1E25" w:rsidRDefault="009F1E25" w:rsidP="009F1E25">
      <w:r>
        <w:t>Kolmanda kvartali kokkuvõttes kasvas elektritarbimine aastatagusega võrreldes 2%</w:t>
      </w:r>
      <w:r w:rsidR="00BB293A">
        <w:t>,</w:t>
      </w:r>
      <w:r>
        <w:t xml:space="preserve"> samal ajal kui tootmine vähenes </w:t>
      </w:r>
      <w:r w:rsidR="006835DF">
        <w:t>23</w:t>
      </w:r>
      <w:r>
        <w:t xml:space="preserve">%. Kolme kuu kokkuvõttes </w:t>
      </w:r>
      <w:r w:rsidR="005C2BB5">
        <w:t>oli Eesti elektrisüsteem</w:t>
      </w:r>
      <w:r>
        <w:t xml:space="preserve"> 253 GWh</w:t>
      </w:r>
      <w:r w:rsidR="005C2BB5">
        <w:t xml:space="preserve"> eksportiv, sh toodeti</w:t>
      </w:r>
      <w:r w:rsidR="00D201C7">
        <w:t xml:space="preserve"> elektrit</w:t>
      </w:r>
      <w:r w:rsidR="005C2BB5">
        <w:t xml:space="preserve"> 2042 GWh ja tarbiti 1788 GWh ulatuses</w:t>
      </w:r>
      <w:r>
        <w:t xml:space="preserve">. </w:t>
      </w:r>
    </w:p>
    <w:p w14:paraId="3B9C4A2E" w14:textId="77777777" w:rsidR="00683F06" w:rsidRDefault="00683F06" w:rsidP="0013756C"/>
    <w:p w14:paraId="7786566B" w14:textId="599C3F98" w:rsidR="00C438A9" w:rsidRPr="00C438A9" w:rsidRDefault="005C2BB5" w:rsidP="00C438A9">
      <w:pPr>
        <w:pStyle w:val="Caption"/>
        <w:rPr>
          <w:rStyle w:val="SubtleEmphasis"/>
          <w:i/>
          <w:iCs w:val="0"/>
          <w:color w:val="808080"/>
          <w:shd w:val="clear" w:color="auto" w:fill="FFFF00"/>
        </w:rPr>
      </w:pPr>
      <w:r>
        <w:rPr>
          <w:noProof/>
        </w:rPr>
        <w:drawing>
          <wp:inline distT="0" distB="0" distL="0" distR="0" wp14:anchorId="20AFA2BE" wp14:editId="5A409657">
            <wp:extent cx="2889885" cy="171894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9885" cy="1718945"/>
                    </a:xfrm>
                    <a:prstGeom prst="rect">
                      <a:avLst/>
                    </a:prstGeom>
                    <a:noFill/>
                  </pic:spPr>
                </pic:pic>
              </a:graphicData>
            </a:graphic>
          </wp:inline>
        </w:drawing>
      </w:r>
      <w:r w:rsidR="00C438A9">
        <w:t>Taastuvenergia tootmise jaotus 2015.</w:t>
      </w:r>
      <w:r w:rsidR="000472FA">
        <w:t>ja 2014.</w:t>
      </w:r>
      <w:r w:rsidR="00C438A9">
        <w:t xml:space="preserve"> aasta </w:t>
      </w:r>
      <w:r>
        <w:t>septembris</w:t>
      </w:r>
    </w:p>
    <w:p w14:paraId="5020FCD2" w14:textId="77777777" w:rsidR="00515A38" w:rsidRPr="00D9131B" w:rsidRDefault="00515A38" w:rsidP="00515A38">
      <w:pPr>
        <w:jc w:val="left"/>
        <w:rPr>
          <w:rFonts w:cs="Arial"/>
          <w:b/>
          <w:bCs/>
          <w:iCs/>
          <w:color w:val="007087"/>
          <w:sz w:val="24"/>
        </w:rPr>
      </w:pPr>
      <w:r w:rsidRPr="00D9131B">
        <w:rPr>
          <w:rFonts w:cs="Arial"/>
          <w:b/>
          <w:bCs/>
          <w:iCs/>
          <w:color w:val="007087"/>
          <w:sz w:val="24"/>
        </w:rPr>
        <w:t>Elektri tootmine ja tarbimine Baltimaades</w:t>
      </w:r>
    </w:p>
    <w:p w14:paraId="242FBA99" w14:textId="77777777" w:rsidR="005C2BB5" w:rsidRDefault="005C2BB5" w:rsidP="0013756C"/>
    <w:p w14:paraId="62564AEA" w14:textId="36A924D5" w:rsidR="007B3215" w:rsidRDefault="007B3215" w:rsidP="0013756C">
      <w:r>
        <w:t xml:space="preserve">Balti riikide summaarne elektritoodang langes </w:t>
      </w:r>
      <w:r w:rsidR="005C2BB5">
        <w:t>septembris</w:t>
      </w:r>
      <w:r>
        <w:t xml:space="preserve"> </w:t>
      </w:r>
      <w:r w:rsidR="003601C8">
        <w:t xml:space="preserve">aastatagusega võrreldes </w:t>
      </w:r>
      <w:r w:rsidR="005C2BB5">
        <w:t>1</w:t>
      </w:r>
      <w:r w:rsidR="003601C8">
        <w:t xml:space="preserve">% </w:t>
      </w:r>
      <w:r w:rsidR="005C2BB5">
        <w:t>1433</w:t>
      </w:r>
      <w:r>
        <w:t xml:space="preserve"> GWh-ni. Elektritarbimine moo</w:t>
      </w:r>
      <w:r w:rsidR="003601C8">
        <w:t xml:space="preserve">dustas kokku </w:t>
      </w:r>
      <w:r w:rsidR="005C2BB5">
        <w:t>2049</w:t>
      </w:r>
      <w:r>
        <w:t xml:space="preserve"> GWh</w:t>
      </w:r>
      <w:r w:rsidR="002A14B2">
        <w:t xml:space="preserve">, </w:t>
      </w:r>
      <w:r w:rsidR="005C2BB5">
        <w:t>kasvades</w:t>
      </w:r>
      <w:r w:rsidR="002A14B2">
        <w:t xml:space="preserve"> </w:t>
      </w:r>
      <w:r w:rsidR="00CB7400">
        <w:t>mullusega võrreldes 1</w:t>
      </w:r>
      <w:r w:rsidR="002A14B2">
        <w:t>%.</w:t>
      </w:r>
    </w:p>
    <w:p w14:paraId="0C1235F6" w14:textId="64B47BE8" w:rsidR="00783E38" w:rsidRDefault="0013756C" w:rsidP="00783E38">
      <w:pPr>
        <w:pStyle w:val="Caption"/>
      </w:pPr>
      <w:r w:rsidRPr="0013756C">
        <w:rPr>
          <w:noProof/>
        </w:rPr>
        <w:t xml:space="preserve"> </w:t>
      </w:r>
      <w:r w:rsidR="005C2BB5">
        <w:rPr>
          <w:noProof/>
        </w:rPr>
        <w:drawing>
          <wp:inline distT="0" distB="0" distL="0" distR="0" wp14:anchorId="78EC1840" wp14:editId="30B38EA5">
            <wp:extent cx="2889885" cy="1731645"/>
            <wp:effectExtent l="0" t="0" r="571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9885" cy="1731645"/>
                    </a:xfrm>
                    <a:prstGeom prst="rect">
                      <a:avLst/>
                    </a:prstGeom>
                    <a:noFill/>
                  </pic:spPr>
                </pic:pic>
              </a:graphicData>
            </a:graphic>
          </wp:inline>
        </w:drawing>
      </w:r>
      <w:r w:rsidR="00515A38" w:rsidRPr="00515A38">
        <w:t xml:space="preserve">Elektri tootmine Baltikumis </w:t>
      </w:r>
      <w:r w:rsidR="005C2BB5">
        <w:t>septembris</w:t>
      </w:r>
      <w:r w:rsidR="00515A38" w:rsidRPr="00515A38">
        <w:t xml:space="preserve"> 2015. ja 2014. aastal</w:t>
      </w:r>
    </w:p>
    <w:p w14:paraId="3018D351" w14:textId="6BBEDDE0" w:rsidR="0013756C" w:rsidRDefault="00925F83" w:rsidP="00925F83">
      <w:r>
        <w:t>Lätis kasvasid tootmismahud septembris aastases arvestuses 45% 339 GWh-ni. Kõige enam kasvas tootmine soojuselektrijaamades. Hüdro</w:t>
      </w:r>
      <w:r w:rsidR="00090B72">
        <w:t xml:space="preserve">elektrijaamades toodetud kogused kujunesid eelmise aasta </w:t>
      </w:r>
      <w:r>
        <w:t>septembrikuuga</w:t>
      </w:r>
      <w:r w:rsidR="00090B72">
        <w:t xml:space="preserve"> </w:t>
      </w:r>
      <w:r w:rsidR="008E10ED">
        <w:t>võrreldes</w:t>
      </w:r>
      <w:r>
        <w:t xml:space="preserve"> oluliselt </w:t>
      </w:r>
      <w:r w:rsidR="00090B72">
        <w:t xml:space="preserve">väiksemaks. </w:t>
      </w:r>
      <w:r w:rsidR="00D00363">
        <w:t xml:space="preserve">Daugava hüdroelektrijaamade kaskaadi kogutoodang kukkus aastases võrdluses </w:t>
      </w:r>
      <w:r>
        <w:t>41</w:t>
      </w:r>
      <w:r w:rsidR="00D00363">
        <w:t>%</w:t>
      </w:r>
      <w:r w:rsidR="00EC502B">
        <w:t>,</w:t>
      </w:r>
      <w:r w:rsidR="00D00363">
        <w:t xml:space="preserve"> </w:t>
      </w:r>
      <w:r w:rsidR="00090B72">
        <w:t>mis oli tingitud hüdroressursi kehvemast saadavusest</w:t>
      </w:r>
      <w:r w:rsidR="00721772">
        <w:t xml:space="preserve"> (</w:t>
      </w:r>
      <w:r w:rsidR="0013756C" w:rsidRPr="0013756C">
        <w:t xml:space="preserve">tänavu </w:t>
      </w:r>
      <w:r>
        <w:t>septembris</w:t>
      </w:r>
      <w:r w:rsidR="0013756C" w:rsidRPr="0013756C">
        <w:t xml:space="preserve"> oli keskmine vee juurdevool Daugava jõkke </w:t>
      </w:r>
      <w:r>
        <w:t>100</w:t>
      </w:r>
      <w:r w:rsidR="0013756C" w:rsidRPr="0013756C">
        <w:t xml:space="preserve"> m</w:t>
      </w:r>
      <w:r w:rsidR="0013756C" w:rsidRPr="0013756C">
        <w:rPr>
          <w:vertAlign w:val="superscript"/>
        </w:rPr>
        <w:t>3</w:t>
      </w:r>
      <w:r w:rsidR="0013756C" w:rsidRPr="0013756C">
        <w:t>/s, mullu samal ajal</w:t>
      </w:r>
      <w:r w:rsidR="00293CEF">
        <w:t xml:space="preserve"> oli see</w:t>
      </w:r>
      <w:r w:rsidR="0013756C" w:rsidRPr="0013756C">
        <w:t xml:space="preserve"> </w:t>
      </w:r>
      <w:r>
        <w:t>169</w:t>
      </w:r>
      <w:r w:rsidR="0013756C" w:rsidRPr="0013756C">
        <w:t xml:space="preserve"> m</w:t>
      </w:r>
      <w:r w:rsidR="0013756C" w:rsidRPr="0013756C">
        <w:rPr>
          <w:vertAlign w:val="superscript"/>
        </w:rPr>
        <w:t>3</w:t>
      </w:r>
      <w:r w:rsidR="0013756C" w:rsidRPr="0013756C">
        <w:t>/s</w:t>
      </w:r>
      <w:r w:rsidR="00721772">
        <w:t>)</w:t>
      </w:r>
      <w:r w:rsidR="0013756C" w:rsidRPr="0013756C">
        <w:t xml:space="preserve">. </w:t>
      </w:r>
      <w:r>
        <w:lastRenderedPageBreak/>
        <w:t>Septembr</w:t>
      </w:r>
      <w:r w:rsidR="00090B72">
        <w:t>i</w:t>
      </w:r>
      <w:r w:rsidR="00D00363">
        <w:t xml:space="preserve">kuu </w:t>
      </w:r>
      <w:r w:rsidR="00090B72">
        <w:t>kogu</w:t>
      </w:r>
      <w:r w:rsidR="004D2ED2">
        <w:t>toodangust</w:t>
      </w:r>
      <w:r w:rsidR="00090B72">
        <w:t xml:space="preserve"> andsid</w:t>
      </w:r>
      <w:r w:rsidR="004D2ED2">
        <w:t xml:space="preserve"> </w:t>
      </w:r>
      <w:r w:rsidR="008E10ED">
        <w:t>soojuselektri</w:t>
      </w:r>
      <w:r>
        <w:t>-</w:t>
      </w:r>
      <w:r w:rsidR="00D00363">
        <w:t>jaamad</w:t>
      </w:r>
      <w:r w:rsidR="00090B72">
        <w:t xml:space="preserve"> </w:t>
      </w:r>
      <w:r>
        <w:t>5</w:t>
      </w:r>
      <w:r w:rsidR="00090B72">
        <w:t>9%</w:t>
      </w:r>
      <w:r w:rsidR="00D00363">
        <w:t>, väiksemad jaamad (alla 10 MW) andsid 2</w:t>
      </w:r>
      <w:r>
        <w:t>7</w:t>
      </w:r>
      <w:r w:rsidR="00D00363">
        <w:t xml:space="preserve">%, hüdrojaamad </w:t>
      </w:r>
      <w:r>
        <w:t>12</w:t>
      </w:r>
      <w:r w:rsidR="00D00363">
        <w:t xml:space="preserve">% ning tuuleelektrijaamad </w:t>
      </w:r>
      <w:r>
        <w:t>2</w:t>
      </w:r>
      <w:r w:rsidR="00D00363">
        <w:t xml:space="preserve">%. </w:t>
      </w:r>
      <w:r w:rsidR="0027183B">
        <w:t>Lätis tarbitud elektrikogus</w:t>
      </w:r>
      <w:r w:rsidR="008E10ED">
        <w:t>t</w:t>
      </w:r>
      <w:r w:rsidR="0027183B">
        <w:t xml:space="preserve">es aastatagusega olulist muutust ei toimunud, </w:t>
      </w:r>
      <w:r w:rsidR="00D201C7">
        <w:t>mistõttu</w:t>
      </w:r>
      <w:r w:rsidR="0027183B">
        <w:t xml:space="preserve"> vähenes </w:t>
      </w:r>
      <w:r w:rsidR="00721772">
        <w:t xml:space="preserve">elektribilansi </w:t>
      </w:r>
      <w:r w:rsidR="0027183B">
        <w:t xml:space="preserve">puudujääk mulluselt </w:t>
      </w:r>
      <w:r w:rsidR="00136795">
        <w:t>316</w:t>
      </w:r>
      <w:r w:rsidR="0027183B">
        <w:t xml:space="preserve"> GWh-lt </w:t>
      </w:r>
      <w:r w:rsidR="00136795">
        <w:t>214</w:t>
      </w:r>
      <w:r w:rsidR="0027183B">
        <w:t xml:space="preserve"> GWh-ni.</w:t>
      </w:r>
      <w:r w:rsidR="00C136FB">
        <w:t xml:space="preserve"> </w:t>
      </w:r>
      <w:r w:rsidR="0013756C" w:rsidRPr="0013756C">
        <w:t>Läti elektri</w:t>
      </w:r>
      <w:r w:rsidR="0027183B">
        <w:t>t</w:t>
      </w:r>
      <w:r w:rsidR="0013756C" w:rsidRPr="0013756C">
        <w:t xml:space="preserve">ootjate panus sisemaise tarbimise katmisel oli </w:t>
      </w:r>
      <w:r w:rsidR="00136795">
        <w:t>61</w:t>
      </w:r>
      <w:r w:rsidR="0013756C" w:rsidRPr="0013756C">
        <w:t xml:space="preserve">%, ülejäänud </w:t>
      </w:r>
      <w:r w:rsidR="00136795">
        <w:t>39</w:t>
      </w:r>
      <w:r w:rsidR="0013756C" w:rsidRPr="0013756C">
        <w:t>% imporditi Eesti elektrisüsteemi kaudu.</w:t>
      </w:r>
    </w:p>
    <w:p w14:paraId="1A6F04D3" w14:textId="77777777" w:rsidR="0013756C" w:rsidRPr="003B2D02" w:rsidRDefault="0013756C" w:rsidP="00290AA4">
      <w:pPr>
        <w:rPr>
          <w:highlight w:val="yellow"/>
        </w:rPr>
      </w:pPr>
    </w:p>
    <w:p w14:paraId="3E78ABFD" w14:textId="0456CA4C" w:rsidR="00515A38" w:rsidRPr="00DD7F34" w:rsidRDefault="00A5386A" w:rsidP="00410092">
      <w:r>
        <w:t xml:space="preserve">Leedus langes elektritootmine </w:t>
      </w:r>
      <w:r w:rsidR="00410092">
        <w:t>eelmise aasta septembriga võrreldes 12% 298 GWh</w:t>
      </w:r>
      <w:r w:rsidR="00721772">
        <w:t>-ni</w:t>
      </w:r>
      <w:r w:rsidR="00410092">
        <w:t>.</w:t>
      </w:r>
      <w:r w:rsidR="0027183B">
        <w:t xml:space="preserve"> Elektri</w:t>
      </w:r>
      <w:r w:rsidR="00721772">
        <w:t>-</w:t>
      </w:r>
      <w:r w:rsidR="0027183B">
        <w:t xml:space="preserve">tarbimine langes samuti, vähenedes </w:t>
      </w:r>
      <w:r w:rsidR="00410092">
        <w:t>1</w:t>
      </w:r>
      <w:r w:rsidR="0027183B">
        <w:t>%.</w:t>
      </w:r>
      <w:r w:rsidR="000924E2" w:rsidRPr="000924E2">
        <w:t xml:space="preserve"> </w:t>
      </w:r>
      <w:r w:rsidR="00410092">
        <w:t>Septembrikuu</w:t>
      </w:r>
      <w:r w:rsidR="000924E2" w:rsidRPr="000924E2">
        <w:t xml:space="preserve"> puudujääk </w:t>
      </w:r>
      <w:r w:rsidR="0027183B">
        <w:t>suurenes</w:t>
      </w:r>
      <w:r w:rsidR="000924E2">
        <w:t xml:space="preserve"> mulluselt 5</w:t>
      </w:r>
      <w:r w:rsidR="00410092">
        <w:t>42</w:t>
      </w:r>
      <w:r w:rsidR="000924E2">
        <w:t xml:space="preserve"> GWh-lt 5</w:t>
      </w:r>
      <w:r w:rsidR="0027183B">
        <w:t>7</w:t>
      </w:r>
      <w:r w:rsidR="00410092">
        <w:t>6</w:t>
      </w:r>
      <w:r w:rsidR="000924E2">
        <w:t xml:space="preserve"> GWh-ni ehk </w:t>
      </w:r>
      <w:r w:rsidR="00410092">
        <w:t>6</w:t>
      </w:r>
      <w:r w:rsidR="000924E2">
        <w:t>%</w:t>
      </w:r>
      <w:r w:rsidR="00DD7F34">
        <w:t xml:space="preserve"> võrra</w:t>
      </w:r>
      <w:r w:rsidR="000924E2" w:rsidRPr="000924E2">
        <w:t xml:space="preserve">. Leedus </w:t>
      </w:r>
      <w:r w:rsidR="000924E2" w:rsidRPr="00293CEF">
        <w:t>toodetud elektri osakaal sisemaise tarbimise katmisel oli 3</w:t>
      </w:r>
      <w:r w:rsidR="00410092">
        <w:t>4</w:t>
      </w:r>
      <w:r w:rsidR="000924E2" w:rsidRPr="00293CEF">
        <w:t>%. Leedu defitsii</w:t>
      </w:r>
      <w:r w:rsidR="00DD7F34">
        <w:t>t</w:t>
      </w:r>
      <w:r w:rsidR="00293CEF">
        <w:t xml:space="preserve"> </w:t>
      </w:r>
      <w:r w:rsidR="009B0B0B">
        <w:t>kaeti</w:t>
      </w:r>
      <w:r w:rsidR="00293CEF">
        <w:t xml:space="preserve"> </w:t>
      </w:r>
      <w:r w:rsidR="00410092">
        <w:t>47</w:t>
      </w:r>
      <w:r w:rsidR="0027183B">
        <w:t>% ulatuses impordiga Läti kaudu</w:t>
      </w:r>
      <w:r w:rsidR="00DD7F34">
        <w:t xml:space="preserve"> ning </w:t>
      </w:r>
      <w:r w:rsidR="00410092">
        <w:t>53</w:t>
      </w:r>
      <w:r w:rsidR="0027183B">
        <w:t xml:space="preserve">%-ga </w:t>
      </w:r>
      <w:r w:rsidR="00DD7F34">
        <w:t>kolmandatest riikidest.</w:t>
      </w:r>
    </w:p>
    <w:p w14:paraId="76A606D9" w14:textId="7F0CB334" w:rsidR="00515A38" w:rsidRDefault="00C136FB" w:rsidP="00515A38">
      <w:pPr>
        <w:pStyle w:val="Caption"/>
      </w:pPr>
      <w:r w:rsidRPr="00C136FB">
        <w:rPr>
          <w:noProof/>
        </w:rPr>
        <w:t xml:space="preserve"> </w:t>
      </w:r>
      <w:r w:rsidR="00925F83">
        <w:rPr>
          <w:noProof/>
        </w:rPr>
        <w:drawing>
          <wp:inline distT="0" distB="0" distL="0" distR="0" wp14:anchorId="028D55BC" wp14:editId="2543D445">
            <wp:extent cx="2889885" cy="1597025"/>
            <wp:effectExtent l="0" t="0" r="5715"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9885" cy="1597025"/>
                    </a:xfrm>
                    <a:prstGeom prst="rect">
                      <a:avLst/>
                    </a:prstGeom>
                    <a:noFill/>
                  </pic:spPr>
                </pic:pic>
              </a:graphicData>
            </a:graphic>
          </wp:inline>
        </w:drawing>
      </w:r>
      <w:r w:rsidR="00515A38" w:rsidRPr="006E3763">
        <w:t xml:space="preserve">Elektri tarbimine Baltikumis </w:t>
      </w:r>
      <w:r w:rsidR="00925F83">
        <w:t>septembris</w:t>
      </w:r>
      <w:r w:rsidR="00515A38" w:rsidRPr="006E3763">
        <w:t xml:space="preserve"> 201</w:t>
      </w:r>
      <w:r w:rsidR="00515A38">
        <w:t>5</w:t>
      </w:r>
      <w:r w:rsidR="00515A38" w:rsidRPr="006E3763">
        <w:t>. ja 201</w:t>
      </w:r>
      <w:r w:rsidR="00515A38">
        <w:t>4</w:t>
      </w:r>
      <w:r w:rsidR="00515A38" w:rsidRPr="006E3763">
        <w:t>. aastal</w:t>
      </w:r>
    </w:p>
    <w:p w14:paraId="5A61979C" w14:textId="2A2A76A4" w:rsidR="00515A38" w:rsidRPr="00C438A9" w:rsidRDefault="00DD7F34" w:rsidP="00DD7F34">
      <w:r>
        <w:t xml:space="preserve">Baltimaade summaarne elektribilansi puudujääk süvenes eelmise aasta </w:t>
      </w:r>
      <w:r w:rsidR="0027183B">
        <w:t>sama perioodiga</w:t>
      </w:r>
      <w:r>
        <w:t xml:space="preserve"> võrreldes </w:t>
      </w:r>
      <w:r w:rsidR="00410092">
        <w:t>4</w:t>
      </w:r>
      <w:r>
        <w:t xml:space="preserve">% ja </w:t>
      </w:r>
      <w:r w:rsidR="0027183B">
        <w:t>moodustas</w:t>
      </w:r>
      <w:r>
        <w:t xml:space="preserve"> kokku </w:t>
      </w:r>
      <w:r w:rsidR="0027183B">
        <w:t>6</w:t>
      </w:r>
      <w:r w:rsidR="00410092">
        <w:t>16</w:t>
      </w:r>
      <w:r>
        <w:t xml:space="preserve"> GWh. 2015. aasta </w:t>
      </w:r>
      <w:r w:rsidR="00410092">
        <w:t>septembr</w:t>
      </w:r>
      <w:r w:rsidR="0027183B">
        <w:t>ikuu</w:t>
      </w:r>
      <w:r w:rsidR="00686227">
        <w:t xml:space="preserve"> defitsiit </w:t>
      </w:r>
      <w:r w:rsidR="00515A38" w:rsidRPr="00C438A9">
        <w:t xml:space="preserve">moodustas kolme riigi elektritarbimisest </w:t>
      </w:r>
      <w:r>
        <w:t>3</w:t>
      </w:r>
      <w:r w:rsidR="00410092">
        <w:t>0</w:t>
      </w:r>
      <w:r w:rsidR="00515A38" w:rsidRPr="00C438A9">
        <w:t>%.</w:t>
      </w:r>
    </w:p>
    <w:p w14:paraId="515E3676" w14:textId="77777777" w:rsidR="00C36977" w:rsidRDefault="00C36977" w:rsidP="00D066E6">
      <w:pPr>
        <w:jc w:val="left"/>
      </w:pPr>
    </w:p>
    <w:p w14:paraId="265C219D" w14:textId="77777777" w:rsidR="00C36977" w:rsidRDefault="00C36977" w:rsidP="00D066E6">
      <w:pPr>
        <w:jc w:val="left"/>
      </w:pPr>
    </w:p>
    <w:p w14:paraId="37824839" w14:textId="77777777" w:rsidR="00C36977" w:rsidRDefault="00C36977" w:rsidP="00D066E6">
      <w:pPr>
        <w:jc w:val="left"/>
      </w:pPr>
    </w:p>
    <w:p w14:paraId="1C19716D" w14:textId="77777777" w:rsidR="00C36977" w:rsidRDefault="00C36977" w:rsidP="00D066E6">
      <w:pPr>
        <w:jc w:val="left"/>
      </w:pPr>
    </w:p>
    <w:p w14:paraId="1721175A" w14:textId="77777777" w:rsidR="00C36977" w:rsidRDefault="00C36977" w:rsidP="00D066E6">
      <w:pPr>
        <w:jc w:val="left"/>
      </w:pPr>
    </w:p>
    <w:p w14:paraId="6B898660" w14:textId="77777777" w:rsidR="00C36977" w:rsidRDefault="00C36977" w:rsidP="00D066E6">
      <w:pPr>
        <w:jc w:val="left"/>
      </w:pPr>
    </w:p>
    <w:p w14:paraId="15F4F0F0" w14:textId="77777777" w:rsidR="00C36977" w:rsidRDefault="00C36977" w:rsidP="00D066E6">
      <w:pPr>
        <w:jc w:val="left"/>
      </w:pPr>
    </w:p>
    <w:p w14:paraId="70CBD56A" w14:textId="77777777" w:rsidR="00C36977" w:rsidRDefault="00C36977" w:rsidP="00D066E6">
      <w:pPr>
        <w:jc w:val="left"/>
      </w:pPr>
    </w:p>
    <w:p w14:paraId="56C7467B" w14:textId="77777777" w:rsidR="00C36977" w:rsidRDefault="00C36977" w:rsidP="00D066E6">
      <w:pPr>
        <w:jc w:val="left"/>
      </w:pPr>
    </w:p>
    <w:p w14:paraId="35E7CA01" w14:textId="77777777" w:rsidR="00C36977" w:rsidRDefault="00C36977" w:rsidP="00D066E6">
      <w:pPr>
        <w:jc w:val="left"/>
      </w:pPr>
    </w:p>
    <w:p w14:paraId="183D62BB" w14:textId="77777777" w:rsidR="00C36977" w:rsidRDefault="00C36977" w:rsidP="00D066E6">
      <w:pPr>
        <w:jc w:val="left"/>
      </w:pPr>
    </w:p>
    <w:p w14:paraId="060155A9" w14:textId="77777777" w:rsidR="00C36977" w:rsidRDefault="00C36977" w:rsidP="00D066E6">
      <w:pPr>
        <w:jc w:val="left"/>
      </w:pPr>
    </w:p>
    <w:p w14:paraId="7C3FF0EF" w14:textId="77777777" w:rsidR="00C36977" w:rsidRDefault="00C36977" w:rsidP="00D066E6">
      <w:pPr>
        <w:jc w:val="left"/>
      </w:pPr>
    </w:p>
    <w:p w14:paraId="3C0AF809" w14:textId="77777777" w:rsidR="00C36977" w:rsidRDefault="00C36977" w:rsidP="00D066E6">
      <w:pPr>
        <w:jc w:val="left"/>
      </w:pPr>
    </w:p>
    <w:p w14:paraId="0BDA4AD0" w14:textId="77777777" w:rsidR="00C36977" w:rsidRDefault="00C36977" w:rsidP="00D066E6">
      <w:pPr>
        <w:jc w:val="left"/>
      </w:pPr>
    </w:p>
    <w:p w14:paraId="5074C35C" w14:textId="77777777" w:rsidR="00C36977" w:rsidRDefault="00C36977" w:rsidP="00D066E6">
      <w:pPr>
        <w:jc w:val="left"/>
      </w:pPr>
    </w:p>
    <w:p w14:paraId="2A778A4C" w14:textId="77777777" w:rsidR="00C36977" w:rsidRDefault="00C36977" w:rsidP="00D066E6">
      <w:pPr>
        <w:jc w:val="left"/>
      </w:pPr>
    </w:p>
    <w:p w14:paraId="47015256" w14:textId="77777777" w:rsidR="00C36977" w:rsidRDefault="00C36977" w:rsidP="00D066E6">
      <w:pPr>
        <w:jc w:val="left"/>
      </w:pPr>
    </w:p>
    <w:p w14:paraId="18C08715" w14:textId="77777777" w:rsidR="00C36977" w:rsidRDefault="00C36977" w:rsidP="00D066E6">
      <w:pPr>
        <w:jc w:val="left"/>
      </w:pPr>
    </w:p>
    <w:p w14:paraId="2D0B024D" w14:textId="77777777" w:rsidR="00C36977" w:rsidRDefault="00C36977" w:rsidP="00D066E6">
      <w:pPr>
        <w:jc w:val="left"/>
      </w:pPr>
    </w:p>
    <w:p w14:paraId="1A641D5D" w14:textId="77777777" w:rsidR="00C36977" w:rsidRDefault="00C36977" w:rsidP="00D066E6">
      <w:pPr>
        <w:jc w:val="left"/>
      </w:pPr>
    </w:p>
    <w:p w14:paraId="0DC74704" w14:textId="77777777" w:rsidR="00C36977" w:rsidRDefault="00C36977" w:rsidP="00D066E6">
      <w:pPr>
        <w:jc w:val="left"/>
      </w:pPr>
    </w:p>
    <w:p w14:paraId="30FC09D8" w14:textId="77777777" w:rsidR="00C36977" w:rsidRDefault="00C36977" w:rsidP="00D066E6">
      <w:pPr>
        <w:jc w:val="left"/>
      </w:pPr>
    </w:p>
    <w:p w14:paraId="50126F72" w14:textId="77777777" w:rsidR="00C36977" w:rsidRDefault="00C36977" w:rsidP="00D066E6">
      <w:pPr>
        <w:jc w:val="left"/>
      </w:pPr>
    </w:p>
    <w:p w14:paraId="6E4A494B" w14:textId="77777777" w:rsidR="00C36977" w:rsidRDefault="00C36977" w:rsidP="00D066E6">
      <w:pPr>
        <w:jc w:val="left"/>
      </w:pPr>
    </w:p>
    <w:p w14:paraId="32EABD21" w14:textId="77777777" w:rsidR="00C36977" w:rsidRDefault="00C36977" w:rsidP="00D066E6">
      <w:pPr>
        <w:jc w:val="left"/>
      </w:pPr>
    </w:p>
    <w:p w14:paraId="726670A1" w14:textId="77777777" w:rsidR="00C36977" w:rsidRDefault="00C36977" w:rsidP="00D066E6">
      <w:pPr>
        <w:jc w:val="left"/>
      </w:pPr>
    </w:p>
    <w:p w14:paraId="7313DB5E" w14:textId="77777777" w:rsidR="00090B72" w:rsidRDefault="00090B72" w:rsidP="00D066E6">
      <w:pPr>
        <w:jc w:val="left"/>
      </w:pPr>
    </w:p>
    <w:p w14:paraId="5BD3928B" w14:textId="77777777" w:rsidR="00090B72" w:rsidRDefault="00090B72" w:rsidP="00D066E6">
      <w:pPr>
        <w:jc w:val="left"/>
      </w:pPr>
    </w:p>
    <w:p w14:paraId="75802E5D" w14:textId="1471A7A6" w:rsidR="003E6540" w:rsidRDefault="00E67EFD" w:rsidP="00D066E6">
      <w:pPr>
        <w:jc w:val="left"/>
      </w:pPr>
      <w:r w:rsidRPr="00466DCD">
        <w:lastRenderedPageBreak/>
        <w:t xml:space="preserve">Joonis 1: Baltikumi füüsilised elektrivood </w:t>
      </w:r>
      <w:r w:rsidR="00A5386A">
        <w:t>septembris</w:t>
      </w:r>
      <w:r w:rsidRPr="00466DCD">
        <w:t xml:space="preserve"> 2015, GWh</w:t>
      </w:r>
    </w:p>
    <w:p w14:paraId="2A360D29" w14:textId="77777777" w:rsidR="00257111" w:rsidRPr="003204F2" w:rsidRDefault="00257111" w:rsidP="00D066E6">
      <w:pPr>
        <w:jc w:val="left"/>
      </w:pPr>
    </w:p>
    <w:p w14:paraId="23D9D34A" w14:textId="69411FF0" w:rsidR="00D74773" w:rsidRDefault="00516BD7" w:rsidP="00D74773">
      <w:pPr>
        <w:rPr>
          <w:sz w:val="14"/>
        </w:rPr>
      </w:pPr>
      <w:r w:rsidRPr="00844C07">
        <w:rPr>
          <w:noProof/>
        </w:rPr>
        <mc:AlternateContent>
          <mc:Choice Requires="wps">
            <w:drawing>
              <wp:anchor distT="0" distB="0" distL="114300" distR="114300" simplePos="0" relativeHeight="251667456" behindDoc="0" locked="0" layoutInCell="1" allowOverlap="1" wp14:anchorId="07E1D981" wp14:editId="17189C95">
                <wp:simplePos x="0" y="0"/>
                <wp:positionH relativeFrom="column">
                  <wp:posOffset>1609090</wp:posOffset>
                </wp:positionH>
                <wp:positionV relativeFrom="paragraph">
                  <wp:posOffset>2210435</wp:posOffset>
                </wp:positionV>
                <wp:extent cx="521335" cy="34163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 cy="341630"/>
                        </a:xfrm>
                        <a:prstGeom prst="rect">
                          <a:avLst/>
                        </a:prstGeom>
                        <a:noFill/>
                        <a:ln w="25400" cap="flat" cmpd="sng" algn="ctr">
                          <a:noFill/>
                          <a:prstDash val="solid"/>
                        </a:ln>
                        <a:effectLst/>
                      </wps:spPr>
                      <wps:txbx>
                        <w:txbxContent>
                          <w:p w14:paraId="3E69D9CB" w14:textId="48D425A7" w:rsidR="00BB293A" w:rsidRPr="00CE4BC7" w:rsidRDefault="00BB293A" w:rsidP="00E67EFD">
                            <w:pPr>
                              <w:rPr>
                                <w:b/>
                                <w:color w:val="F5A600"/>
                              </w:rPr>
                            </w:pPr>
                            <w:r>
                              <w:rPr>
                                <w:b/>
                                <w:color w:val="F5A600"/>
                              </w:rPr>
                              <w:t>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26.7pt;margin-top:174.05pt;width:41.0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" filled="f" stroked="f" strokeweight="2pt">
                <v:path arrowok="t"/>
                <v:textbox>
                  <w:txbxContent>
                    <w:p w14:paraId="3E69D9CB" w14:textId="48D425A7" w:rsidR="00BB293A" w:rsidRPr="00CE4BC7" w:rsidRDefault="00BB293A" w:rsidP="00E67EFD">
                      <w:pPr>
                        <w:rPr>
                          <w:b/>
                          <w:color w:val="F5A600"/>
                        </w:rPr>
                      </w:pPr>
                      <w:r>
                        <w:rPr>
                          <w:b/>
                          <w:color w:val="F5A600"/>
                        </w:rPr>
                        <w:t>84</w:t>
                      </w:r>
                    </w:p>
                  </w:txbxContent>
                </v:textbox>
              </v:rect>
            </w:pict>
          </mc:Fallback>
        </mc:AlternateContent>
      </w:r>
      <w:r w:rsidR="00E67EFD" w:rsidRPr="00844C07">
        <w:rPr>
          <w:noProof/>
        </w:rPr>
        <mc:AlternateContent>
          <mc:Choice Requires="wps">
            <w:drawing>
              <wp:anchor distT="0" distB="0" distL="114300" distR="114300" simplePos="0" relativeHeight="251659264" behindDoc="0" locked="0" layoutInCell="1" allowOverlap="1" wp14:anchorId="28DF488F" wp14:editId="18EF624E">
                <wp:simplePos x="0" y="0"/>
                <wp:positionH relativeFrom="column">
                  <wp:posOffset>847090</wp:posOffset>
                </wp:positionH>
                <wp:positionV relativeFrom="paragraph">
                  <wp:posOffset>438497</wp:posOffset>
                </wp:positionV>
                <wp:extent cx="615315" cy="4191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 cy="419100"/>
                        </a:xfrm>
                        <a:prstGeom prst="rect">
                          <a:avLst/>
                        </a:prstGeom>
                        <a:noFill/>
                        <a:ln w="25400" cap="flat" cmpd="sng" algn="ctr">
                          <a:noFill/>
                          <a:prstDash val="solid"/>
                        </a:ln>
                        <a:effectLst/>
                      </wps:spPr>
                      <wps:txbx>
                        <w:txbxContent>
                          <w:p w14:paraId="0244BC7A" w14:textId="514B8A9D" w:rsidR="00BB293A" w:rsidRPr="00783E38" w:rsidRDefault="00BB293A" w:rsidP="00E67EFD">
                            <w:pPr>
                              <w:rPr>
                                <w:b/>
                                <w:color w:val="F5A600"/>
                              </w:rPr>
                            </w:pPr>
                            <w:r>
                              <w:rPr>
                                <w:b/>
                                <w:color w:val="F5A6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66.7pt;margin-top:34.55pt;width:48.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" filled="f" stroked="f" strokeweight="2pt">
                <v:path arrowok="t"/>
                <v:textbox>
                  <w:txbxContent>
                    <w:p w14:paraId="0244BC7A" w14:textId="514B8A9D" w:rsidR="00BB293A" w:rsidRPr="00783E38" w:rsidRDefault="00BB293A" w:rsidP="00E67EFD">
                      <w:pPr>
                        <w:rPr>
                          <w:b/>
                          <w:color w:val="F5A600"/>
                        </w:rPr>
                      </w:pPr>
                      <w:r>
                        <w:rPr>
                          <w:b/>
                          <w:color w:val="F5A600"/>
                        </w:rPr>
                        <w:t>3</w:t>
                      </w:r>
                    </w:p>
                  </w:txbxContent>
                </v:textbox>
              </v:rect>
            </w:pict>
          </mc:Fallback>
        </mc:AlternateContent>
      </w:r>
      <w:r w:rsidR="00E67EFD" w:rsidRPr="00844C07">
        <w:rPr>
          <w:noProof/>
        </w:rPr>
        <mc:AlternateContent>
          <mc:Choice Requires="wps">
            <w:drawing>
              <wp:anchor distT="0" distB="0" distL="114300" distR="114300" simplePos="0" relativeHeight="251660288" behindDoc="0" locked="0" layoutInCell="1" allowOverlap="1" wp14:anchorId="329B0156" wp14:editId="7F8F0027">
                <wp:simplePos x="0" y="0"/>
                <wp:positionH relativeFrom="column">
                  <wp:posOffset>934720</wp:posOffset>
                </wp:positionH>
                <wp:positionV relativeFrom="paragraph">
                  <wp:posOffset>1104900</wp:posOffset>
                </wp:positionV>
                <wp:extent cx="608330" cy="42100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330" cy="421005"/>
                        </a:xfrm>
                        <a:prstGeom prst="rect">
                          <a:avLst/>
                        </a:prstGeom>
                        <a:noFill/>
                        <a:ln w="25400" cap="flat" cmpd="sng" algn="ctr">
                          <a:noFill/>
                          <a:prstDash val="solid"/>
                        </a:ln>
                        <a:effectLst/>
                      </wps:spPr>
                      <wps:txbx>
                        <w:txbxContent>
                          <w:p w14:paraId="5A9481B8" w14:textId="6BE6CE0C" w:rsidR="00BB293A" w:rsidRPr="00CE4BC7" w:rsidRDefault="00BB293A" w:rsidP="00E67EFD">
                            <w:pPr>
                              <w:rPr>
                                <w:b/>
                                <w:color w:val="F5A600"/>
                              </w:rPr>
                            </w:pPr>
                            <w:r>
                              <w:rPr>
                                <w:b/>
                                <w:color w:val="F5A600"/>
                              </w:rPr>
                              <w:t xml:space="preserve">326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73.6pt;margin-top:87pt;width:47.9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" filled="f" stroked="f" strokeweight="2pt">
                <v:path arrowok="t"/>
                <v:textbox>
                  <w:txbxContent>
                    <w:p w14:paraId="5A9481B8" w14:textId="6BE6CE0C" w:rsidR="00BB293A" w:rsidRPr="00CE4BC7" w:rsidRDefault="00BB293A" w:rsidP="00E67EFD">
                      <w:pPr>
                        <w:rPr>
                          <w:b/>
                          <w:color w:val="F5A600"/>
                        </w:rPr>
                      </w:pPr>
                      <w:r>
                        <w:rPr>
                          <w:b/>
                          <w:color w:val="F5A600"/>
                        </w:rPr>
                        <w:t xml:space="preserve">326 </w:t>
                      </w:r>
                    </w:p>
                  </w:txbxContent>
                </v:textbox>
              </v:rect>
            </w:pict>
          </mc:Fallback>
        </mc:AlternateContent>
      </w:r>
      <w:r w:rsidR="00E67EFD" w:rsidRPr="00844C07">
        <w:rPr>
          <w:noProof/>
        </w:rPr>
        <mc:AlternateContent>
          <mc:Choice Requires="wps">
            <w:drawing>
              <wp:anchor distT="0" distB="0" distL="114300" distR="114300" simplePos="0" relativeHeight="251673600" behindDoc="0" locked="0" layoutInCell="1" allowOverlap="1" wp14:anchorId="2C05D60D" wp14:editId="76F16A31">
                <wp:simplePos x="0" y="0"/>
                <wp:positionH relativeFrom="column">
                  <wp:posOffset>1778635</wp:posOffset>
                </wp:positionH>
                <wp:positionV relativeFrom="paragraph">
                  <wp:posOffset>3001010</wp:posOffset>
                </wp:positionV>
                <wp:extent cx="619125" cy="50038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500380"/>
                        </a:xfrm>
                        <a:prstGeom prst="rect">
                          <a:avLst/>
                        </a:prstGeom>
                        <a:noFill/>
                        <a:ln w="25400" cap="flat" cmpd="sng" algn="ctr">
                          <a:noFill/>
                          <a:prstDash val="solid"/>
                        </a:ln>
                        <a:effectLst/>
                      </wps:spPr>
                      <wps:txbx>
                        <w:txbxContent>
                          <w:p w14:paraId="7DF31F5C" w14:textId="2D33D50B" w:rsidR="00BB293A" w:rsidRPr="003F6A14" w:rsidRDefault="00BB293A" w:rsidP="00E67EFD">
                            <w:pPr>
                              <w:rPr>
                                <w:b/>
                                <w:color w:val="F5A600"/>
                              </w:rPr>
                            </w:pPr>
                            <w:r>
                              <w:rPr>
                                <w:b/>
                                <w:color w:val="F5A600"/>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140.05pt;margin-top:236.3pt;width:48.75pt;height:3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" filled="f" stroked="f" strokeweight="2pt">
                <v:path arrowok="t"/>
                <v:textbox>
                  <w:txbxContent>
                    <w:p w14:paraId="7DF31F5C" w14:textId="2D33D50B" w:rsidR="00BB293A" w:rsidRPr="003F6A14" w:rsidRDefault="00BB293A" w:rsidP="00E67EFD">
                      <w:pPr>
                        <w:rPr>
                          <w:b/>
                          <w:color w:val="F5A600"/>
                        </w:rPr>
                      </w:pPr>
                      <w:r>
                        <w:rPr>
                          <w:b/>
                          <w:color w:val="F5A600"/>
                        </w:rPr>
                        <w:t>33</w:t>
                      </w:r>
                    </w:p>
                  </w:txbxContent>
                </v:textbox>
              </v:rect>
            </w:pict>
          </mc:Fallback>
        </mc:AlternateContent>
      </w:r>
      <w:r w:rsidR="00E67EFD" w:rsidRPr="00844C07">
        <w:rPr>
          <w:noProof/>
        </w:rPr>
        <mc:AlternateContent>
          <mc:Choice Requires="wps">
            <w:drawing>
              <wp:anchor distT="0" distB="0" distL="114300" distR="114300" simplePos="0" relativeHeight="251670528" behindDoc="0" locked="0" layoutInCell="1" allowOverlap="1" wp14:anchorId="2683BFDB" wp14:editId="2763F72C">
                <wp:simplePos x="0" y="0"/>
                <wp:positionH relativeFrom="column">
                  <wp:posOffset>236855</wp:posOffset>
                </wp:positionH>
                <wp:positionV relativeFrom="paragraph">
                  <wp:posOffset>3022600</wp:posOffset>
                </wp:positionV>
                <wp:extent cx="568960" cy="33337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960" cy="333375"/>
                        </a:xfrm>
                        <a:prstGeom prst="rect">
                          <a:avLst/>
                        </a:prstGeom>
                        <a:noFill/>
                        <a:ln w="25400" cap="flat" cmpd="sng" algn="ctr">
                          <a:noFill/>
                          <a:prstDash val="solid"/>
                        </a:ln>
                        <a:effectLst/>
                      </wps:spPr>
                      <wps:txbx>
                        <w:txbxContent>
                          <w:p w14:paraId="6CEFD0BD" w14:textId="7E0AD0A8" w:rsidR="00BB293A" w:rsidRPr="003F6A14" w:rsidRDefault="00BB293A" w:rsidP="00E67EFD">
                            <w:pPr>
                              <w:rPr>
                                <w:b/>
                                <w:color w:val="F5A600"/>
                              </w:rPr>
                            </w:pPr>
                            <w:r>
                              <w:rPr>
                                <w:b/>
                                <w:color w:val="F5A600"/>
                              </w:rPr>
                              <w:t>5</w:t>
                            </w:r>
                          </w:p>
                          <w:p w14:paraId="4727C0FF" w14:textId="77777777" w:rsidR="00BB293A" w:rsidRDefault="00BB293A" w:rsidP="00E67EFD">
                            <w:pPr>
                              <w:rPr>
                                <w:b/>
                                <w:color w:val="F5A6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left:0;text-align:left;margin-left:18.65pt;margin-top:238pt;width:44.8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" filled="f" stroked="f" strokeweight="2pt">
                <v:path arrowok="t"/>
                <v:textbox>
                  <w:txbxContent>
                    <w:p w14:paraId="6CEFD0BD" w14:textId="7E0AD0A8" w:rsidR="00BB293A" w:rsidRPr="003F6A14" w:rsidRDefault="00BB293A" w:rsidP="00E67EFD">
                      <w:pPr>
                        <w:rPr>
                          <w:b/>
                          <w:color w:val="F5A600"/>
                        </w:rPr>
                      </w:pPr>
                      <w:r>
                        <w:rPr>
                          <w:b/>
                          <w:color w:val="F5A600"/>
                        </w:rPr>
                        <w:t>5</w:t>
                      </w:r>
                    </w:p>
                    <w:p w14:paraId="4727C0FF" w14:textId="77777777" w:rsidR="00BB293A" w:rsidRDefault="00BB293A" w:rsidP="00E67EFD">
                      <w:pPr>
                        <w:rPr>
                          <w:b/>
                          <w:color w:val="F5A600"/>
                          <w:sz w:val="20"/>
                        </w:rPr>
                      </w:pPr>
                    </w:p>
                  </w:txbxContent>
                </v:textbox>
              </v:rect>
            </w:pict>
          </mc:Fallback>
        </mc:AlternateContent>
      </w:r>
      <w:r w:rsidR="00E67EFD" w:rsidRPr="00844C07">
        <w:rPr>
          <w:noProof/>
        </w:rPr>
        <mc:AlternateContent>
          <mc:Choice Requires="wps">
            <w:drawing>
              <wp:anchor distT="0" distB="0" distL="114300" distR="114300" simplePos="0" relativeHeight="251671552" behindDoc="0" locked="0" layoutInCell="1" allowOverlap="1" wp14:anchorId="410E18D1" wp14:editId="54DAEEDA">
                <wp:simplePos x="0" y="0"/>
                <wp:positionH relativeFrom="column">
                  <wp:posOffset>470535</wp:posOffset>
                </wp:positionH>
                <wp:positionV relativeFrom="paragraph">
                  <wp:posOffset>2538730</wp:posOffset>
                </wp:positionV>
                <wp:extent cx="474980" cy="36512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365125"/>
                        </a:xfrm>
                        <a:prstGeom prst="rect">
                          <a:avLst/>
                        </a:prstGeom>
                        <a:noFill/>
                        <a:ln w="25400" cap="flat" cmpd="sng" algn="ctr">
                          <a:noFill/>
                          <a:prstDash val="solid"/>
                        </a:ln>
                        <a:effectLst/>
                      </wps:spPr>
                      <wps:txbx>
                        <w:txbxContent>
                          <w:p w14:paraId="0635BEB0" w14:textId="466B2C95" w:rsidR="00BB293A" w:rsidRPr="00CE4BC7" w:rsidRDefault="00BB293A" w:rsidP="00E67EFD">
                            <w:pPr>
                              <w:rPr>
                                <w:b/>
                                <w:color w:val="F5A600"/>
                              </w:rPr>
                            </w:pPr>
                            <w:r>
                              <w:rPr>
                                <w:b/>
                                <w:color w:val="F5A600"/>
                              </w:rPr>
                              <w:t>186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37.05pt;margin-top:199.9pt;width:37.4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" filled="f" stroked="f" strokeweight="2pt">
                <v:path arrowok="t"/>
                <v:textbox>
                  <w:txbxContent>
                    <w:p w14:paraId="0635BEB0" w14:textId="466B2C95" w:rsidR="00BB293A" w:rsidRPr="00CE4BC7" w:rsidRDefault="00BB293A" w:rsidP="00E67EFD">
                      <w:pPr>
                        <w:rPr>
                          <w:b/>
                          <w:color w:val="F5A600"/>
                        </w:rPr>
                      </w:pPr>
                      <w:r>
                        <w:rPr>
                          <w:b/>
                          <w:color w:val="F5A600"/>
                        </w:rPr>
                        <w:t>186</w:t>
                      </w:r>
                    </w:p>
                  </w:txbxContent>
                </v:textbox>
              </v:rect>
            </w:pict>
          </mc:Fallback>
        </mc:AlternateContent>
      </w:r>
      <w:r w:rsidR="00E67EFD" w:rsidRPr="00844C07">
        <w:rPr>
          <w:noProof/>
        </w:rPr>
        <mc:AlternateContent>
          <mc:Choice Requires="wps">
            <w:drawing>
              <wp:anchor distT="0" distB="0" distL="114300" distR="114300" simplePos="0" relativeHeight="251669504" behindDoc="0" locked="0" layoutInCell="1" allowOverlap="1" wp14:anchorId="6E0A14BB" wp14:editId="13CA4D96">
                <wp:simplePos x="0" y="0"/>
                <wp:positionH relativeFrom="column">
                  <wp:posOffset>951865</wp:posOffset>
                </wp:positionH>
                <wp:positionV relativeFrom="paragraph">
                  <wp:posOffset>2441575</wp:posOffset>
                </wp:positionV>
                <wp:extent cx="607060" cy="56388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 cy="563880"/>
                        </a:xfrm>
                        <a:prstGeom prst="rect">
                          <a:avLst/>
                        </a:prstGeom>
                        <a:noFill/>
                        <a:ln w="25400" cap="flat" cmpd="sng" algn="ctr">
                          <a:noFill/>
                          <a:prstDash val="solid"/>
                        </a:ln>
                        <a:effectLst/>
                      </wps:spPr>
                      <wps:txbx>
                        <w:txbxContent>
                          <w:p w14:paraId="159B7D8B" w14:textId="6AE80451" w:rsidR="00BB293A" w:rsidRDefault="00BB293A" w:rsidP="00E67EFD">
                            <w:pPr>
                              <w:rPr>
                                <w:b/>
                                <w:color w:val="F5A600"/>
                                <w:sz w:val="20"/>
                              </w:rPr>
                            </w:pPr>
                            <w:r>
                              <w:rPr>
                                <w:b/>
                                <w:color w:val="F5A600"/>
                                <w:sz w:val="20"/>
                              </w:rPr>
                              <w:t xml:space="preserve"> </w:t>
                            </w:r>
                            <w:r>
                              <w:rPr>
                                <w:b/>
                                <w:color w:val="F5A600"/>
                              </w:rPr>
                              <w:t>254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74.95pt;margin-top:192.25pt;width:47.8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" filled="f" stroked="f" strokeweight="2pt">
                <v:path arrowok="t"/>
                <v:textbox>
                  <w:txbxContent>
                    <w:p w14:paraId="159B7D8B" w14:textId="6AE80451" w:rsidR="00BB293A" w:rsidRDefault="00BB293A" w:rsidP="00E67EFD">
                      <w:pPr>
                        <w:rPr>
                          <w:b/>
                          <w:color w:val="F5A600"/>
                          <w:sz w:val="20"/>
                        </w:rPr>
                      </w:pPr>
                      <w:r>
                        <w:rPr>
                          <w:b/>
                          <w:color w:val="F5A600"/>
                          <w:sz w:val="20"/>
                        </w:rPr>
                        <w:t xml:space="preserve"> </w:t>
                      </w:r>
                      <w:r>
                        <w:rPr>
                          <w:b/>
                          <w:color w:val="F5A600"/>
                        </w:rPr>
                        <w:t>254</w:t>
                      </w:r>
                    </w:p>
                  </w:txbxContent>
                </v:textbox>
              </v:rect>
            </w:pict>
          </mc:Fallback>
        </mc:AlternateContent>
      </w:r>
      <w:r w:rsidR="00E67EFD" w:rsidRPr="00844C07">
        <w:rPr>
          <w:noProof/>
        </w:rPr>
        <mc:AlternateContent>
          <mc:Choice Requires="wps">
            <w:drawing>
              <wp:anchor distT="0" distB="0" distL="114300" distR="114300" simplePos="0" relativeHeight="251665408" behindDoc="0" locked="0" layoutInCell="1" allowOverlap="1" wp14:anchorId="530F2C83" wp14:editId="027329D6">
                <wp:simplePos x="0" y="0"/>
                <wp:positionH relativeFrom="column">
                  <wp:posOffset>1223125</wp:posOffset>
                </wp:positionH>
                <wp:positionV relativeFrom="paragraph">
                  <wp:posOffset>1762240</wp:posOffset>
                </wp:positionV>
                <wp:extent cx="516255" cy="52451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524510"/>
                        </a:xfrm>
                        <a:prstGeom prst="rect">
                          <a:avLst/>
                        </a:prstGeom>
                        <a:noFill/>
                        <a:ln w="25400" cap="flat" cmpd="sng" algn="ctr">
                          <a:noFill/>
                          <a:prstDash val="solid"/>
                        </a:ln>
                        <a:effectLst/>
                      </wps:spPr>
                      <wps:txbx>
                        <w:txbxContent>
                          <w:p w14:paraId="779FBCEB" w14:textId="442CA6A3" w:rsidR="00BB293A" w:rsidRPr="00CE4BC7" w:rsidRDefault="00BB293A" w:rsidP="00E67EFD">
                            <w:pPr>
                              <w:rPr>
                                <w:b/>
                                <w:color w:val="F5A600"/>
                              </w:rPr>
                            </w:pPr>
                            <w:r>
                              <w:rPr>
                                <w:b/>
                                <w:color w:val="F5A600"/>
                              </w:rPr>
                              <w:t>386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96.3pt;margin-top:138.75pt;width:40.6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" filled="f" stroked="f" strokeweight="2pt">
                <v:path arrowok="t"/>
                <v:textbox>
                  <w:txbxContent>
                    <w:p w14:paraId="779FBCEB" w14:textId="442CA6A3" w:rsidR="00BB293A" w:rsidRPr="00CE4BC7" w:rsidRDefault="00BB293A" w:rsidP="00E67EFD">
                      <w:pPr>
                        <w:rPr>
                          <w:b/>
                          <w:color w:val="F5A600"/>
                        </w:rPr>
                      </w:pPr>
                      <w:r>
                        <w:rPr>
                          <w:b/>
                          <w:color w:val="F5A600"/>
                        </w:rPr>
                        <w:t>386</w:t>
                      </w:r>
                    </w:p>
                  </w:txbxContent>
                </v:textbox>
              </v:rect>
            </w:pict>
          </mc:Fallback>
        </mc:AlternateContent>
      </w:r>
      <w:r w:rsidR="00E67EFD" w:rsidRPr="00844C07">
        <w:rPr>
          <w:noProof/>
        </w:rPr>
        <mc:AlternateContent>
          <mc:Choice Requires="wps">
            <w:drawing>
              <wp:anchor distT="0" distB="0" distL="114300" distR="114300" simplePos="0" relativeHeight="251672576" behindDoc="0" locked="0" layoutInCell="1" allowOverlap="1" wp14:anchorId="0DDF287A" wp14:editId="45207FC0">
                <wp:simplePos x="0" y="0"/>
                <wp:positionH relativeFrom="column">
                  <wp:posOffset>1128395</wp:posOffset>
                </wp:positionH>
                <wp:positionV relativeFrom="paragraph">
                  <wp:posOffset>2828290</wp:posOffset>
                </wp:positionV>
                <wp:extent cx="516255" cy="40386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403860"/>
                        </a:xfrm>
                        <a:prstGeom prst="rect">
                          <a:avLst/>
                        </a:prstGeom>
                        <a:noFill/>
                        <a:ln w="25400" cap="flat" cmpd="sng" algn="ctr">
                          <a:noFill/>
                          <a:prstDash val="solid"/>
                        </a:ln>
                        <a:effectLst/>
                      </wps:spPr>
                      <wps:txbx>
                        <w:txbxContent>
                          <w:p w14:paraId="72082E12" w14:textId="6E8C1896" w:rsidR="00BB293A" w:rsidRPr="003F6A14" w:rsidRDefault="00BB293A" w:rsidP="00E67EFD">
                            <w:pPr>
                              <w:rPr>
                                <w:b/>
                                <w:color w:val="F5A600"/>
                              </w:rPr>
                            </w:pPr>
                            <w:r>
                              <w:rPr>
                                <w:b/>
                                <w:color w:val="F5A600"/>
                              </w:rPr>
                              <w:t>176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88.85pt;margin-top:222.7pt;width:40.65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" filled="f" stroked="f" strokeweight="2pt">
                <v:path arrowok="t"/>
                <v:textbox>
                  <w:txbxContent>
                    <w:p w14:paraId="72082E12" w14:textId="6E8C1896" w:rsidR="00BB293A" w:rsidRPr="003F6A14" w:rsidRDefault="00BB293A" w:rsidP="00E67EFD">
                      <w:pPr>
                        <w:rPr>
                          <w:b/>
                          <w:color w:val="F5A600"/>
                        </w:rPr>
                      </w:pPr>
                      <w:r>
                        <w:rPr>
                          <w:b/>
                          <w:color w:val="F5A600"/>
                        </w:rPr>
                        <w:t>176</w:t>
                      </w:r>
                    </w:p>
                  </w:txbxContent>
                </v:textbox>
              </v:rect>
            </w:pict>
          </mc:Fallback>
        </mc:AlternateContent>
      </w:r>
      <w:r w:rsidR="00E67EFD" w:rsidRPr="00844C07">
        <w:rPr>
          <w:noProof/>
        </w:rPr>
        <mc:AlternateContent>
          <mc:Choice Requires="wps">
            <w:drawing>
              <wp:anchor distT="0" distB="0" distL="114300" distR="114300" simplePos="0" relativeHeight="251661312" behindDoc="0" locked="0" layoutInCell="1" allowOverlap="1" wp14:anchorId="0AD1C1C5" wp14:editId="2C034DF4">
                <wp:simplePos x="0" y="0"/>
                <wp:positionH relativeFrom="column">
                  <wp:posOffset>2106985</wp:posOffset>
                </wp:positionH>
                <wp:positionV relativeFrom="paragraph">
                  <wp:posOffset>1000070</wp:posOffset>
                </wp:positionV>
                <wp:extent cx="476499" cy="46355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499" cy="463550"/>
                        </a:xfrm>
                        <a:prstGeom prst="rect">
                          <a:avLst/>
                        </a:prstGeom>
                        <a:noFill/>
                        <a:ln w="25400" cap="flat" cmpd="sng" algn="ctr">
                          <a:noFill/>
                          <a:prstDash val="solid"/>
                        </a:ln>
                        <a:effectLst/>
                      </wps:spPr>
                      <wps:txbx>
                        <w:txbxContent>
                          <w:p w14:paraId="2416478A" w14:textId="4805D138" w:rsidR="00BB293A" w:rsidRPr="00783E38" w:rsidRDefault="00BB293A" w:rsidP="00E67EFD">
                            <w:pPr>
                              <w:rPr>
                                <w:b/>
                                <w:color w:val="F5A600"/>
                              </w:rPr>
                            </w:pPr>
                            <w:r>
                              <w:rPr>
                                <w:b/>
                                <w:color w:val="F5A600"/>
                              </w:rPr>
                              <w:t>150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35" style="position:absolute;left:0;text-align:left;margin-left:165.9pt;margin-top:78.75pt;width:37.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" filled="f" stroked="f" strokeweight="2pt">
                <v:path arrowok="t"/>
                <v:textbox>
                  <w:txbxContent>
                    <w:p w14:paraId="2416478A" w14:textId="4805D138" w:rsidR="00BB293A" w:rsidRPr="00783E38" w:rsidRDefault="00BB293A" w:rsidP="00E67EFD">
                      <w:pPr>
                        <w:rPr>
                          <w:b/>
                          <w:color w:val="F5A600"/>
                        </w:rPr>
                      </w:pPr>
                      <w:r>
                        <w:rPr>
                          <w:b/>
                          <w:color w:val="F5A600"/>
                        </w:rPr>
                        <w:t>150</w:t>
                      </w:r>
                    </w:p>
                  </w:txbxContent>
                </v:textbox>
              </v:rect>
            </w:pict>
          </mc:Fallback>
        </mc:AlternateContent>
      </w:r>
      <w:r w:rsidR="00E67EFD" w:rsidRPr="00844C07">
        <w:rPr>
          <w:noProof/>
        </w:rPr>
        <mc:AlternateContent>
          <mc:Choice Requires="wps">
            <w:drawing>
              <wp:anchor distT="0" distB="0" distL="114300" distR="114300" simplePos="0" relativeHeight="251663360" behindDoc="0" locked="0" layoutInCell="1" allowOverlap="1" wp14:anchorId="15D243A3" wp14:editId="3E798E52">
                <wp:simplePos x="0" y="0"/>
                <wp:positionH relativeFrom="column">
                  <wp:posOffset>1597660</wp:posOffset>
                </wp:positionH>
                <wp:positionV relativeFrom="paragraph">
                  <wp:posOffset>1325880</wp:posOffset>
                </wp:positionV>
                <wp:extent cx="560705" cy="43688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705" cy="436880"/>
                        </a:xfrm>
                        <a:prstGeom prst="rect">
                          <a:avLst/>
                        </a:prstGeom>
                        <a:noFill/>
                        <a:ln w="25400" cap="flat" cmpd="sng" algn="ctr">
                          <a:noFill/>
                          <a:prstDash val="solid"/>
                        </a:ln>
                        <a:effectLst/>
                      </wps:spPr>
                      <wps:txbx>
                        <w:txbxContent>
                          <w:p w14:paraId="2B904E7A" w14:textId="702085A4" w:rsidR="00BB293A" w:rsidRPr="00CE4BC7" w:rsidRDefault="00BB293A" w:rsidP="00E67EFD">
                            <w:pPr>
                              <w:rPr>
                                <w:b/>
                                <w:color w:val="F5A600"/>
                              </w:rPr>
                            </w:pPr>
                            <w:r>
                              <w:rPr>
                                <w:b/>
                                <w:color w:val="F5A60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left:0;text-align:left;margin-left:125.8pt;margin-top:104.4pt;width:44.1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" filled="f" stroked="f" strokeweight="2pt">
                <v:path arrowok="t"/>
                <v:textbox>
                  <w:txbxContent>
                    <w:p w14:paraId="2B904E7A" w14:textId="702085A4" w:rsidR="00BB293A" w:rsidRPr="00CE4BC7" w:rsidRDefault="00BB293A" w:rsidP="00E67EFD">
                      <w:pPr>
                        <w:rPr>
                          <w:b/>
                          <w:color w:val="F5A600"/>
                        </w:rPr>
                      </w:pPr>
                      <w:r>
                        <w:rPr>
                          <w:b/>
                          <w:color w:val="F5A600"/>
                        </w:rPr>
                        <w:t>2</w:t>
                      </w:r>
                    </w:p>
                  </w:txbxContent>
                </v:textbox>
              </v:rect>
            </w:pict>
          </mc:Fallback>
        </mc:AlternateContent>
      </w:r>
      <w:r w:rsidR="00E67EFD" w:rsidRPr="00844C07">
        <w:rPr>
          <w:noProof/>
        </w:rPr>
        <mc:AlternateContent>
          <mc:Choice Requires="wps">
            <w:drawing>
              <wp:anchor distT="0" distB="0" distL="114300" distR="114300" simplePos="0" relativeHeight="251668480" behindDoc="0" locked="0" layoutInCell="1" allowOverlap="1" wp14:anchorId="5855ABEA" wp14:editId="69B11ED3">
                <wp:simplePos x="0" y="0"/>
                <wp:positionH relativeFrom="column">
                  <wp:posOffset>1062990</wp:posOffset>
                </wp:positionH>
                <wp:positionV relativeFrom="paragraph">
                  <wp:posOffset>1962785</wp:posOffset>
                </wp:positionV>
                <wp:extent cx="400050" cy="4381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438150"/>
                        </a:xfrm>
                        <a:prstGeom prst="rect">
                          <a:avLst/>
                        </a:prstGeom>
                        <a:noFill/>
                        <a:ln w="25400" cap="flat" cmpd="sng" algn="ctr">
                          <a:noFill/>
                          <a:prstDash val="solid"/>
                        </a:ln>
                        <a:effectLst/>
                      </wps:spPr>
                      <wps:txbx>
                        <w:txbxContent>
                          <w:p w14:paraId="7F1EAA71" w14:textId="49451F69" w:rsidR="00BB293A" w:rsidRPr="00CE4BC7" w:rsidRDefault="00BB293A" w:rsidP="00E67EFD">
                            <w:pPr>
                              <w:rPr>
                                <w:b/>
                                <w:color w:val="F5A600"/>
                              </w:rPr>
                            </w:pPr>
                            <w:r>
                              <w:rPr>
                                <w:b/>
                                <w:color w:val="F5A60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left:0;text-align:left;margin-left:83.7pt;margin-top:154.55pt;width:31.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" filled="f" stroked="f" strokeweight="2pt">
                <v:path arrowok="t"/>
                <v:textbox>
                  <w:txbxContent>
                    <w:p w14:paraId="7F1EAA71" w14:textId="49451F69" w:rsidR="00BB293A" w:rsidRPr="00CE4BC7" w:rsidRDefault="00BB293A" w:rsidP="00E67EFD">
                      <w:pPr>
                        <w:rPr>
                          <w:b/>
                          <w:color w:val="F5A600"/>
                        </w:rPr>
                      </w:pPr>
                      <w:r>
                        <w:rPr>
                          <w:b/>
                          <w:color w:val="F5A600"/>
                        </w:rPr>
                        <w:t>3</w:t>
                      </w:r>
                    </w:p>
                  </w:txbxContent>
                </v:textbox>
              </v:rect>
            </w:pict>
          </mc:Fallback>
        </mc:AlternateContent>
      </w:r>
      <w:r w:rsidR="00E67EFD" w:rsidRPr="00844C07">
        <w:rPr>
          <w:noProof/>
        </w:rPr>
        <mc:AlternateContent>
          <mc:Choice Requires="wps">
            <w:drawing>
              <wp:anchor distT="0" distB="0" distL="114300" distR="114300" simplePos="0" relativeHeight="251666432" behindDoc="0" locked="0" layoutInCell="1" allowOverlap="1" wp14:anchorId="4AF8774B" wp14:editId="39054EA4">
                <wp:simplePos x="0" y="0"/>
                <wp:positionH relativeFrom="column">
                  <wp:posOffset>2263140</wp:posOffset>
                </wp:positionH>
                <wp:positionV relativeFrom="paragraph">
                  <wp:posOffset>1861185</wp:posOffset>
                </wp:positionV>
                <wp:extent cx="374650" cy="4762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650" cy="476250"/>
                        </a:xfrm>
                        <a:prstGeom prst="rect">
                          <a:avLst/>
                        </a:prstGeom>
                        <a:noFill/>
                        <a:ln w="25400" cap="flat" cmpd="sng" algn="ctr">
                          <a:noFill/>
                          <a:prstDash val="solid"/>
                        </a:ln>
                        <a:effectLst/>
                      </wps:spPr>
                      <wps:txbx>
                        <w:txbxContent>
                          <w:p w14:paraId="2D708E86" w14:textId="73A83F78" w:rsidR="00BB293A" w:rsidRPr="00CE4BC7" w:rsidRDefault="00BB293A" w:rsidP="00E67EFD">
                            <w:pPr>
                              <w:rPr>
                                <w:b/>
                                <w:color w:val="F5A600"/>
                              </w:rPr>
                            </w:pPr>
                            <w:r w:rsidRPr="00CE4BC7">
                              <w:rPr>
                                <w:b/>
                                <w:color w:val="F5A6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left:0;text-align:left;margin-left:178.2pt;margin-top:146.55pt;width:2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" filled="f" stroked="f" strokeweight="2pt">
                <v:path arrowok="t"/>
                <v:textbox>
                  <w:txbxContent>
                    <w:p w14:paraId="2D708E86" w14:textId="73A83F78" w:rsidR="00BB293A" w:rsidRPr="00CE4BC7" w:rsidRDefault="00BB293A" w:rsidP="00E67EFD">
                      <w:pPr>
                        <w:rPr>
                          <w:b/>
                          <w:color w:val="F5A600"/>
                        </w:rPr>
                      </w:pPr>
                      <w:r w:rsidRPr="00CE4BC7">
                        <w:rPr>
                          <w:b/>
                          <w:color w:val="F5A600"/>
                        </w:rPr>
                        <w:t>0</w:t>
                      </w:r>
                    </w:p>
                  </w:txbxContent>
                </v:textbox>
              </v:rect>
            </w:pict>
          </mc:Fallback>
        </mc:AlternateContent>
      </w:r>
      <w:r w:rsidR="00E67EFD" w:rsidRPr="00844C07">
        <w:rPr>
          <w:noProof/>
        </w:rPr>
        <mc:AlternateContent>
          <mc:Choice Requires="wps">
            <w:drawing>
              <wp:anchor distT="0" distB="0" distL="114300" distR="114300" simplePos="0" relativeHeight="251664384" behindDoc="0" locked="0" layoutInCell="1" allowOverlap="1" wp14:anchorId="1BA6AD9E" wp14:editId="645F372D">
                <wp:simplePos x="0" y="0"/>
                <wp:positionH relativeFrom="column">
                  <wp:posOffset>2104390</wp:posOffset>
                </wp:positionH>
                <wp:positionV relativeFrom="paragraph">
                  <wp:posOffset>1613535</wp:posOffset>
                </wp:positionV>
                <wp:extent cx="426720" cy="4699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 cy="469900"/>
                        </a:xfrm>
                        <a:prstGeom prst="rect">
                          <a:avLst/>
                        </a:prstGeom>
                        <a:noFill/>
                        <a:ln w="25400" cap="flat" cmpd="sng" algn="ctr">
                          <a:noFill/>
                          <a:prstDash val="solid"/>
                        </a:ln>
                        <a:effectLst/>
                      </wps:spPr>
                      <wps:txbx>
                        <w:txbxContent>
                          <w:p w14:paraId="0CA74D48" w14:textId="726B67E3" w:rsidR="00BB293A" w:rsidRPr="00CE4BC7" w:rsidRDefault="00BB293A" w:rsidP="00E67EFD">
                            <w:pPr>
                              <w:rPr>
                                <w:b/>
                                <w:color w:val="F5A600"/>
                              </w:rPr>
                            </w:pPr>
                            <w:r>
                              <w:rPr>
                                <w:b/>
                                <w:color w:val="F5A600"/>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39" style="position:absolute;left:0;text-align:left;margin-left:165.7pt;margin-top:127.05pt;width:33.6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" filled="f" stroked="f" strokeweight="2pt">
                <v:path arrowok="t"/>
                <v:textbox>
                  <w:txbxContent>
                    <w:p w14:paraId="0CA74D48" w14:textId="726B67E3" w:rsidR="00BB293A" w:rsidRPr="00CE4BC7" w:rsidRDefault="00BB293A" w:rsidP="00E67EFD">
                      <w:pPr>
                        <w:rPr>
                          <w:b/>
                          <w:color w:val="F5A600"/>
                        </w:rPr>
                      </w:pPr>
                      <w:r>
                        <w:rPr>
                          <w:b/>
                          <w:color w:val="F5A600"/>
                        </w:rPr>
                        <w:t>14</w:t>
                      </w:r>
                    </w:p>
                  </w:txbxContent>
                </v:textbox>
              </v:rect>
            </w:pict>
          </mc:Fallback>
        </mc:AlternateContent>
      </w:r>
      <w:r w:rsidR="00E67EFD" w:rsidRPr="00844C07">
        <w:rPr>
          <w:noProof/>
        </w:rPr>
        <mc:AlternateContent>
          <mc:Choice Requires="wps">
            <w:drawing>
              <wp:anchor distT="0" distB="0" distL="114300" distR="114300" simplePos="0" relativeHeight="251674624" behindDoc="0" locked="0" layoutInCell="1" allowOverlap="1" wp14:anchorId="33D49CB4" wp14:editId="7E8C79AE">
                <wp:simplePos x="0" y="0"/>
                <wp:positionH relativeFrom="column">
                  <wp:posOffset>1380490</wp:posOffset>
                </wp:positionH>
                <wp:positionV relativeFrom="paragraph">
                  <wp:posOffset>1327785</wp:posOffset>
                </wp:positionV>
                <wp:extent cx="397510" cy="33464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510" cy="334645"/>
                        </a:xfrm>
                        <a:prstGeom prst="rect">
                          <a:avLst/>
                        </a:prstGeom>
                        <a:noFill/>
                        <a:ln w="25400" cap="flat" cmpd="sng" algn="ctr">
                          <a:noFill/>
                          <a:prstDash val="solid"/>
                        </a:ln>
                        <a:effectLst/>
                      </wps:spPr>
                      <wps:txbx>
                        <w:txbxContent>
                          <w:p w14:paraId="58BFF05F" w14:textId="2626638B" w:rsidR="00BB293A" w:rsidRPr="00CE4BC7" w:rsidRDefault="00BB293A" w:rsidP="00E67EFD">
                            <w:pPr>
                              <w:rPr>
                                <w:b/>
                                <w:color w:val="F5A600"/>
                              </w:rPr>
                            </w:pPr>
                            <w:r>
                              <w:rPr>
                                <w:b/>
                                <w:color w:val="F5A600"/>
                              </w:rP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40" style="position:absolute;left:0;text-align:left;margin-left:108.7pt;margin-top:104.55pt;width:31.3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" filled="f" stroked="f" strokeweight="2pt">
                <v:path arrowok="t"/>
                <v:textbox>
                  <w:txbxContent>
                    <w:p w14:paraId="58BFF05F" w14:textId="2626638B" w:rsidR="00BB293A" w:rsidRPr="00CE4BC7" w:rsidRDefault="00BB293A" w:rsidP="00E67EFD">
                      <w:pPr>
                        <w:rPr>
                          <w:b/>
                          <w:color w:val="F5A600"/>
                        </w:rPr>
                      </w:pPr>
                      <w:r>
                        <w:rPr>
                          <w:b/>
                          <w:color w:val="F5A600"/>
                        </w:rPr>
                        <w:t xml:space="preserve">0 </w:t>
                      </w:r>
                    </w:p>
                  </w:txbxContent>
                </v:textbox>
              </v:rect>
            </w:pict>
          </mc:Fallback>
        </mc:AlternateContent>
      </w:r>
      <w:r w:rsidR="00E67EFD" w:rsidRPr="00844C07">
        <w:rPr>
          <w:noProof/>
        </w:rPr>
        <mc:AlternateContent>
          <mc:Choice Requires="wps">
            <w:drawing>
              <wp:anchor distT="0" distB="0" distL="114300" distR="114300" simplePos="0" relativeHeight="251662336" behindDoc="0" locked="0" layoutInCell="1" allowOverlap="1" wp14:anchorId="6E2515AC" wp14:editId="1FBD654B">
                <wp:simplePos x="0" y="0"/>
                <wp:positionH relativeFrom="column">
                  <wp:posOffset>1463040</wp:posOffset>
                </wp:positionH>
                <wp:positionV relativeFrom="paragraph">
                  <wp:posOffset>921385</wp:posOffset>
                </wp:positionV>
                <wp:extent cx="387350" cy="40513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405130"/>
                        </a:xfrm>
                        <a:prstGeom prst="rect">
                          <a:avLst/>
                        </a:prstGeom>
                        <a:noFill/>
                        <a:ln w="25400" cap="flat" cmpd="sng" algn="ctr">
                          <a:noFill/>
                          <a:prstDash val="solid"/>
                        </a:ln>
                        <a:effectLst/>
                      </wps:spPr>
                      <wps:txbx>
                        <w:txbxContent>
                          <w:p w14:paraId="6DD08894" w14:textId="15C78037" w:rsidR="00BB293A" w:rsidRPr="00783E38" w:rsidRDefault="00BB293A" w:rsidP="00E67EFD">
                            <w:pPr>
                              <w:rPr>
                                <w:b/>
                                <w:color w:val="F5A600"/>
                              </w:rPr>
                            </w:pPr>
                            <w:r>
                              <w:rPr>
                                <w:b/>
                                <w:color w:val="F5A600"/>
                              </w:rPr>
                              <w:t>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left:0;text-align:left;margin-left:115.2pt;margin-top:72.55pt;width:30.5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" filled="f" stroked="f" strokeweight="2pt">
                <v:path arrowok="t"/>
                <v:textbox>
                  <w:txbxContent>
                    <w:p w14:paraId="6DD08894" w14:textId="15C78037" w:rsidR="00BB293A" w:rsidRPr="00783E38" w:rsidRDefault="00BB293A" w:rsidP="00E67EFD">
                      <w:pPr>
                        <w:rPr>
                          <w:b/>
                          <w:color w:val="F5A600"/>
                        </w:rPr>
                      </w:pPr>
                      <w:r>
                        <w:rPr>
                          <w:b/>
                          <w:color w:val="F5A600"/>
                        </w:rPr>
                        <w:t>51</w:t>
                      </w:r>
                    </w:p>
                  </w:txbxContent>
                </v:textbox>
              </v:rect>
            </w:pict>
          </mc:Fallback>
        </mc:AlternateContent>
      </w:r>
      <w:r w:rsidR="00E67EFD" w:rsidRPr="00783E38">
        <w:rPr>
          <w:noProof/>
          <w:sz w:val="12"/>
        </w:rPr>
        <w:drawing>
          <wp:inline distT="0" distB="0" distL="0" distR="0" wp14:anchorId="3FE3A0D3" wp14:editId="4B5E121C">
            <wp:extent cx="2806995" cy="3825619"/>
            <wp:effectExtent l="0" t="0" r="0" b="3810"/>
            <wp:docPr id="38" name="Picture 38" descr="Description: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a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06995" cy="3825619"/>
                    </a:xfrm>
                    <a:prstGeom prst="rect">
                      <a:avLst/>
                    </a:prstGeom>
                    <a:noFill/>
                    <a:ln>
                      <a:noFill/>
                    </a:ln>
                  </pic:spPr>
                </pic:pic>
              </a:graphicData>
            </a:graphic>
          </wp:inline>
        </w:drawing>
      </w:r>
    </w:p>
    <w:p w14:paraId="71D241DF" w14:textId="77777777" w:rsidR="00257111" w:rsidRDefault="00257111" w:rsidP="00257111"/>
    <w:p w14:paraId="0DB7AC13" w14:textId="604AA486" w:rsidR="00257111" w:rsidRDefault="00257111" w:rsidP="00257111">
      <w:r w:rsidRPr="00C0056A">
        <w:t>NPS kiirete turuteadete (UMM) alusel toimus tootmisüksuste avariisid Balti riikide elektrisüsteemi</w:t>
      </w:r>
      <w:r w:rsidRPr="00C0056A">
        <w:softHyphen/>
        <w:t>des</w:t>
      </w:r>
      <w:r w:rsidR="002B1895">
        <w:t xml:space="preserve"> </w:t>
      </w:r>
      <w:r w:rsidRPr="00C0056A">
        <w:t xml:space="preserve">Eesti Elektrijaamas </w:t>
      </w:r>
      <w:r w:rsidR="009A1C4D">
        <w:t>6</w:t>
      </w:r>
      <w:r w:rsidR="00D162BA">
        <w:t>.</w:t>
      </w:r>
      <w:r w:rsidR="009A1C4D">
        <w:t>, 7., 21.</w:t>
      </w:r>
      <w:r w:rsidR="00D162BA">
        <w:t xml:space="preserve"> </w:t>
      </w:r>
      <w:r w:rsidR="00DD7F34">
        <w:t>j</w:t>
      </w:r>
      <w:r w:rsidR="00D162BA">
        <w:t xml:space="preserve">a </w:t>
      </w:r>
      <w:r w:rsidR="009A1C4D">
        <w:t>30</w:t>
      </w:r>
      <w:r w:rsidR="00D162BA">
        <w:t>.</w:t>
      </w:r>
      <w:r w:rsidRPr="00C0056A">
        <w:t xml:space="preserve"> </w:t>
      </w:r>
      <w:r w:rsidR="009A1C4D">
        <w:t>septembril</w:t>
      </w:r>
      <w:r w:rsidRPr="00C0056A">
        <w:t xml:space="preserve"> ning Balti Elektrijaamas </w:t>
      </w:r>
      <w:r w:rsidR="009A1C4D">
        <w:t>septembri</w:t>
      </w:r>
      <w:r w:rsidR="00D162BA">
        <w:t xml:space="preserve"> </w:t>
      </w:r>
      <w:r w:rsidR="009A1C4D">
        <w:t>8</w:t>
      </w:r>
      <w:r w:rsidRPr="00C0056A">
        <w:t>.</w:t>
      </w:r>
      <w:r w:rsidR="009A1C4D">
        <w:t xml:space="preserve"> ja 12.</w:t>
      </w:r>
      <w:r w:rsidRPr="00C0056A">
        <w:t xml:space="preserve"> kuupäeval.</w:t>
      </w:r>
      <w:r w:rsidR="00D162BA">
        <w:t xml:space="preserve"> Mujal Baltikumis </w:t>
      </w:r>
      <w:r w:rsidR="008943B7">
        <w:t>lülitus</w:t>
      </w:r>
      <w:r w:rsidR="00D162BA">
        <w:t xml:space="preserve"> </w:t>
      </w:r>
      <w:r w:rsidR="00FD2442">
        <w:t>1</w:t>
      </w:r>
      <w:r w:rsidR="00D162BA">
        <w:t xml:space="preserve">. </w:t>
      </w:r>
      <w:r w:rsidR="00FD2442">
        <w:t>septembril</w:t>
      </w:r>
      <w:r w:rsidR="00D162BA">
        <w:t xml:space="preserve"> avariiliselt välja </w:t>
      </w:r>
      <w:r w:rsidR="008943B7">
        <w:t>Läti CHP-2</w:t>
      </w:r>
      <w:r w:rsidR="00D162BA">
        <w:t xml:space="preserve"> 4</w:t>
      </w:r>
      <w:r w:rsidR="008943B7">
        <w:t>20</w:t>
      </w:r>
      <w:r w:rsidR="00D162BA">
        <w:t xml:space="preserve"> MW tootmis</w:t>
      </w:r>
      <w:r w:rsidR="008943B7">
        <w:t>plokk</w:t>
      </w:r>
      <w:r w:rsidR="009B63B6">
        <w:t xml:space="preserve"> ning 8. septembril</w:t>
      </w:r>
      <w:r w:rsidR="00FD2442">
        <w:t xml:space="preserve"> Leedu</w:t>
      </w:r>
      <w:r w:rsidR="009B63B6">
        <w:t xml:space="preserve"> elektrijaama</w:t>
      </w:r>
      <w:r w:rsidR="00FD2442">
        <w:t xml:space="preserve"> 4</w:t>
      </w:r>
      <w:r w:rsidR="009B63B6">
        <w:t>5</w:t>
      </w:r>
      <w:r w:rsidR="00FD2442">
        <w:t>5 MW võimsusega tootmisüksuses</w:t>
      </w:r>
      <w:r w:rsidR="009B63B6">
        <w:t>.</w:t>
      </w:r>
      <w:r w:rsidR="00FD2442">
        <w:t xml:space="preserve"> </w:t>
      </w:r>
      <w:r w:rsidRPr="00C0056A">
        <w:t>Ülejäänud tootmisvõimsuste väljalülitamised toimusid plaaniliste hooldustööde tarbeks.</w:t>
      </w:r>
    </w:p>
    <w:p w14:paraId="4C16360B" w14:textId="77777777" w:rsidR="0073746B" w:rsidRDefault="0073746B" w:rsidP="00D74773">
      <w:pPr>
        <w:rPr>
          <w:rFonts w:cs="Arial"/>
          <w:b/>
          <w:bCs/>
          <w:iCs/>
          <w:color w:val="007087"/>
          <w:sz w:val="24"/>
        </w:rPr>
      </w:pPr>
    </w:p>
    <w:p w14:paraId="50282F94" w14:textId="77777777" w:rsidR="008D77F1" w:rsidRDefault="008D77F1">
      <w:pPr>
        <w:jc w:val="left"/>
        <w:rPr>
          <w:rFonts w:cs="Arial"/>
          <w:b/>
          <w:bCs/>
          <w:iCs/>
          <w:color w:val="007087"/>
          <w:sz w:val="24"/>
        </w:rPr>
      </w:pPr>
      <w:r>
        <w:rPr>
          <w:rFonts w:cs="Arial"/>
          <w:b/>
          <w:bCs/>
          <w:iCs/>
          <w:color w:val="007087"/>
          <w:sz w:val="24"/>
        </w:rPr>
        <w:br w:type="page"/>
      </w:r>
    </w:p>
    <w:p w14:paraId="73C105D1" w14:textId="3F5F901B" w:rsidR="00E67EFD" w:rsidRPr="00D74773" w:rsidRDefault="00E67EFD" w:rsidP="00D74773">
      <w:pPr>
        <w:rPr>
          <w:sz w:val="14"/>
        </w:rPr>
      </w:pPr>
      <w:r w:rsidRPr="00D9131B">
        <w:rPr>
          <w:rFonts w:cs="Arial"/>
          <w:b/>
          <w:bCs/>
          <w:iCs/>
          <w:color w:val="007087"/>
          <w:sz w:val="24"/>
        </w:rPr>
        <w:lastRenderedPageBreak/>
        <w:t>Elektri tootmine ja tarbimine Põhjamaades</w:t>
      </w:r>
    </w:p>
    <w:p w14:paraId="350E678D" w14:textId="77777777" w:rsidR="00D9131B" w:rsidRPr="00D9131B" w:rsidRDefault="00D9131B" w:rsidP="00E67EFD">
      <w:pPr>
        <w:jc w:val="left"/>
        <w:rPr>
          <w:rFonts w:cs="Arial"/>
          <w:b/>
          <w:bCs/>
          <w:iCs/>
          <w:color w:val="007087"/>
          <w:sz w:val="20"/>
          <w:szCs w:val="20"/>
        </w:rPr>
      </w:pPr>
    </w:p>
    <w:p w14:paraId="3D73D974" w14:textId="033A9F99" w:rsidR="0073746B" w:rsidRDefault="00A300A4" w:rsidP="00172C1B">
      <w:r>
        <w:t xml:space="preserve">Põhjamaade elektritoodang kerkis septembris eelmise aastaga võrreldes 5%. Toodangu kasvu mõjutas mullusest kõrgem hüdroressursi </w:t>
      </w:r>
      <w:r w:rsidR="005A57C5">
        <w:t>saadavus</w:t>
      </w:r>
      <w:r>
        <w:t xml:space="preserve">. Riikide lõikes </w:t>
      </w:r>
      <w:r w:rsidR="00D567D0">
        <w:t>oli toodangu kasv suurim</w:t>
      </w:r>
      <w:r>
        <w:t xml:space="preserve"> Rootsis 12%, Norras ja Soomes </w:t>
      </w:r>
      <w:r w:rsidR="00721772">
        <w:t>kujunes kasvuks</w:t>
      </w:r>
      <w:r w:rsidR="00D567D0">
        <w:t xml:space="preserve"> vastavalt 5% ja 1</w:t>
      </w:r>
      <w:r>
        <w:t xml:space="preserve">%. Taanis langes elektritootmine 22% ulatuses. Kuna arvestatav osa Taani tootmisportfellist põhineb tuuleenergial, siis võib toodangu vähenemist põhjendada osaliselt selle aasta septembris valitsenud ebasoodsamate tuuleoludega. </w:t>
      </w:r>
      <w:r w:rsidR="00E67EFD" w:rsidRPr="00257111">
        <w:t xml:space="preserve">Põhjamaade summaarsest toodangust </w:t>
      </w:r>
      <w:r w:rsidR="00E67EFD" w:rsidRPr="00721772">
        <w:t xml:space="preserve">andsid </w:t>
      </w:r>
      <w:r w:rsidRPr="00721772">
        <w:t>39</w:t>
      </w:r>
      <w:r w:rsidR="00E67EFD" w:rsidRPr="00721772">
        <w:t>% Rootsi elektritootjad, 3</w:t>
      </w:r>
      <w:r w:rsidR="00721772" w:rsidRPr="00721772">
        <w:t>8</w:t>
      </w:r>
      <w:r w:rsidR="00E67EFD" w:rsidRPr="00721772">
        <w:t>% Norra, 1</w:t>
      </w:r>
      <w:r w:rsidRPr="00721772">
        <w:t>7</w:t>
      </w:r>
      <w:r w:rsidR="00E67EFD" w:rsidRPr="00721772">
        <w:t xml:space="preserve">% Soome ja </w:t>
      </w:r>
      <w:r w:rsidRPr="00721772">
        <w:t>6</w:t>
      </w:r>
      <w:r w:rsidR="00E67EFD" w:rsidRPr="00721772">
        <w:t>% Taani tootjad.</w:t>
      </w:r>
    </w:p>
    <w:p w14:paraId="22E98F89" w14:textId="77777777" w:rsidR="000D2B76" w:rsidRDefault="000D2B76" w:rsidP="0073746B"/>
    <w:p w14:paraId="17CC5E29" w14:textId="7DDACB13" w:rsidR="00045860" w:rsidRDefault="00376671" w:rsidP="00EC502B">
      <w:pPr>
        <w:pStyle w:val="Caption"/>
      </w:pPr>
      <w:r>
        <w:rPr>
          <w:noProof/>
        </w:rPr>
        <w:drawing>
          <wp:inline distT="0" distB="0" distL="0" distR="0" wp14:anchorId="09E9CB96" wp14:editId="16EC9B58">
            <wp:extent cx="2889885" cy="1688465"/>
            <wp:effectExtent l="0" t="0" r="571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9885" cy="1688465"/>
                    </a:xfrm>
                    <a:prstGeom prst="rect">
                      <a:avLst/>
                    </a:prstGeom>
                    <a:noFill/>
                  </pic:spPr>
                </pic:pic>
              </a:graphicData>
            </a:graphic>
          </wp:inline>
        </w:drawing>
      </w:r>
      <w:r w:rsidR="00783E38" w:rsidRPr="00844C07">
        <w:t>Elektri t</w:t>
      </w:r>
      <w:r w:rsidR="00783E38">
        <w:t xml:space="preserve">ootmine Põhjamaades </w:t>
      </w:r>
      <w:r>
        <w:t>septembris</w:t>
      </w:r>
      <w:r w:rsidR="00783E38">
        <w:t xml:space="preserve"> 2015. ja 2014</w:t>
      </w:r>
      <w:r w:rsidR="00783E38" w:rsidRPr="00844C07">
        <w:t xml:space="preserve">. </w:t>
      </w:r>
      <w:r w:rsidR="00045860">
        <w:t>a</w:t>
      </w:r>
      <w:r w:rsidR="00783E38" w:rsidRPr="00844C07">
        <w:t>astal</w:t>
      </w:r>
    </w:p>
    <w:p w14:paraId="12759522" w14:textId="784FD93B" w:rsidR="00257111" w:rsidRDefault="00D95F1E" w:rsidP="00D567D0">
      <w:r>
        <w:t xml:space="preserve">Põhjamaade tarbimismahud </w:t>
      </w:r>
      <w:r w:rsidR="00172C1B">
        <w:t>kasvasid aastatagusega võrreldes</w:t>
      </w:r>
      <w:r>
        <w:t xml:space="preserve"> </w:t>
      </w:r>
      <w:r w:rsidR="00172C1B">
        <w:t>1</w:t>
      </w:r>
      <w:r>
        <w:t xml:space="preserve">% </w:t>
      </w:r>
      <w:r w:rsidR="00D567D0">
        <w:t>27,53</w:t>
      </w:r>
      <w:r>
        <w:t xml:space="preserve"> TWh-ni.</w:t>
      </w:r>
      <w:r w:rsidR="00257111">
        <w:t xml:space="preserve"> </w:t>
      </w:r>
      <w:r w:rsidR="00172C1B">
        <w:t xml:space="preserve">Tarbimine tõusis Norras 3% ja Rootsis </w:t>
      </w:r>
      <w:r w:rsidR="00D567D0">
        <w:t>1</w:t>
      </w:r>
      <w:r w:rsidR="00172C1B">
        <w:t xml:space="preserve">%. </w:t>
      </w:r>
      <w:r w:rsidR="00D567D0">
        <w:t>Soomes vähenes see 1%</w:t>
      </w:r>
      <w:r w:rsidR="00BB293A">
        <w:t>,</w:t>
      </w:r>
      <w:r w:rsidR="00D567D0">
        <w:t xml:space="preserve"> samal ajal kui Taanis jäi tarbimine möödunud aasta septembri tasemele.</w:t>
      </w:r>
    </w:p>
    <w:p w14:paraId="3EA3B33F" w14:textId="77777777" w:rsidR="00783E38" w:rsidRDefault="00783E38" w:rsidP="00783E38"/>
    <w:p w14:paraId="29205553" w14:textId="49F76964" w:rsidR="00783E38" w:rsidRDefault="00376671" w:rsidP="00783E38">
      <w:pPr>
        <w:pStyle w:val="Caption"/>
      </w:pPr>
      <w:r>
        <w:rPr>
          <w:noProof/>
        </w:rPr>
        <w:drawing>
          <wp:inline distT="0" distB="0" distL="0" distR="0" wp14:anchorId="23B26664" wp14:editId="367766AF">
            <wp:extent cx="2889885" cy="18351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89885" cy="1835150"/>
                    </a:xfrm>
                    <a:prstGeom prst="rect">
                      <a:avLst/>
                    </a:prstGeom>
                    <a:noFill/>
                  </pic:spPr>
                </pic:pic>
              </a:graphicData>
            </a:graphic>
          </wp:inline>
        </w:drawing>
      </w:r>
      <w:r w:rsidR="00783E38" w:rsidRPr="00844C07">
        <w:t>Elektritarbimine Põhjamaades</w:t>
      </w:r>
      <w:r w:rsidR="00783E38">
        <w:t xml:space="preserve"> </w:t>
      </w:r>
      <w:r>
        <w:t>septembris</w:t>
      </w:r>
      <w:r w:rsidR="00783E38" w:rsidRPr="00844C07">
        <w:t xml:space="preserve"> 201</w:t>
      </w:r>
      <w:r w:rsidR="00783E38">
        <w:t>5</w:t>
      </w:r>
      <w:r w:rsidR="00783E38" w:rsidRPr="00844C07">
        <w:t>. ja 201</w:t>
      </w:r>
      <w:r w:rsidR="00783E38">
        <w:t>4</w:t>
      </w:r>
      <w:r w:rsidR="00783E38" w:rsidRPr="00844C07">
        <w:t xml:space="preserve">. </w:t>
      </w:r>
      <w:r w:rsidR="00783E38">
        <w:t>a</w:t>
      </w:r>
      <w:r w:rsidR="00783E38" w:rsidRPr="00844C07">
        <w:t>asta</w:t>
      </w:r>
      <w:r w:rsidR="00783E38">
        <w:t>l</w:t>
      </w:r>
    </w:p>
    <w:p w14:paraId="3F10685E" w14:textId="1021B48D" w:rsidR="00783E38" w:rsidRDefault="00783E38" w:rsidP="00783E38">
      <w:r w:rsidRPr="00257111">
        <w:t xml:space="preserve">Põhjamaade tootmise ja tarbimise bilanss jäi </w:t>
      </w:r>
      <w:r w:rsidR="00D567D0">
        <w:t>selle aasta septembri</w:t>
      </w:r>
      <w:r w:rsidR="00067DEE" w:rsidRPr="00257111">
        <w:t xml:space="preserve"> </w:t>
      </w:r>
      <w:r w:rsidRPr="00257111">
        <w:t xml:space="preserve">kokkuvõttes </w:t>
      </w:r>
      <w:r w:rsidR="00172C1B">
        <w:t>1,</w:t>
      </w:r>
      <w:r w:rsidR="00D567D0">
        <w:t>12</w:t>
      </w:r>
      <w:r w:rsidR="00FD1685" w:rsidRPr="00257111">
        <w:t xml:space="preserve"> </w:t>
      </w:r>
      <w:r w:rsidRPr="00257111">
        <w:t xml:space="preserve">TWh-ga plusspoolele. Rootsi ja Norra olid tavapäraselt netoeksportivad ning Soome ja Taani netoimportivad süsteemid. Möödunud aasta samal ajal </w:t>
      </w:r>
      <w:r w:rsidR="00FA2DC3">
        <w:t xml:space="preserve">oli Põhjamaade elektribilanss </w:t>
      </w:r>
      <w:r w:rsidR="00D567D0">
        <w:t>0,10 TWh-ga ülejäägis</w:t>
      </w:r>
      <w:r w:rsidRPr="00257111">
        <w:t xml:space="preserve">. </w:t>
      </w:r>
    </w:p>
    <w:p w14:paraId="1EBF8829" w14:textId="77777777" w:rsidR="00783E38" w:rsidRDefault="00783E38" w:rsidP="00783E38"/>
    <w:p w14:paraId="34D7441E" w14:textId="004576F9" w:rsidR="00783E38" w:rsidRDefault="007512B9" w:rsidP="00783E38">
      <w:pPr>
        <w:pStyle w:val="Caption"/>
      </w:pPr>
      <w:r w:rsidRPr="007512B9">
        <w:rPr>
          <w:noProof/>
        </w:rPr>
        <w:lastRenderedPageBreak/>
        <w:t xml:space="preserve"> </w:t>
      </w:r>
      <w:r w:rsidR="00D567D0">
        <w:rPr>
          <w:noProof/>
        </w:rPr>
        <w:drawing>
          <wp:inline distT="0" distB="0" distL="0" distR="0" wp14:anchorId="23C63292" wp14:editId="03F1CF48">
            <wp:extent cx="2889885" cy="1718945"/>
            <wp:effectExtent l="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9885" cy="1718945"/>
                    </a:xfrm>
                    <a:prstGeom prst="rect">
                      <a:avLst/>
                    </a:prstGeom>
                    <a:noFill/>
                  </pic:spPr>
                </pic:pic>
              </a:graphicData>
            </a:graphic>
          </wp:inline>
        </w:drawing>
      </w:r>
      <w:r w:rsidR="00783E38" w:rsidRPr="00844C07">
        <w:t>Elektrisüsteemide bilansid Põhjamaades 201</w:t>
      </w:r>
      <w:r w:rsidR="00783E38">
        <w:t>4.</w:t>
      </w:r>
      <w:r w:rsidR="00783E38" w:rsidRPr="00844C07">
        <w:t xml:space="preserve"> </w:t>
      </w:r>
      <w:r w:rsidR="00783E38">
        <w:t>ja</w:t>
      </w:r>
      <w:r w:rsidR="00783E38" w:rsidRPr="00844C07">
        <w:t xml:space="preserve"> 201</w:t>
      </w:r>
      <w:r w:rsidR="00783E38">
        <w:t>5</w:t>
      </w:r>
      <w:r w:rsidR="00783E38" w:rsidRPr="00844C07">
        <w:t>.</w:t>
      </w:r>
      <w:r w:rsidR="00D17ACF">
        <w:t xml:space="preserve"> </w:t>
      </w:r>
      <w:r w:rsidR="00104581">
        <w:t>a</w:t>
      </w:r>
      <w:r w:rsidR="00783E38">
        <w:t>astal</w:t>
      </w:r>
    </w:p>
    <w:p w14:paraId="60F4A0E5" w14:textId="4C2D2B5B" w:rsidR="00104581" w:rsidRDefault="00104581" w:rsidP="00D9131B">
      <w:pPr>
        <w:jc w:val="left"/>
        <w:rPr>
          <w:rFonts w:cs="Arial"/>
          <w:b/>
          <w:bCs/>
          <w:iCs/>
          <w:color w:val="007087"/>
          <w:sz w:val="24"/>
          <w:szCs w:val="28"/>
        </w:rPr>
      </w:pPr>
      <w:r w:rsidRPr="002C72C5">
        <w:rPr>
          <w:rFonts w:cs="Arial"/>
          <w:b/>
          <w:bCs/>
          <w:iCs/>
          <w:color w:val="007087"/>
          <w:sz w:val="24"/>
          <w:szCs w:val="28"/>
        </w:rPr>
        <w:t>Elektrikaubandusbilanss</w:t>
      </w:r>
    </w:p>
    <w:p w14:paraId="324AB7F0" w14:textId="77777777" w:rsidR="00E17FF9" w:rsidRDefault="00E17FF9" w:rsidP="00D9131B">
      <w:pPr>
        <w:jc w:val="left"/>
        <w:rPr>
          <w:rFonts w:cs="Arial"/>
          <w:b/>
          <w:bCs/>
          <w:iCs/>
          <w:color w:val="007087"/>
          <w:sz w:val="24"/>
          <w:szCs w:val="28"/>
        </w:rPr>
      </w:pPr>
    </w:p>
    <w:tbl>
      <w:tblPr>
        <w:tblW w:w="4515" w:type="dxa"/>
        <w:tblInd w:w="55" w:type="dxa"/>
        <w:tblCellMar>
          <w:left w:w="70" w:type="dxa"/>
          <w:right w:w="70" w:type="dxa"/>
        </w:tblCellMar>
        <w:tblLook w:val="04A0" w:firstRow="1" w:lastRow="0" w:firstColumn="1" w:lastColumn="0" w:noHBand="0" w:noVBand="1"/>
      </w:tblPr>
      <w:tblGrid>
        <w:gridCol w:w="2140"/>
        <w:gridCol w:w="874"/>
        <w:gridCol w:w="874"/>
        <w:gridCol w:w="733"/>
      </w:tblGrid>
      <w:tr w:rsidR="00E17FF9" w:rsidRPr="00E17FF9" w14:paraId="26C419E7" w14:textId="77777777" w:rsidTr="00E17FF9">
        <w:trPr>
          <w:trHeight w:val="284"/>
        </w:trPr>
        <w:tc>
          <w:tcPr>
            <w:tcW w:w="2231" w:type="dxa"/>
            <w:tcBorders>
              <w:top w:val="single" w:sz="8" w:space="0" w:color="auto"/>
              <w:left w:val="single" w:sz="8" w:space="0" w:color="auto"/>
              <w:bottom w:val="single" w:sz="8" w:space="0" w:color="auto"/>
              <w:right w:val="single" w:sz="4" w:space="0" w:color="auto"/>
            </w:tcBorders>
            <w:shd w:val="clear" w:color="000000" w:fill="006272"/>
            <w:vAlign w:val="bottom"/>
            <w:hideMark/>
          </w:tcPr>
          <w:p w14:paraId="11FE5638" w14:textId="77777777" w:rsidR="00E17FF9" w:rsidRPr="00E17FF9" w:rsidRDefault="00E17FF9" w:rsidP="00E17FF9">
            <w:pPr>
              <w:jc w:val="left"/>
              <w:rPr>
                <w:rFonts w:ascii="Calibri" w:hAnsi="Calibri"/>
                <w:b/>
                <w:bCs/>
                <w:color w:val="FFFFFF"/>
                <w:sz w:val="16"/>
                <w:szCs w:val="16"/>
              </w:rPr>
            </w:pPr>
            <w:r w:rsidRPr="00E17FF9">
              <w:rPr>
                <w:rFonts w:ascii="Calibri" w:hAnsi="Calibri"/>
                <w:b/>
                <w:bCs/>
                <w:color w:val="FFFFFF"/>
                <w:sz w:val="16"/>
                <w:szCs w:val="16"/>
              </w:rPr>
              <w:t>Piiriülene elektrikaubandusbilanss, GWh</w:t>
            </w:r>
          </w:p>
        </w:tc>
        <w:tc>
          <w:tcPr>
            <w:tcW w:w="907"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653E5059" w14:textId="77777777" w:rsidR="00E17FF9" w:rsidRPr="00E17FF9" w:rsidRDefault="00E17FF9" w:rsidP="00E17FF9">
            <w:pPr>
              <w:jc w:val="center"/>
              <w:rPr>
                <w:rFonts w:ascii="Calibri" w:hAnsi="Calibri"/>
                <w:b/>
                <w:bCs/>
                <w:color w:val="FFFFFF"/>
                <w:sz w:val="16"/>
                <w:szCs w:val="16"/>
              </w:rPr>
            </w:pPr>
            <w:r w:rsidRPr="00E17FF9">
              <w:rPr>
                <w:rFonts w:ascii="Calibri" w:hAnsi="Calibri"/>
                <w:b/>
                <w:bCs/>
                <w:color w:val="FFFFFF"/>
                <w:sz w:val="16"/>
                <w:szCs w:val="16"/>
              </w:rPr>
              <w:t>September 2015</w:t>
            </w:r>
          </w:p>
        </w:tc>
        <w:tc>
          <w:tcPr>
            <w:tcW w:w="907" w:type="dxa"/>
            <w:tcBorders>
              <w:top w:val="single" w:sz="8" w:space="0" w:color="auto"/>
              <w:left w:val="single" w:sz="4" w:space="0" w:color="auto"/>
              <w:bottom w:val="single" w:sz="8" w:space="0" w:color="auto"/>
              <w:right w:val="single" w:sz="4" w:space="0" w:color="auto"/>
            </w:tcBorders>
            <w:shd w:val="clear" w:color="000000" w:fill="006272"/>
            <w:noWrap/>
            <w:vAlign w:val="center"/>
            <w:hideMark/>
          </w:tcPr>
          <w:p w14:paraId="229D5467" w14:textId="77777777" w:rsidR="00E17FF9" w:rsidRPr="00E17FF9" w:rsidRDefault="00E17FF9" w:rsidP="00E17FF9">
            <w:pPr>
              <w:jc w:val="center"/>
              <w:rPr>
                <w:rFonts w:ascii="Calibri" w:hAnsi="Calibri"/>
                <w:b/>
                <w:bCs/>
                <w:color w:val="FFFFFF"/>
                <w:sz w:val="16"/>
                <w:szCs w:val="16"/>
              </w:rPr>
            </w:pPr>
            <w:r w:rsidRPr="00E17FF9">
              <w:rPr>
                <w:rFonts w:ascii="Calibri" w:hAnsi="Calibri"/>
                <w:b/>
                <w:bCs/>
                <w:color w:val="FFFFFF"/>
                <w:sz w:val="16"/>
                <w:szCs w:val="16"/>
              </w:rPr>
              <w:t>September 2014</w:t>
            </w:r>
          </w:p>
        </w:tc>
        <w:tc>
          <w:tcPr>
            <w:tcW w:w="760" w:type="dxa"/>
            <w:tcBorders>
              <w:top w:val="single" w:sz="8" w:space="0" w:color="auto"/>
              <w:left w:val="nil"/>
              <w:bottom w:val="single" w:sz="8" w:space="0" w:color="auto"/>
              <w:right w:val="single" w:sz="8" w:space="0" w:color="auto"/>
            </w:tcBorders>
            <w:shd w:val="clear" w:color="000000" w:fill="006272"/>
            <w:noWrap/>
            <w:vAlign w:val="center"/>
            <w:hideMark/>
          </w:tcPr>
          <w:p w14:paraId="08BBC6BE" w14:textId="77777777" w:rsidR="00E17FF9" w:rsidRPr="00E17FF9" w:rsidRDefault="00E17FF9" w:rsidP="00E17FF9">
            <w:pPr>
              <w:jc w:val="center"/>
              <w:rPr>
                <w:rFonts w:ascii="Calibri" w:hAnsi="Calibri"/>
                <w:b/>
                <w:bCs/>
                <w:color w:val="FFFFFF"/>
                <w:sz w:val="16"/>
                <w:szCs w:val="16"/>
              </w:rPr>
            </w:pPr>
            <w:r w:rsidRPr="00E17FF9">
              <w:rPr>
                <w:rFonts w:ascii="Calibri" w:hAnsi="Calibri"/>
                <w:b/>
                <w:bCs/>
                <w:color w:val="FFFFFF"/>
                <w:sz w:val="16"/>
                <w:szCs w:val="16"/>
              </w:rPr>
              <w:t>Muutus %</w:t>
            </w:r>
          </w:p>
        </w:tc>
      </w:tr>
      <w:tr w:rsidR="00E17FF9" w:rsidRPr="00E17FF9" w14:paraId="042C6642" w14:textId="77777777" w:rsidTr="00E17FF9">
        <w:trPr>
          <w:trHeight w:val="284"/>
        </w:trPr>
        <w:tc>
          <w:tcPr>
            <w:tcW w:w="2231" w:type="dxa"/>
            <w:tcBorders>
              <w:top w:val="nil"/>
              <w:left w:val="single" w:sz="8" w:space="0" w:color="auto"/>
              <w:bottom w:val="nil"/>
              <w:right w:val="single" w:sz="4" w:space="0" w:color="auto"/>
            </w:tcBorders>
            <w:shd w:val="clear" w:color="auto" w:fill="auto"/>
            <w:noWrap/>
            <w:vAlign w:val="bottom"/>
            <w:hideMark/>
          </w:tcPr>
          <w:p w14:paraId="4C227335" w14:textId="77777777" w:rsidR="00E17FF9" w:rsidRPr="00E17FF9" w:rsidRDefault="00E17FF9" w:rsidP="00E17FF9">
            <w:pPr>
              <w:jc w:val="left"/>
              <w:rPr>
                <w:rFonts w:ascii="Calibri" w:hAnsi="Calibri"/>
                <w:b/>
                <w:bCs/>
                <w:color w:val="000000"/>
                <w:sz w:val="16"/>
                <w:szCs w:val="16"/>
              </w:rPr>
            </w:pPr>
            <w:r w:rsidRPr="00E17FF9">
              <w:rPr>
                <w:rFonts w:ascii="Calibri" w:hAnsi="Calibri"/>
                <w:b/>
                <w:bCs/>
                <w:color w:val="000000"/>
                <w:sz w:val="16"/>
                <w:szCs w:val="16"/>
              </w:rPr>
              <w:t>Import kokku</w:t>
            </w:r>
          </w:p>
        </w:tc>
        <w:tc>
          <w:tcPr>
            <w:tcW w:w="907" w:type="dxa"/>
            <w:tcBorders>
              <w:top w:val="nil"/>
              <w:left w:val="single" w:sz="8" w:space="0" w:color="auto"/>
              <w:bottom w:val="nil"/>
              <w:right w:val="single" w:sz="8" w:space="0" w:color="auto"/>
            </w:tcBorders>
            <w:shd w:val="clear" w:color="auto" w:fill="auto"/>
            <w:noWrap/>
            <w:vAlign w:val="center"/>
            <w:hideMark/>
          </w:tcPr>
          <w:p w14:paraId="60AA8C3F" w14:textId="77777777" w:rsidR="00E17FF9" w:rsidRPr="00E17FF9" w:rsidRDefault="00E17FF9" w:rsidP="00E17FF9">
            <w:pPr>
              <w:jc w:val="center"/>
              <w:rPr>
                <w:rFonts w:ascii="Calibri" w:hAnsi="Calibri"/>
                <w:b/>
                <w:bCs/>
                <w:color w:val="000000"/>
                <w:sz w:val="16"/>
                <w:szCs w:val="16"/>
              </w:rPr>
            </w:pPr>
            <w:r w:rsidRPr="00E17FF9">
              <w:rPr>
                <w:rFonts w:ascii="Calibri" w:hAnsi="Calibri"/>
                <w:b/>
                <w:bCs/>
                <w:color w:val="000000"/>
                <w:sz w:val="16"/>
                <w:szCs w:val="16"/>
              </w:rPr>
              <w:t>342</w:t>
            </w:r>
          </w:p>
        </w:tc>
        <w:tc>
          <w:tcPr>
            <w:tcW w:w="907" w:type="dxa"/>
            <w:tcBorders>
              <w:top w:val="nil"/>
              <w:left w:val="single" w:sz="4" w:space="0" w:color="auto"/>
              <w:bottom w:val="nil"/>
              <w:right w:val="nil"/>
            </w:tcBorders>
            <w:shd w:val="clear" w:color="auto" w:fill="auto"/>
            <w:noWrap/>
            <w:vAlign w:val="center"/>
            <w:hideMark/>
          </w:tcPr>
          <w:p w14:paraId="09D33E7B" w14:textId="77777777" w:rsidR="00E17FF9" w:rsidRPr="00E17FF9" w:rsidRDefault="00E17FF9" w:rsidP="00E17FF9">
            <w:pPr>
              <w:jc w:val="center"/>
              <w:rPr>
                <w:rFonts w:ascii="Calibri" w:hAnsi="Calibri"/>
                <w:b/>
                <w:bCs/>
                <w:color w:val="000000"/>
                <w:sz w:val="16"/>
                <w:szCs w:val="16"/>
              </w:rPr>
            </w:pPr>
            <w:r w:rsidRPr="00E17FF9">
              <w:rPr>
                <w:rFonts w:ascii="Calibri" w:hAnsi="Calibri"/>
                <w:b/>
                <w:bCs/>
                <w:color w:val="000000"/>
                <w:sz w:val="16"/>
                <w:szCs w:val="16"/>
              </w:rPr>
              <w:t>249</w:t>
            </w:r>
          </w:p>
        </w:tc>
        <w:tc>
          <w:tcPr>
            <w:tcW w:w="760" w:type="dxa"/>
            <w:tcBorders>
              <w:top w:val="nil"/>
              <w:left w:val="single" w:sz="8" w:space="0" w:color="auto"/>
              <w:bottom w:val="nil"/>
              <w:right w:val="single" w:sz="8" w:space="0" w:color="auto"/>
            </w:tcBorders>
            <w:shd w:val="clear" w:color="auto" w:fill="auto"/>
            <w:noWrap/>
            <w:vAlign w:val="center"/>
            <w:hideMark/>
          </w:tcPr>
          <w:p w14:paraId="0810B640" w14:textId="77777777" w:rsidR="00E17FF9" w:rsidRPr="00E17FF9" w:rsidRDefault="00E17FF9" w:rsidP="00E17FF9">
            <w:pPr>
              <w:jc w:val="center"/>
              <w:rPr>
                <w:rFonts w:ascii="Calibri" w:hAnsi="Calibri"/>
                <w:b/>
                <w:bCs/>
                <w:color w:val="000000"/>
                <w:sz w:val="16"/>
                <w:szCs w:val="16"/>
              </w:rPr>
            </w:pPr>
            <w:r w:rsidRPr="00E17FF9">
              <w:rPr>
                <w:rFonts w:ascii="Calibri" w:hAnsi="Calibri"/>
                <w:b/>
                <w:bCs/>
                <w:color w:val="000000"/>
                <w:sz w:val="16"/>
                <w:szCs w:val="16"/>
              </w:rPr>
              <w:t>37%</w:t>
            </w:r>
          </w:p>
        </w:tc>
      </w:tr>
      <w:tr w:rsidR="00E17FF9" w:rsidRPr="00E17FF9" w14:paraId="6AA1C128" w14:textId="77777777" w:rsidTr="00E17FF9">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65B9D83" w14:textId="77777777" w:rsidR="00E17FF9" w:rsidRPr="00E17FF9" w:rsidRDefault="00E17FF9" w:rsidP="00E17FF9">
            <w:pPr>
              <w:jc w:val="left"/>
              <w:rPr>
                <w:rFonts w:ascii="Calibri" w:hAnsi="Calibri"/>
                <w:color w:val="000000"/>
                <w:sz w:val="16"/>
                <w:szCs w:val="16"/>
              </w:rPr>
            </w:pPr>
            <w:r w:rsidRPr="00E17FF9">
              <w:rPr>
                <w:rFonts w:ascii="Calibri" w:hAnsi="Calibri"/>
                <w:color w:val="000000"/>
                <w:sz w:val="16"/>
                <w:szCs w:val="16"/>
              </w:rPr>
              <w:t xml:space="preserve">    sh Eesti-Läti piiril</w:t>
            </w:r>
          </w:p>
        </w:tc>
        <w:tc>
          <w:tcPr>
            <w:tcW w:w="9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67285"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4</w:t>
            </w:r>
          </w:p>
        </w:tc>
        <w:tc>
          <w:tcPr>
            <w:tcW w:w="907" w:type="dxa"/>
            <w:tcBorders>
              <w:top w:val="single" w:sz="8" w:space="0" w:color="auto"/>
              <w:left w:val="single" w:sz="4" w:space="0" w:color="auto"/>
              <w:bottom w:val="single" w:sz="8" w:space="0" w:color="auto"/>
              <w:right w:val="nil"/>
            </w:tcBorders>
            <w:shd w:val="clear" w:color="auto" w:fill="auto"/>
            <w:noWrap/>
            <w:vAlign w:val="center"/>
            <w:hideMark/>
          </w:tcPr>
          <w:p w14:paraId="3954408B"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3CE172"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45%</w:t>
            </w:r>
          </w:p>
        </w:tc>
      </w:tr>
      <w:tr w:rsidR="00E17FF9" w:rsidRPr="00E17FF9" w14:paraId="4C291414" w14:textId="77777777" w:rsidTr="00E17FF9">
        <w:trPr>
          <w:trHeight w:val="284"/>
        </w:trPr>
        <w:tc>
          <w:tcPr>
            <w:tcW w:w="2231" w:type="dxa"/>
            <w:tcBorders>
              <w:top w:val="nil"/>
              <w:left w:val="single" w:sz="8" w:space="0" w:color="auto"/>
              <w:bottom w:val="nil"/>
              <w:right w:val="single" w:sz="4" w:space="0" w:color="auto"/>
            </w:tcBorders>
            <w:shd w:val="clear" w:color="auto" w:fill="auto"/>
            <w:noWrap/>
            <w:vAlign w:val="bottom"/>
            <w:hideMark/>
          </w:tcPr>
          <w:p w14:paraId="5A7C0734" w14:textId="77777777" w:rsidR="00E17FF9" w:rsidRPr="00E17FF9" w:rsidRDefault="00E17FF9" w:rsidP="00E17FF9">
            <w:pPr>
              <w:jc w:val="left"/>
              <w:rPr>
                <w:rFonts w:ascii="Calibri" w:hAnsi="Calibri"/>
                <w:color w:val="000000"/>
                <w:sz w:val="16"/>
                <w:szCs w:val="16"/>
              </w:rPr>
            </w:pPr>
            <w:r w:rsidRPr="00E17FF9">
              <w:rPr>
                <w:rFonts w:ascii="Calibri" w:hAnsi="Calibri"/>
                <w:color w:val="000000"/>
                <w:sz w:val="16"/>
                <w:szCs w:val="16"/>
              </w:rPr>
              <w:t xml:space="preserve">    sh Eesti-Soome</w:t>
            </w:r>
          </w:p>
        </w:tc>
        <w:tc>
          <w:tcPr>
            <w:tcW w:w="907" w:type="dxa"/>
            <w:tcBorders>
              <w:top w:val="nil"/>
              <w:left w:val="single" w:sz="8" w:space="0" w:color="auto"/>
              <w:bottom w:val="nil"/>
              <w:right w:val="single" w:sz="8" w:space="0" w:color="auto"/>
            </w:tcBorders>
            <w:shd w:val="clear" w:color="auto" w:fill="auto"/>
            <w:noWrap/>
            <w:vAlign w:val="center"/>
            <w:hideMark/>
          </w:tcPr>
          <w:p w14:paraId="632D3067"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338</w:t>
            </w:r>
          </w:p>
        </w:tc>
        <w:tc>
          <w:tcPr>
            <w:tcW w:w="907" w:type="dxa"/>
            <w:tcBorders>
              <w:top w:val="nil"/>
              <w:left w:val="single" w:sz="4" w:space="0" w:color="auto"/>
              <w:bottom w:val="single" w:sz="8" w:space="0" w:color="auto"/>
              <w:right w:val="nil"/>
            </w:tcBorders>
            <w:shd w:val="clear" w:color="auto" w:fill="auto"/>
            <w:noWrap/>
            <w:vAlign w:val="center"/>
            <w:hideMark/>
          </w:tcPr>
          <w:p w14:paraId="57A6C971"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247</w:t>
            </w:r>
          </w:p>
        </w:tc>
        <w:tc>
          <w:tcPr>
            <w:tcW w:w="760" w:type="dxa"/>
            <w:tcBorders>
              <w:top w:val="nil"/>
              <w:left w:val="single" w:sz="8" w:space="0" w:color="auto"/>
              <w:bottom w:val="nil"/>
              <w:right w:val="single" w:sz="8" w:space="0" w:color="auto"/>
            </w:tcBorders>
            <w:shd w:val="clear" w:color="auto" w:fill="auto"/>
            <w:noWrap/>
            <w:vAlign w:val="center"/>
            <w:hideMark/>
          </w:tcPr>
          <w:p w14:paraId="348ACEB7"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37%</w:t>
            </w:r>
          </w:p>
        </w:tc>
      </w:tr>
      <w:tr w:rsidR="00E17FF9" w:rsidRPr="00E17FF9" w14:paraId="0602A537" w14:textId="77777777" w:rsidTr="00E17FF9">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EF415AF" w14:textId="77777777" w:rsidR="00E17FF9" w:rsidRPr="00E17FF9" w:rsidRDefault="00E17FF9" w:rsidP="00E17FF9">
            <w:pPr>
              <w:jc w:val="left"/>
              <w:rPr>
                <w:rFonts w:ascii="Calibri" w:hAnsi="Calibri"/>
                <w:color w:val="000000"/>
                <w:sz w:val="16"/>
                <w:szCs w:val="16"/>
              </w:rPr>
            </w:pPr>
            <w:r w:rsidRPr="00E17FF9">
              <w:rPr>
                <w:rFonts w:ascii="Calibri" w:hAnsi="Calibri"/>
                <w:color w:val="000000"/>
                <w:sz w:val="16"/>
                <w:szCs w:val="16"/>
              </w:rPr>
              <w:t>Import läbi päev-ette elektribörsi</w:t>
            </w:r>
          </w:p>
        </w:tc>
        <w:tc>
          <w:tcPr>
            <w:tcW w:w="9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F0D348"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325</w:t>
            </w:r>
          </w:p>
        </w:tc>
        <w:tc>
          <w:tcPr>
            <w:tcW w:w="907" w:type="dxa"/>
            <w:tcBorders>
              <w:top w:val="nil"/>
              <w:left w:val="single" w:sz="4" w:space="0" w:color="auto"/>
              <w:bottom w:val="single" w:sz="8" w:space="0" w:color="auto"/>
              <w:right w:val="nil"/>
            </w:tcBorders>
            <w:shd w:val="clear" w:color="auto" w:fill="auto"/>
            <w:noWrap/>
            <w:vAlign w:val="center"/>
            <w:hideMark/>
          </w:tcPr>
          <w:p w14:paraId="35E662E6"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239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6CE10D"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36%</w:t>
            </w:r>
          </w:p>
        </w:tc>
      </w:tr>
      <w:tr w:rsidR="00E17FF9" w:rsidRPr="00E17FF9" w14:paraId="36017FCB" w14:textId="77777777" w:rsidTr="00E17FF9">
        <w:trPr>
          <w:trHeight w:val="284"/>
        </w:trPr>
        <w:tc>
          <w:tcPr>
            <w:tcW w:w="2231" w:type="dxa"/>
            <w:tcBorders>
              <w:top w:val="nil"/>
              <w:left w:val="single" w:sz="8" w:space="0" w:color="auto"/>
              <w:bottom w:val="nil"/>
              <w:right w:val="single" w:sz="4" w:space="0" w:color="auto"/>
            </w:tcBorders>
            <w:shd w:val="clear" w:color="auto" w:fill="auto"/>
            <w:vAlign w:val="bottom"/>
            <w:hideMark/>
          </w:tcPr>
          <w:p w14:paraId="2E88DB44" w14:textId="77777777" w:rsidR="00E17FF9" w:rsidRPr="00E17FF9" w:rsidRDefault="00E17FF9" w:rsidP="00E17FF9">
            <w:pPr>
              <w:jc w:val="left"/>
              <w:rPr>
                <w:rFonts w:ascii="Calibri" w:hAnsi="Calibri"/>
                <w:color w:val="000000"/>
                <w:sz w:val="16"/>
                <w:szCs w:val="16"/>
              </w:rPr>
            </w:pPr>
            <w:r w:rsidRPr="00E17FF9">
              <w:rPr>
                <w:rFonts w:ascii="Calibri" w:hAnsi="Calibri"/>
                <w:color w:val="000000"/>
                <w:sz w:val="16"/>
                <w:szCs w:val="16"/>
              </w:rPr>
              <w:t>Import läbi päevasisese elektribörsi</w:t>
            </w:r>
          </w:p>
        </w:tc>
        <w:tc>
          <w:tcPr>
            <w:tcW w:w="907" w:type="dxa"/>
            <w:tcBorders>
              <w:top w:val="nil"/>
              <w:left w:val="single" w:sz="8" w:space="0" w:color="auto"/>
              <w:bottom w:val="nil"/>
              <w:right w:val="single" w:sz="8" w:space="0" w:color="auto"/>
            </w:tcBorders>
            <w:shd w:val="clear" w:color="auto" w:fill="auto"/>
            <w:noWrap/>
            <w:vAlign w:val="center"/>
            <w:hideMark/>
          </w:tcPr>
          <w:p w14:paraId="53508097"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17</w:t>
            </w:r>
          </w:p>
        </w:tc>
        <w:tc>
          <w:tcPr>
            <w:tcW w:w="907" w:type="dxa"/>
            <w:tcBorders>
              <w:top w:val="nil"/>
              <w:left w:val="single" w:sz="4" w:space="0" w:color="auto"/>
              <w:bottom w:val="single" w:sz="8" w:space="0" w:color="auto"/>
              <w:right w:val="nil"/>
            </w:tcBorders>
            <w:shd w:val="clear" w:color="auto" w:fill="auto"/>
            <w:noWrap/>
            <w:vAlign w:val="center"/>
            <w:hideMark/>
          </w:tcPr>
          <w:p w14:paraId="5262063C"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11</w:t>
            </w:r>
          </w:p>
        </w:tc>
        <w:tc>
          <w:tcPr>
            <w:tcW w:w="760" w:type="dxa"/>
            <w:tcBorders>
              <w:top w:val="nil"/>
              <w:left w:val="single" w:sz="8" w:space="0" w:color="auto"/>
              <w:bottom w:val="nil"/>
              <w:right w:val="single" w:sz="8" w:space="0" w:color="auto"/>
            </w:tcBorders>
            <w:shd w:val="clear" w:color="auto" w:fill="auto"/>
            <w:noWrap/>
            <w:vAlign w:val="center"/>
            <w:hideMark/>
          </w:tcPr>
          <w:p w14:paraId="1595FC6C"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60%</w:t>
            </w:r>
          </w:p>
        </w:tc>
      </w:tr>
      <w:tr w:rsidR="00E17FF9" w:rsidRPr="00E17FF9" w14:paraId="490B1C0E" w14:textId="77777777" w:rsidTr="00E17FF9">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290704D" w14:textId="77777777" w:rsidR="00E17FF9" w:rsidRPr="00E17FF9" w:rsidRDefault="00E17FF9" w:rsidP="00E17FF9">
            <w:pPr>
              <w:jc w:val="left"/>
              <w:rPr>
                <w:rFonts w:ascii="Calibri" w:hAnsi="Calibri"/>
                <w:b/>
                <w:bCs/>
                <w:color w:val="000000"/>
                <w:sz w:val="16"/>
                <w:szCs w:val="16"/>
              </w:rPr>
            </w:pPr>
            <w:r w:rsidRPr="00E17FF9">
              <w:rPr>
                <w:rFonts w:ascii="Calibri" w:hAnsi="Calibri"/>
                <w:b/>
                <w:bCs/>
                <w:color w:val="000000"/>
                <w:sz w:val="16"/>
                <w:szCs w:val="16"/>
              </w:rPr>
              <w:t>Eksport kokku</w:t>
            </w:r>
          </w:p>
        </w:tc>
        <w:tc>
          <w:tcPr>
            <w:tcW w:w="9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126D8" w14:textId="77777777" w:rsidR="00E17FF9" w:rsidRPr="00E17FF9" w:rsidRDefault="00E17FF9" w:rsidP="00E17FF9">
            <w:pPr>
              <w:jc w:val="center"/>
              <w:rPr>
                <w:rFonts w:ascii="Calibri" w:hAnsi="Calibri"/>
                <w:b/>
                <w:bCs/>
                <w:color w:val="000000"/>
                <w:sz w:val="16"/>
                <w:szCs w:val="16"/>
              </w:rPr>
            </w:pPr>
            <w:r w:rsidRPr="00E17FF9">
              <w:rPr>
                <w:rFonts w:ascii="Calibri" w:hAnsi="Calibri"/>
                <w:b/>
                <w:bCs/>
                <w:color w:val="000000"/>
                <w:sz w:val="16"/>
                <w:szCs w:val="16"/>
              </w:rPr>
              <w:t>496</w:t>
            </w:r>
          </w:p>
        </w:tc>
        <w:tc>
          <w:tcPr>
            <w:tcW w:w="907" w:type="dxa"/>
            <w:tcBorders>
              <w:top w:val="nil"/>
              <w:left w:val="single" w:sz="4" w:space="0" w:color="auto"/>
              <w:bottom w:val="nil"/>
              <w:right w:val="nil"/>
            </w:tcBorders>
            <w:shd w:val="clear" w:color="auto" w:fill="auto"/>
            <w:noWrap/>
            <w:vAlign w:val="center"/>
            <w:hideMark/>
          </w:tcPr>
          <w:p w14:paraId="3AAC0376" w14:textId="77777777" w:rsidR="00E17FF9" w:rsidRPr="00E17FF9" w:rsidRDefault="00E17FF9" w:rsidP="00E17FF9">
            <w:pPr>
              <w:jc w:val="center"/>
              <w:rPr>
                <w:rFonts w:ascii="Calibri" w:hAnsi="Calibri"/>
                <w:b/>
                <w:bCs/>
                <w:color w:val="000000"/>
                <w:sz w:val="16"/>
                <w:szCs w:val="16"/>
              </w:rPr>
            </w:pPr>
            <w:r w:rsidRPr="00E17FF9">
              <w:rPr>
                <w:rFonts w:ascii="Calibri" w:hAnsi="Calibri"/>
                <w:b/>
                <w:bCs/>
                <w:color w:val="000000"/>
                <w:sz w:val="16"/>
                <w:szCs w:val="16"/>
              </w:rPr>
              <w:t>505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0D9B48" w14:textId="77777777" w:rsidR="00E17FF9" w:rsidRPr="00E17FF9" w:rsidRDefault="00E17FF9" w:rsidP="00E17FF9">
            <w:pPr>
              <w:jc w:val="center"/>
              <w:rPr>
                <w:rFonts w:ascii="Calibri" w:hAnsi="Calibri"/>
                <w:b/>
                <w:bCs/>
                <w:color w:val="000000"/>
                <w:sz w:val="16"/>
                <w:szCs w:val="16"/>
              </w:rPr>
            </w:pPr>
            <w:r w:rsidRPr="00E17FF9">
              <w:rPr>
                <w:rFonts w:ascii="Calibri" w:hAnsi="Calibri"/>
                <w:b/>
                <w:bCs/>
                <w:color w:val="000000"/>
                <w:sz w:val="16"/>
                <w:szCs w:val="16"/>
              </w:rPr>
              <w:t>-2%</w:t>
            </w:r>
          </w:p>
        </w:tc>
      </w:tr>
      <w:tr w:rsidR="00E17FF9" w:rsidRPr="00E17FF9" w14:paraId="70CC3F2D" w14:textId="77777777" w:rsidTr="00E17FF9">
        <w:trPr>
          <w:trHeight w:val="284"/>
        </w:trPr>
        <w:tc>
          <w:tcPr>
            <w:tcW w:w="2231" w:type="dxa"/>
            <w:tcBorders>
              <w:top w:val="nil"/>
              <w:left w:val="single" w:sz="8" w:space="0" w:color="auto"/>
              <w:bottom w:val="nil"/>
              <w:right w:val="single" w:sz="4" w:space="0" w:color="auto"/>
            </w:tcBorders>
            <w:shd w:val="clear" w:color="auto" w:fill="auto"/>
            <w:noWrap/>
            <w:vAlign w:val="bottom"/>
            <w:hideMark/>
          </w:tcPr>
          <w:p w14:paraId="4A402B83" w14:textId="77777777" w:rsidR="00E17FF9" w:rsidRPr="00E17FF9" w:rsidRDefault="00E17FF9" w:rsidP="00E17FF9">
            <w:pPr>
              <w:jc w:val="left"/>
              <w:rPr>
                <w:rFonts w:ascii="Calibri" w:hAnsi="Calibri"/>
                <w:color w:val="000000"/>
                <w:sz w:val="16"/>
                <w:szCs w:val="16"/>
              </w:rPr>
            </w:pPr>
            <w:r w:rsidRPr="00E17FF9">
              <w:rPr>
                <w:rFonts w:ascii="Calibri" w:hAnsi="Calibri"/>
                <w:color w:val="000000"/>
                <w:sz w:val="16"/>
                <w:szCs w:val="16"/>
              </w:rPr>
              <w:t xml:space="preserve">    sh Eesti-Läti piiril</w:t>
            </w:r>
          </w:p>
        </w:tc>
        <w:tc>
          <w:tcPr>
            <w:tcW w:w="907" w:type="dxa"/>
            <w:tcBorders>
              <w:top w:val="nil"/>
              <w:left w:val="single" w:sz="8" w:space="0" w:color="auto"/>
              <w:bottom w:val="nil"/>
              <w:right w:val="single" w:sz="8" w:space="0" w:color="auto"/>
            </w:tcBorders>
            <w:shd w:val="clear" w:color="auto" w:fill="auto"/>
            <w:noWrap/>
            <w:vAlign w:val="center"/>
            <w:hideMark/>
          </w:tcPr>
          <w:p w14:paraId="1AD2260C"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491</w:t>
            </w:r>
          </w:p>
        </w:tc>
        <w:tc>
          <w:tcPr>
            <w:tcW w:w="907" w:type="dxa"/>
            <w:tcBorders>
              <w:top w:val="single" w:sz="8" w:space="0" w:color="auto"/>
              <w:left w:val="nil"/>
              <w:bottom w:val="single" w:sz="8" w:space="0" w:color="auto"/>
              <w:right w:val="single" w:sz="8" w:space="0" w:color="auto"/>
            </w:tcBorders>
            <w:shd w:val="clear" w:color="auto" w:fill="auto"/>
            <w:noWrap/>
            <w:vAlign w:val="center"/>
            <w:hideMark/>
          </w:tcPr>
          <w:p w14:paraId="0B0A4B97"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502</w:t>
            </w:r>
          </w:p>
        </w:tc>
        <w:tc>
          <w:tcPr>
            <w:tcW w:w="760" w:type="dxa"/>
            <w:tcBorders>
              <w:top w:val="nil"/>
              <w:left w:val="nil"/>
              <w:bottom w:val="nil"/>
              <w:right w:val="single" w:sz="8" w:space="0" w:color="auto"/>
            </w:tcBorders>
            <w:shd w:val="clear" w:color="auto" w:fill="auto"/>
            <w:noWrap/>
            <w:vAlign w:val="center"/>
            <w:hideMark/>
          </w:tcPr>
          <w:p w14:paraId="2502A04C"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-2%</w:t>
            </w:r>
          </w:p>
        </w:tc>
      </w:tr>
      <w:tr w:rsidR="00E17FF9" w:rsidRPr="00E17FF9" w14:paraId="54F75644" w14:textId="77777777" w:rsidTr="00E17FF9">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6A08AB2" w14:textId="77777777" w:rsidR="00E17FF9" w:rsidRPr="00E17FF9" w:rsidRDefault="00E17FF9" w:rsidP="00E17FF9">
            <w:pPr>
              <w:jc w:val="left"/>
              <w:rPr>
                <w:rFonts w:ascii="Calibri" w:hAnsi="Calibri"/>
                <w:color w:val="000000"/>
                <w:sz w:val="16"/>
                <w:szCs w:val="16"/>
              </w:rPr>
            </w:pPr>
            <w:r w:rsidRPr="00E17FF9">
              <w:rPr>
                <w:rFonts w:ascii="Calibri" w:hAnsi="Calibri"/>
                <w:color w:val="000000"/>
                <w:sz w:val="16"/>
                <w:szCs w:val="16"/>
              </w:rPr>
              <w:t xml:space="preserve">    sh Eesti-Soome</w:t>
            </w:r>
          </w:p>
        </w:tc>
        <w:tc>
          <w:tcPr>
            <w:tcW w:w="9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F5B757"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5</w:t>
            </w:r>
          </w:p>
        </w:tc>
        <w:tc>
          <w:tcPr>
            <w:tcW w:w="907" w:type="dxa"/>
            <w:tcBorders>
              <w:top w:val="nil"/>
              <w:left w:val="nil"/>
              <w:bottom w:val="single" w:sz="8" w:space="0" w:color="auto"/>
              <w:right w:val="single" w:sz="8" w:space="0" w:color="auto"/>
            </w:tcBorders>
            <w:shd w:val="clear" w:color="auto" w:fill="auto"/>
            <w:noWrap/>
            <w:vAlign w:val="center"/>
            <w:hideMark/>
          </w:tcPr>
          <w:p w14:paraId="688754ED"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4</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2AD1FD83"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39%</w:t>
            </w:r>
          </w:p>
        </w:tc>
      </w:tr>
      <w:tr w:rsidR="00E17FF9" w:rsidRPr="00E17FF9" w14:paraId="71695185" w14:textId="77777777" w:rsidTr="00E17FF9">
        <w:trPr>
          <w:trHeight w:val="284"/>
        </w:trPr>
        <w:tc>
          <w:tcPr>
            <w:tcW w:w="2231" w:type="dxa"/>
            <w:tcBorders>
              <w:top w:val="nil"/>
              <w:left w:val="single" w:sz="8" w:space="0" w:color="auto"/>
              <w:bottom w:val="nil"/>
              <w:right w:val="single" w:sz="4" w:space="0" w:color="auto"/>
            </w:tcBorders>
            <w:shd w:val="clear" w:color="auto" w:fill="auto"/>
            <w:noWrap/>
            <w:vAlign w:val="bottom"/>
            <w:hideMark/>
          </w:tcPr>
          <w:p w14:paraId="2FB55A14" w14:textId="77777777" w:rsidR="00E17FF9" w:rsidRPr="00E17FF9" w:rsidRDefault="00E17FF9" w:rsidP="00E17FF9">
            <w:pPr>
              <w:jc w:val="left"/>
              <w:rPr>
                <w:rFonts w:ascii="Calibri" w:hAnsi="Calibri"/>
                <w:color w:val="000000"/>
                <w:sz w:val="16"/>
                <w:szCs w:val="16"/>
              </w:rPr>
            </w:pPr>
            <w:r w:rsidRPr="00E17FF9">
              <w:rPr>
                <w:rFonts w:ascii="Calibri" w:hAnsi="Calibri"/>
                <w:color w:val="000000"/>
                <w:sz w:val="16"/>
                <w:szCs w:val="16"/>
              </w:rPr>
              <w:t>Eksport läbi päev-ette elektribörsi</w:t>
            </w:r>
          </w:p>
        </w:tc>
        <w:tc>
          <w:tcPr>
            <w:tcW w:w="907" w:type="dxa"/>
            <w:tcBorders>
              <w:top w:val="nil"/>
              <w:left w:val="single" w:sz="8" w:space="0" w:color="auto"/>
              <w:bottom w:val="nil"/>
              <w:right w:val="single" w:sz="8" w:space="0" w:color="auto"/>
            </w:tcBorders>
            <w:shd w:val="clear" w:color="auto" w:fill="auto"/>
            <w:noWrap/>
            <w:vAlign w:val="center"/>
            <w:hideMark/>
          </w:tcPr>
          <w:p w14:paraId="5B4D6FE8"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490</w:t>
            </w:r>
          </w:p>
        </w:tc>
        <w:tc>
          <w:tcPr>
            <w:tcW w:w="907" w:type="dxa"/>
            <w:tcBorders>
              <w:top w:val="nil"/>
              <w:left w:val="nil"/>
              <w:bottom w:val="single" w:sz="8" w:space="0" w:color="auto"/>
              <w:right w:val="single" w:sz="8" w:space="0" w:color="auto"/>
            </w:tcBorders>
            <w:shd w:val="clear" w:color="auto" w:fill="auto"/>
            <w:noWrap/>
            <w:vAlign w:val="center"/>
            <w:hideMark/>
          </w:tcPr>
          <w:p w14:paraId="44CAEB6D"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499</w:t>
            </w:r>
          </w:p>
        </w:tc>
        <w:tc>
          <w:tcPr>
            <w:tcW w:w="760" w:type="dxa"/>
            <w:tcBorders>
              <w:top w:val="nil"/>
              <w:left w:val="nil"/>
              <w:bottom w:val="nil"/>
              <w:right w:val="single" w:sz="8" w:space="0" w:color="auto"/>
            </w:tcBorders>
            <w:shd w:val="clear" w:color="auto" w:fill="auto"/>
            <w:noWrap/>
            <w:vAlign w:val="center"/>
            <w:hideMark/>
          </w:tcPr>
          <w:p w14:paraId="37B68DC3"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-2%</w:t>
            </w:r>
          </w:p>
        </w:tc>
      </w:tr>
      <w:tr w:rsidR="00E17FF9" w:rsidRPr="00E17FF9" w14:paraId="4B1D99AF" w14:textId="77777777" w:rsidTr="00E17FF9">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06959CB" w14:textId="77777777" w:rsidR="00E17FF9" w:rsidRPr="00E17FF9" w:rsidRDefault="00E17FF9" w:rsidP="00E17FF9">
            <w:pPr>
              <w:jc w:val="left"/>
              <w:rPr>
                <w:rFonts w:ascii="Calibri" w:hAnsi="Calibri"/>
                <w:color w:val="000000"/>
                <w:sz w:val="16"/>
                <w:szCs w:val="16"/>
              </w:rPr>
            </w:pPr>
            <w:r w:rsidRPr="00E17FF9">
              <w:rPr>
                <w:rFonts w:ascii="Calibri" w:hAnsi="Calibri"/>
                <w:color w:val="000000"/>
                <w:sz w:val="16"/>
                <w:szCs w:val="16"/>
              </w:rPr>
              <w:t>Eksport läbi päevasisese elektribörsi</w:t>
            </w:r>
          </w:p>
        </w:tc>
        <w:tc>
          <w:tcPr>
            <w:tcW w:w="9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A6B1F7"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7</w:t>
            </w:r>
          </w:p>
        </w:tc>
        <w:tc>
          <w:tcPr>
            <w:tcW w:w="907" w:type="dxa"/>
            <w:tcBorders>
              <w:top w:val="nil"/>
              <w:left w:val="nil"/>
              <w:bottom w:val="single" w:sz="8" w:space="0" w:color="auto"/>
              <w:right w:val="single" w:sz="8" w:space="0" w:color="auto"/>
            </w:tcBorders>
            <w:shd w:val="clear" w:color="auto" w:fill="auto"/>
            <w:noWrap/>
            <w:vAlign w:val="center"/>
            <w:hideMark/>
          </w:tcPr>
          <w:p w14:paraId="5A0615E3"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6</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36829868"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11%</w:t>
            </w:r>
          </w:p>
        </w:tc>
      </w:tr>
      <w:tr w:rsidR="00E17FF9" w:rsidRPr="00E17FF9" w14:paraId="61AE4A9B" w14:textId="77777777" w:rsidTr="00E17FF9">
        <w:trPr>
          <w:trHeight w:val="284"/>
        </w:trPr>
        <w:tc>
          <w:tcPr>
            <w:tcW w:w="2231" w:type="dxa"/>
            <w:tcBorders>
              <w:top w:val="nil"/>
              <w:left w:val="single" w:sz="8" w:space="0" w:color="auto"/>
              <w:bottom w:val="single" w:sz="8" w:space="0" w:color="auto"/>
              <w:right w:val="nil"/>
            </w:tcBorders>
            <w:shd w:val="clear" w:color="auto" w:fill="auto"/>
            <w:noWrap/>
            <w:vAlign w:val="bottom"/>
            <w:hideMark/>
          </w:tcPr>
          <w:p w14:paraId="499DA87D" w14:textId="77777777" w:rsidR="00E17FF9" w:rsidRPr="00E17FF9" w:rsidRDefault="00E17FF9" w:rsidP="00E17FF9">
            <w:pPr>
              <w:jc w:val="left"/>
              <w:rPr>
                <w:rFonts w:ascii="Calibri" w:hAnsi="Calibri"/>
                <w:b/>
                <w:bCs/>
                <w:color w:val="000000"/>
                <w:sz w:val="16"/>
                <w:szCs w:val="16"/>
              </w:rPr>
            </w:pPr>
            <w:r w:rsidRPr="00E17FF9">
              <w:rPr>
                <w:rFonts w:ascii="Calibri" w:hAnsi="Calibri"/>
                <w:b/>
                <w:bCs/>
                <w:color w:val="000000"/>
                <w:sz w:val="16"/>
                <w:szCs w:val="16"/>
              </w:rPr>
              <w:t>Elektrikaubandusbilanss</w:t>
            </w:r>
          </w:p>
        </w:tc>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40559C0D" w14:textId="77777777" w:rsidR="00E17FF9" w:rsidRPr="00E17FF9" w:rsidRDefault="00E17FF9" w:rsidP="00E17FF9">
            <w:pPr>
              <w:jc w:val="center"/>
              <w:rPr>
                <w:rFonts w:ascii="Calibri" w:hAnsi="Calibri"/>
                <w:b/>
                <w:bCs/>
                <w:color w:val="000000"/>
                <w:sz w:val="16"/>
                <w:szCs w:val="16"/>
              </w:rPr>
            </w:pPr>
            <w:r w:rsidRPr="00E17FF9">
              <w:rPr>
                <w:rFonts w:ascii="Calibri" w:hAnsi="Calibri"/>
                <w:b/>
                <w:bCs/>
                <w:color w:val="000000"/>
                <w:sz w:val="16"/>
                <w:szCs w:val="16"/>
              </w:rPr>
              <w:t>154</w:t>
            </w:r>
          </w:p>
        </w:tc>
        <w:tc>
          <w:tcPr>
            <w:tcW w:w="907" w:type="dxa"/>
            <w:tcBorders>
              <w:top w:val="nil"/>
              <w:left w:val="nil"/>
              <w:bottom w:val="single" w:sz="8" w:space="0" w:color="auto"/>
              <w:right w:val="nil"/>
            </w:tcBorders>
            <w:shd w:val="clear" w:color="auto" w:fill="auto"/>
            <w:noWrap/>
            <w:vAlign w:val="center"/>
            <w:hideMark/>
          </w:tcPr>
          <w:p w14:paraId="2F5073FE" w14:textId="77777777" w:rsidR="00E17FF9" w:rsidRPr="00E17FF9" w:rsidRDefault="00E17FF9" w:rsidP="00E17FF9">
            <w:pPr>
              <w:jc w:val="center"/>
              <w:rPr>
                <w:rFonts w:ascii="Calibri" w:hAnsi="Calibri"/>
                <w:b/>
                <w:bCs/>
                <w:color w:val="000000"/>
                <w:sz w:val="16"/>
                <w:szCs w:val="16"/>
              </w:rPr>
            </w:pPr>
            <w:r w:rsidRPr="00E17FF9">
              <w:rPr>
                <w:rFonts w:ascii="Calibri" w:hAnsi="Calibri"/>
                <w:b/>
                <w:bCs/>
                <w:color w:val="000000"/>
                <w:sz w:val="16"/>
                <w:szCs w:val="16"/>
              </w:rPr>
              <w:t>256</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3C7EA5E0" w14:textId="77777777" w:rsidR="00E17FF9" w:rsidRPr="00E17FF9" w:rsidRDefault="00E17FF9" w:rsidP="00E17FF9">
            <w:pPr>
              <w:jc w:val="center"/>
              <w:rPr>
                <w:rFonts w:ascii="Calibri" w:hAnsi="Calibri"/>
                <w:b/>
                <w:bCs/>
                <w:color w:val="000000"/>
                <w:sz w:val="16"/>
                <w:szCs w:val="16"/>
              </w:rPr>
            </w:pPr>
            <w:r w:rsidRPr="00E17FF9">
              <w:rPr>
                <w:rFonts w:ascii="Calibri" w:hAnsi="Calibri"/>
                <w:b/>
                <w:bCs/>
                <w:color w:val="000000"/>
                <w:sz w:val="16"/>
                <w:szCs w:val="16"/>
              </w:rPr>
              <w:t>-40%</w:t>
            </w:r>
          </w:p>
        </w:tc>
      </w:tr>
      <w:tr w:rsidR="00E17FF9" w:rsidRPr="00E17FF9" w14:paraId="06024CEA" w14:textId="77777777" w:rsidTr="00E17FF9">
        <w:trPr>
          <w:trHeight w:val="60"/>
        </w:trPr>
        <w:tc>
          <w:tcPr>
            <w:tcW w:w="2231" w:type="dxa"/>
            <w:tcBorders>
              <w:top w:val="nil"/>
              <w:left w:val="nil"/>
              <w:bottom w:val="nil"/>
              <w:right w:val="nil"/>
            </w:tcBorders>
            <w:shd w:val="clear" w:color="auto" w:fill="auto"/>
            <w:noWrap/>
            <w:vAlign w:val="bottom"/>
            <w:hideMark/>
          </w:tcPr>
          <w:p w14:paraId="7670FA0A" w14:textId="77777777" w:rsidR="00E17FF9" w:rsidRPr="00E17FF9" w:rsidRDefault="00E17FF9" w:rsidP="00E17FF9">
            <w:pPr>
              <w:jc w:val="left"/>
              <w:rPr>
                <w:rFonts w:ascii="Calibri" w:hAnsi="Calibri"/>
                <w:b/>
                <w:bCs/>
                <w:color w:val="000000"/>
                <w:sz w:val="16"/>
                <w:szCs w:val="16"/>
              </w:rPr>
            </w:pPr>
          </w:p>
        </w:tc>
        <w:tc>
          <w:tcPr>
            <w:tcW w:w="851" w:type="dxa"/>
            <w:tcBorders>
              <w:top w:val="nil"/>
              <w:left w:val="nil"/>
              <w:bottom w:val="nil"/>
              <w:right w:val="nil"/>
            </w:tcBorders>
            <w:shd w:val="clear" w:color="auto" w:fill="auto"/>
            <w:noWrap/>
            <w:vAlign w:val="center"/>
            <w:hideMark/>
          </w:tcPr>
          <w:p w14:paraId="67355AC0" w14:textId="77777777" w:rsidR="00E17FF9" w:rsidRPr="00E17FF9" w:rsidRDefault="00E17FF9" w:rsidP="00E17FF9">
            <w:pPr>
              <w:jc w:val="center"/>
              <w:rPr>
                <w:rFonts w:ascii="Calibri" w:hAnsi="Calibri"/>
                <w:b/>
                <w:bCs/>
                <w:color w:val="000000"/>
                <w:sz w:val="16"/>
                <w:szCs w:val="16"/>
              </w:rPr>
            </w:pPr>
          </w:p>
        </w:tc>
        <w:tc>
          <w:tcPr>
            <w:tcW w:w="762" w:type="dxa"/>
            <w:tcBorders>
              <w:top w:val="nil"/>
              <w:left w:val="nil"/>
              <w:bottom w:val="nil"/>
              <w:right w:val="nil"/>
            </w:tcBorders>
            <w:shd w:val="clear" w:color="auto" w:fill="auto"/>
            <w:noWrap/>
            <w:vAlign w:val="center"/>
            <w:hideMark/>
          </w:tcPr>
          <w:p w14:paraId="04E76107" w14:textId="77777777" w:rsidR="00E17FF9" w:rsidRPr="00E17FF9" w:rsidRDefault="00E17FF9" w:rsidP="00E17FF9">
            <w:pPr>
              <w:jc w:val="center"/>
              <w:rPr>
                <w:rFonts w:ascii="Calibri" w:hAnsi="Calibri"/>
                <w:b/>
                <w:bCs/>
                <w:color w:val="000000"/>
                <w:sz w:val="16"/>
                <w:szCs w:val="16"/>
              </w:rPr>
            </w:pPr>
          </w:p>
        </w:tc>
        <w:tc>
          <w:tcPr>
            <w:tcW w:w="760" w:type="dxa"/>
            <w:tcBorders>
              <w:top w:val="nil"/>
              <w:left w:val="nil"/>
              <w:bottom w:val="nil"/>
              <w:right w:val="nil"/>
            </w:tcBorders>
            <w:shd w:val="clear" w:color="auto" w:fill="auto"/>
            <w:noWrap/>
            <w:vAlign w:val="center"/>
            <w:hideMark/>
          </w:tcPr>
          <w:p w14:paraId="3B8204E3" w14:textId="77777777" w:rsidR="00E17FF9" w:rsidRPr="00E17FF9" w:rsidRDefault="00E17FF9" w:rsidP="00E17FF9">
            <w:pPr>
              <w:jc w:val="center"/>
              <w:rPr>
                <w:rFonts w:ascii="Calibri" w:hAnsi="Calibri"/>
                <w:b/>
                <w:bCs/>
                <w:color w:val="000000"/>
                <w:sz w:val="16"/>
                <w:szCs w:val="16"/>
              </w:rPr>
            </w:pPr>
          </w:p>
        </w:tc>
      </w:tr>
      <w:tr w:rsidR="00E17FF9" w:rsidRPr="00E17FF9" w14:paraId="04349DF5" w14:textId="77777777" w:rsidTr="00E17FF9">
        <w:trPr>
          <w:trHeight w:val="284"/>
        </w:trPr>
        <w:tc>
          <w:tcPr>
            <w:tcW w:w="2231" w:type="dxa"/>
            <w:tcBorders>
              <w:top w:val="single" w:sz="8" w:space="0" w:color="auto"/>
              <w:left w:val="single" w:sz="8" w:space="0" w:color="auto"/>
              <w:bottom w:val="nil"/>
              <w:right w:val="nil"/>
            </w:tcBorders>
            <w:shd w:val="clear" w:color="auto" w:fill="auto"/>
            <w:vAlign w:val="bottom"/>
            <w:hideMark/>
          </w:tcPr>
          <w:p w14:paraId="214D5552" w14:textId="77777777" w:rsidR="00E17FF9" w:rsidRPr="00E17FF9" w:rsidRDefault="00E17FF9" w:rsidP="00E17FF9">
            <w:pPr>
              <w:jc w:val="left"/>
              <w:rPr>
                <w:rFonts w:ascii="Calibri" w:hAnsi="Calibri"/>
                <w:color w:val="000000"/>
                <w:sz w:val="16"/>
                <w:szCs w:val="16"/>
              </w:rPr>
            </w:pPr>
            <w:r w:rsidRPr="00E17FF9">
              <w:rPr>
                <w:rFonts w:ascii="Calibri" w:hAnsi="Calibri"/>
                <w:color w:val="000000"/>
                <w:sz w:val="16"/>
                <w:szCs w:val="16"/>
              </w:rPr>
              <w:t>Juhtimistarned ja piirülene ebabilanss Eesti-Läti piiril</w:t>
            </w:r>
          </w:p>
        </w:tc>
        <w:tc>
          <w:tcPr>
            <w:tcW w:w="851" w:type="dxa"/>
            <w:tcBorders>
              <w:top w:val="single" w:sz="8" w:space="0" w:color="auto"/>
              <w:left w:val="single" w:sz="8" w:space="0" w:color="auto"/>
              <w:bottom w:val="nil"/>
              <w:right w:val="single" w:sz="8" w:space="0" w:color="auto"/>
            </w:tcBorders>
            <w:shd w:val="clear" w:color="auto" w:fill="auto"/>
            <w:noWrap/>
            <w:vAlign w:val="center"/>
            <w:hideMark/>
          </w:tcPr>
          <w:p w14:paraId="2ECEF9FD"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10,1</w:t>
            </w:r>
          </w:p>
        </w:tc>
        <w:tc>
          <w:tcPr>
            <w:tcW w:w="762" w:type="dxa"/>
            <w:tcBorders>
              <w:top w:val="single" w:sz="8" w:space="0" w:color="auto"/>
              <w:left w:val="nil"/>
              <w:bottom w:val="nil"/>
              <w:right w:val="nil"/>
            </w:tcBorders>
            <w:shd w:val="clear" w:color="auto" w:fill="auto"/>
            <w:noWrap/>
            <w:vAlign w:val="center"/>
            <w:hideMark/>
          </w:tcPr>
          <w:p w14:paraId="55593886"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6,1</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14:paraId="5ADA4FCF"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66%</w:t>
            </w:r>
          </w:p>
        </w:tc>
      </w:tr>
      <w:tr w:rsidR="00E17FF9" w:rsidRPr="00E17FF9" w14:paraId="21960E64" w14:textId="77777777" w:rsidTr="00E17FF9">
        <w:trPr>
          <w:trHeight w:val="284"/>
        </w:trPr>
        <w:tc>
          <w:tcPr>
            <w:tcW w:w="2231" w:type="dxa"/>
            <w:tcBorders>
              <w:top w:val="single" w:sz="8" w:space="0" w:color="auto"/>
              <w:left w:val="single" w:sz="8" w:space="0" w:color="auto"/>
              <w:bottom w:val="single" w:sz="8" w:space="0" w:color="auto"/>
              <w:right w:val="nil"/>
            </w:tcBorders>
            <w:shd w:val="clear" w:color="auto" w:fill="auto"/>
            <w:vAlign w:val="bottom"/>
            <w:hideMark/>
          </w:tcPr>
          <w:p w14:paraId="719C66BD" w14:textId="77777777" w:rsidR="00E17FF9" w:rsidRPr="00E17FF9" w:rsidRDefault="00E17FF9" w:rsidP="00E17FF9">
            <w:pPr>
              <w:jc w:val="left"/>
              <w:rPr>
                <w:rFonts w:ascii="Calibri" w:hAnsi="Calibri"/>
                <w:color w:val="000000"/>
                <w:sz w:val="16"/>
                <w:szCs w:val="16"/>
              </w:rPr>
            </w:pPr>
            <w:r w:rsidRPr="00E17FF9">
              <w:rPr>
                <w:rFonts w:ascii="Calibri" w:hAnsi="Calibri"/>
                <w:color w:val="000000"/>
                <w:sz w:val="16"/>
                <w:szCs w:val="16"/>
              </w:rPr>
              <w:t>Juhtimistarned ja piirülene ebabilanss Eesti-Soome piiril</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E5D58"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9,6</w:t>
            </w:r>
          </w:p>
        </w:tc>
        <w:tc>
          <w:tcPr>
            <w:tcW w:w="762" w:type="dxa"/>
            <w:tcBorders>
              <w:top w:val="single" w:sz="8" w:space="0" w:color="auto"/>
              <w:left w:val="nil"/>
              <w:bottom w:val="single" w:sz="8" w:space="0" w:color="auto"/>
              <w:right w:val="nil"/>
            </w:tcBorders>
            <w:shd w:val="clear" w:color="auto" w:fill="auto"/>
            <w:noWrap/>
            <w:vAlign w:val="center"/>
            <w:hideMark/>
          </w:tcPr>
          <w:p w14:paraId="5FEFB609"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5,9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275289" w14:textId="77777777" w:rsidR="00E17FF9" w:rsidRPr="00E17FF9" w:rsidRDefault="00E17FF9" w:rsidP="00E17FF9">
            <w:pPr>
              <w:jc w:val="center"/>
              <w:rPr>
                <w:rFonts w:ascii="Calibri" w:hAnsi="Calibri"/>
                <w:color w:val="000000"/>
                <w:sz w:val="16"/>
                <w:szCs w:val="16"/>
              </w:rPr>
            </w:pPr>
            <w:r w:rsidRPr="00E17FF9">
              <w:rPr>
                <w:rFonts w:ascii="Calibri" w:hAnsi="Calibri"/>
                <w:color w:val="000000"/>
                <w:sz w:val="16"/>
                <w:szCs w:val="16"/>
              </w:rPr>
              <w:t>62%</w:t>
            </w:r>
          </w:p>
        </w:tc>
      </w:tr>
      <w:tr w:rsidR="00E17FF9" w:rsidRPr="00E17FF9" w14:paraId="31A6F6EA" w14:textId="77777777" w:rsidTr="00E17FF9">
        <w:trPr>
          <w:trHeight w:val="284"/>
        </w:trPr>
        <w:tc>
          <w:tcPr>
            <w:tcW w:w="2231" w:type="dxa"/>
            <w:tcBorders>
              <w:top w:val="nil"/>
              <w:left w:val="single" w:sz="8" w:space="0" w:color="auto"/>
              <w:bottom w:val="single" w:sz="8" w:space="0" w:color="auto"/>
              <w:right w:val="nil"/>
            </w:tcBorders>
            <w:shd w:val="clear" w:color="auto" w:fill="auto"/>
            <w:noWrap/>
            <w:vAlign w:val="bottom"/>
            <w:hideMark/>
          </w:tcPr>
          <w:p w14:paraId="14B2C3C9" w14:textId="77777777" w:rsidR="00E17FF9" w:rsidRPr="00E17FF9" w:rsidRDefault="00E17FF9" w:rsidP="00E17FF9">
            <w:pPr>
              <w:jc w:val="left"/>
              <w:rPr>
                <w:rFonts w:ascii="Calibri" w:hAnsi="Calibri"/>
                <w:b/>
                <w:bCs/>
                <w:color w:val="000000"/>
                <w:sz w:val="16"/>
                <w:szCs w:val="16"/>
              </w:rPr>
            </w:pPr>
            <w:r w:rsidRPr="00E17FF9">
              <w:rPr>
                <w:rFonts w:ascii="Calibri" w:hAnsi="Calibri"/>
                <w:b/>
                <w:bCs/>
                <w:color w:val="000000"/>
                <w:sz w:val="16"/>
                <w:szCs w:val="16"/>
              </w:rPr>
              <w:t>EES elektribilanss</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290DA500" w14:textId="77777777" w:rsidR="00E17FF9" w:rsidRPr="00E17FF9" w:rsidRDefault="00E17FF9" w:rsidP="00E17FF9">
            <w:pPr>
              <w:jc w:val="center"/>
              <w:rPr>
                <w:rFonts w:ascii="Calibri" w:hAnsi="Calibri"/>
                <w:b/>
                <w:bCs/>
                <w:color w:val="000000"/>
                <w:sz w:val="16"/>
                <w:szCs w:val="16"/>
              </w:rPr>
            </w:pPr>
            <w:r w:rsidRPr="00E17FF9">
              <w:rPr>
                <w:rFonts w:ascii="Calibri" w:hAnsi="Calibri"/>
                <w:b/>
                <w:bCs/>
                <w:color w:val="000000"/>
                <w:sz w:val="16"/>
                <w:szCs w:val="16"/>
              </w:rPr>
              <w:t>174</w:t>
            </w:r>
          </w:p>
        </w:tc>
        <w:tc>
          <w:tcPr>
            <w:tcW w:w="762" w:type="dxa"/>
            <w:tcBorders>
              <w:top w:val="nil"/>
              <w:left w:val="nil"/>
              <w:bottom w:val="single" w:sz="8" w:space="0" w:color="auto"/>
              <w:right w:val="nil"/>
            </w:tcBorders>
            <w:shd w:val="clear" w:color="auto" w:fill="auto"/>
            <w:noWrap/>
            <w:vAlign w:val="center"/>
            <w:hideMark/>
          </w:tcPr>
          <w:p w14:paraId="0B7FC692" w14:textId="77777777" w:rsidR="00E17FF9" w:rsidRPr="00E17FF9" w:rsidRDefault="00E17FF9" w:rsidP="00E17FF9">
            <w:pPr>
              <w:jc w:val="center"/>
              <w:rPr>
                <w:rFonts w:ascii="Calibri" w:hAnsi="Calibri"/>
                <w:b/>
                <w:bCs/>
                <w:color w:val="000000"/>
                <w:sz w:val="16"/>
                <w:szCs w:val="16"/>
              </w:rPr>
            </w:pPr>
            <w:r w:rsidRPr="00E17FF9">
              <w:rPr>
                <w:rFonts w:ascii="Calibri" w:hAnsi="Calibri"/>
                <w:b/>
                <w:bCs/>
                <w:color w:val="000000"/>
                <w:sz w:val="16"/>
                <w:szCs w:val="16"/>
              </w:rPr>
              <w:t>268</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3FF19326" w14:textId="77777777" w:rsidR="00E17FF9" w:rsidRPr="00E17FF9" w:rsidRDefault="00E17FF9" w:rsidP="00E17FF9">
            <w:pPr>
              <w:jc w:val="center"/>
              <w:rPr>
                <w:rFonts w:ascii="Calibri" w:hAnsi="Calibri"/>
                <w:b/>
                <w:bCs/>
                <w:color w:val="000000"/>
                <w:sz w:val="16"/>
                <w:szCs w:val="16"/>
              </w:rPr>
            </w:pPr>
            <w:r w:rsidRPr="00E17FF9">
              <w:rPr>
                <w:rFonts w:ascii="Calibri" w:hAnsi="Calibri"/>
                <w:b/>
                <w:bCs/>
                <w:color w:val="000000"/>
                <w:sz w:val="16"/>
                <w:szCs w:val="16"/>
              </w:rPr>
              <w:t>-35%</w:t>
            </w:r>
          </w:p>
        </w:tc>
      </w:tr>
    </w:tbl>
    <w:p w14:paraId="24B85DE5" w14:textId="77777777" w:rsidR="00376035" w:rsidRDefault="00376035" w:rsidP="00376035">
      <w:pPr>
        <w:keepNext/>
        <w:spacing w:after="60"/>
        <w:outlineLvl w:val="1"/>
      </w:pPr>
    </w:p>
    <w:p w14:paraId="6C10C043" w14:textId="7E6F3735" w:rsidR="00376035" w:rsidRDefault="000A6C76" w:rsidP="00376035">
      <w:pPr>
        <w:keepNext/>
        <w:spacing w:after="60"/>
        <w:outlineLvl w:val="1"/>
      </w:pPr>
      <w:r w:rsidRPr="000A6C76">
        <w:t>Turuosaliste vahel kokkulepitud tarnete alusel kasvas</w:t>
      </w:r>
      <w:r w:rsidR="00516BD7">
        <w:t xml:space="preserve"> piiriülene</w:t>
      </w:r>
      <w:r w:rsidRPr="000A6C76">
        <w:t xml:space="preserve"> elektri import </w:t>
      </w:r>
      <w:r w:rsidR="00E17FF9">
        <w:t>septembris</w:t>
      </w:r>
      <w:r w:rsidR="006B151D">
        <w:t xml:space="preserve"> eelmise aastaga võrreldes </w:t>
      </w:r>
      <w:r w:rsidR="00E17FF9">
        <w:t>37</w:t>
      </w:r>
      <w:r w:rsidR="00CF73C9">
        <w:t>%</w:t>
      </w:r>
      <w:r w:rsidR="00E17FF9">
        <w:t>, moodustades kokku</w:t>
      </w:r>
      <w:r w:rsidR="006B151D">
        <w:t xml:space="preserve"> </w:t>
      </w:r>
      <w:r w:rsidR="00E17FF9">
        <w:t>342 GWh</w:t>
      </w:r>
      <w:r w:rsidR="006B151D">
        <w:t>.</w:t>
      </w:r>
      <w:r w:rsidR="00E17FF9">
        <w:t xml:space="preserve"> Eesti-Läti piirilt </w:t>
      </w:r>
      <w:r w:rsidR="00376035">
        <w:t xml:space="preserve">imporditi kaubanduslikult 4 GWh, seejuures </w:t>
      </w:r>
      <w:r w:rsidR="00721772">
        <w:t>kogu kaubandus</w:t>
      </w:r>
      <w:r w:rsidR="00376035">
        <w:t xml:space="preserve"> päevasiseselt ehk Elbas turu</w:t>
      </w:r>
      <w:r w:rsidR="00BB293A">
        <w:t xml:space="preserve"> </w:t>
      </w:r>
      <w:r w:rsidR="00376035">
        <w:t xml:space="preserve">raames. Elektri import Soomest moodustas kokku 338 GWh, millest 13 </w:t>
      </w:r>
      <w:proofErr w:type="spellStart"/>
      <w:r w:rsidR="00376035">
        <w:t>GWh</w:t>
      </w:r>
      <w:proofErr w:type="spellEnd"/>
      <w:r w:rsidR="00376035">
        <w:t xml:space="preserve"> kaubeldi Elbas turu</w:t>
      </w:r>
      <w:r w:rsidR="00BB293A">
        <w:t xml:space="preserve"> </w:t>
      </w:r>
      <w:r w:rsidR="00376035">
        <w:t>ajaraamis.</w:t>
      </w:r>
      <w:r w:rsidR="006B151D">
        <w:t xml:space="preserve"> </w:t>
      </w:r>
      <w:r w:rsidR="00376035">
        <w:t>Piiriülene kaubanduslik eksport moodustas tänavu septembris kokku 496 GWh, mida on 2% vähem kui möödunud aasta septembris. Lõviosa sellest ehk 491 GWh eksporditi Läti suunal ning ülejäänud 5 GWh liikus Põhjanaabri suunas.</w:t>
      </w:r>
    </w:p>
    <w:p w14:paraId="44E824D8" w14:textId="77777777" w:rsidR="006B151D" w:rsidRDefault="006B151D" w:rsidP="006B151D">
      <w:pPr>
        <w:keepNext/>
        <w:spacing w:after="60"/>
        <w:outlineLvl w:val="1"/>
      </w:pPr>
    </w:p>
    <w:p w14:paraId="3D0AA404" w14:textId="13A3AC9A" w:rsidR="00376035" w:rsidRDefault="00376035" w:rsidP="008C54DE">
      <w:r>
        <w:t>Septembrikuu kaubandusbilansi ülejääk moodustas kokku 154 GWh, sh oli elektrikaubanduslik saldo Lätiga 487 GWh positiivne ning Soomega 333 GWh negatiivne.</w:t>
      </w:r>
    </w:p>
    <w:p w14:paraId="62A0D622" w14:textId="77777777" w:rsidR="00B21577" w:rsidRDefault="00B21577" w:rsidP="00783E38">
      <w:pPr>
        <w:jc w:val="left"/>
        <w:rPr>
          <w:rFonts w:cs="Arial"/>
          <w:b/>
          <w:bCs/>
          <w:iCs/>
          <w:color w:val="007087"/>
          <w:sz w:val="24"/>
          <w:szCs w:val="28"/>
        </w:rPr>
      </w:pPr>
    </w:p>
    <w:p w14:paraId="09214081" w14:textId="77777777" w:rsidR="00376035" w:rsidRDefault="00376035" w:rsidP="00783E38">
      <w:pPr>
        <w:jc w:val="left"/>
        <w:rPr>
          <w:rFonts w:cs="Arial"/>
          <w:b/>
          <w:bCs/>
          <w:iCs/>
          <w:color w:val="007087"/>
          <w:sz w:val="24"/>
          <w:szCs w:val="28"/>
        </w:rPr>
      </w:pPr>
    </w:p>
    <w:p w14:paraId="028FB837" w14:textId="2333329A" w:rsidR="00034CFB" w:rsidRDefault="00783E38" w:rsidP="00783E38">
      <w:pPr>
        <w:jc w:val="left"/>
        <w:rPr>
          <w:rFonts w:cs="Arial"/>
          <w:b/>
          <w:bCs/>
          <w:iCs/>
          <w:color w:val="007087"/>
          <w:sz w:val="24"/>
          <w:szCs w:val="28"/>
        </w:rPr>
      </w:pPr>
      <w:r w:rsidRPr="004A3E78">
        <w:rPr>
          <w:rFonts w:cs="Arial"/>
          <w:b/>
          <w:bCs/>
          <w:iCs/>
          <w:color w:val="007087"/>
          <w:sz w:val="24"/>
          <w:szCs w:val="28"/>
        </w:rPr>
        <w:lastRenderedPageBreak/>
        <w:t>Bilansiselgitus</w:t>
      </w:r>
    </w:p>
    <w:p w14:paraId="098EB2A4" w14:textId="77777777" w:rsidR="00E15AE7" w:rsidRDefault="00E15AE7" w:rsidP="00E15AE7"/>
    <w:p w14:paraId="239419F7" w14:textId="205164DC" w:rsidR="008C54DE" w:rsidRDefault="00DA3DD5" w:rsidP="0033001B">
      <w:r>
        <w:t xml:space="preserve">Septembrikuu Eesti elektrisüsteemi bilansienergia </w:t>
      </w:r>
      <w:r w:rsidR="00485701">
        <w:t>import</w:t>
      </w:r>
      <w:r>
        <w:t xml:space="preserve"> </w:t>
      </w:r>
      <w:r w:rsidR="007D40FC">
        <w:t>vähenes</w:t>
      </w:r>
      <w:r>
        <w:t xml:space="preserve"> 2014. aasta septembriga võrreldes 18% 3,2 GWh-ni. </w:t>
      </w:r>
      <w:r w:rsidR="00BF3E81">
        <w:t>Bilansienergia</w:t>
      </w:r>
      <w:r>
        <w:t xml:space="preserve"> ülejääk moodustas kokku 15,2 GWh, kasvades 31%</w:t>
      </w:r>
      <w:r w:rsidR="00721772">
        <w:t xml:space="preserve"> võrra</w:t>
      </w:r>
      <w:r>
        <w:t xml:space="preserve">. </w:t>
      </w:r>
      <w:r w:rsidR="00E15AE7" w:rsidRPr="000D2B76">
        <w:t xml:space="preserve">Süsteemis esines bilansienergia ülejääki </w:t>
      </w:r>
      <w:r>
        <w:t>75</w:t>
      </w:r>
      <w:r w:rsidR="00E15AE7" w:rsidRPr="000D2B76">
        <w:t xml:space="preserve">% ning bilansienergia puudujääki </w:t>
      </w:r>
      <w:r>
        <w:t>25</w:t>
      </w:r>
      <w:r w:rsidR="00E15AE7" w:rsidRPr="000D2B76">
        <w:t xml:space="preserve">% tundidest. </w:t>
      </w:r>
      <w:r w:rsidR="00783E38" w:rsidRPr="000D2B76">
        <w:t>Bilansihaldurite summaarne sisemaine bilansienergia kogus</w:t>
      </w:r>
      <w:r w:rsidR="00B1513A" w:rsidRPr="000D2B76">
        <w:t xml:space="preserve"> </w:t>
      </w:r>
      <w:r w:rsidR="00E15AE7" w:rsidRPr="000D2B76">
        <w:t xml:space="preserve">kasvas 2014. aasta </w:t>
      </w:r>
      <w:r>
        <w:t>septembr</w:t>
      </w:r>
      <w:r w:rsidR="0033001B">
        <w:t>i</w:t>
      </w:r>
      <w:r w:rsidR="00E15AE7" w:rsidRPr="000D2B76">
        <w:t xml:space="preserve">kuuga võrreldes </w:t>
      </w:r>
      <w:r w:rsidR="00A04E68">
        <w:t>36</w:t>
      </w:r>
      <w:r w:rsidR="00E15AE7" w:rsidRPr="000D2B76">
        <w:t>%,</w:t>
      </w:r>
      <w:r w:rsidR="00783E38" w:rsidRPr="000D2B76">
        <w:t xml:space="preserve"> sh</w:t>
      </w:r>
      <w:r w:rsidR="00BF3E81">
        <w:t xml:space="preserve"> kasvas</w:t>
      </w:r>
      <w:r w:rsidR="00783E38" w:rsidRPr="000D2B76">
        <w:t xml:space="preserve"> süsteemi</w:t>
      </w:r>
      <w:r w:rsidR="00515B8D">
        <w:t>-</w:t>
      </w:r>
      <w:r w:rsidR="00783E38" w:rsidRPr="000D2B76">
        <w:t xml:space="preserve">halduri poolt </w:t>
      </w:r>
      <w:r w:rsidR="00321916" w:rsidRPr="000D2B76">
        <w:t>bilansihalduritelt</w:t>
      </w:r>
      <w:r w:rsidR="00E15AE7" w:rsidRPr="000D2B76">
        <w:t xml:space="preserve"> bilansienergia ost </w:t>
      </w:r>
      <w:r w:rsidR="00A04E68">
        <w:t>53</w:t>
      </w:r>
      <w:r w:rsidR="00783E38" w:rsidRPr="000D2B76">
        <w:t xml:space="preserve">% ning </w:t>
      </w:r>
      <w:r w:rsidR="00321916" w:rsidRPr="000D2B76">
        <w:t>bilansihalduritele</w:t>
      </w:r>
      <w:r w:rsidR="00783E38" w:rsidRPr="000D2B76">
        <w:t xml:space="preserve"> bilansienergia müük</w:t>
      </w:r>
      <w:r w:rsidR="000D2B76">
        <w:t xml:space="preserve"> </w:t>
      </w:r>
      <w:r w:rsidR="00A04E68">
        <w:t>6</w:t>
      </w:r>
      <w:r w:rsidR="00783E38" w:rsidRPr="000D2B76">
        <w:t>%.</w:t>
      </w:r>
      <w:r w:rsidR="00B1513A">
        <w:t xml:space="preserve"> </w:t>
      </w:r>
    </w:p>
    <w:p w14:paraId="578FF50D" w14:textId="77777777" w:rsidR="00DA3DD5" w:rsidRDefault="00DA3DD5" w:rsidP="0033001B"/>
    <w:tbl>
      <w:tblPr>
        <w:tblW w:w="4300" w:type="dxa"/>
        <w:tblInd w:w="55" w:type="dxa"/>
        <w:tblCellMar>
          <w:left w:w="70" w:type="dxa"/>
          <w:right w:w="70" w:type="dxa"/>
        </w:tblCellMar>
        <w:tblLook w:val="04A0" w:firstRow="1" w:lastRow="0" w:firstColumn="1" w:lastColumn="0" w:noHBand="0" w:noVBand="1"/>
      </w:tblPr>
      <w:tblGrid>
        <w:gridCol w:w="2017"/>
        <w:gridCol w:w="872"/>
        <w:gridCol w:w="872"/>
        <w:gridCol w:w="759"/>
      </w:tblGrid>
      <w:tr w:rsidR="00DA3DD5" w:rsidRPr="00DA3DD5" w14:paraId="3EF8B041" w14:textId="77777777" w:rsidTr="00DA3DD5">
        <w:trPr>
          <w:trHeight w:val="284"/>
        </w:trPr>
        <w:tc>
          <w:tcPr>
            <w:tcW w:w="2017"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45B5CEF7" w14:textId="77777777" w:rsidR="00DA3DD5" w:rsidRPr="00DA3DD5" w:rsidRDefault="00DA3DD5" w:rsidP="00DA3DD5">
            <w:pPr>
              <w:jc w:val="left"/>
              <w:rPr>
                <w:rFonts w:ascii="Calibri" w:hAnsi="Calibri"/>
                <w:b/>
                <w:bCs/>
                <w:color w:val="FFFFFF"/>
                <w:sz w:val="16"/>
                <w:szCs w:val="16"/>
              </w:rPr>
            </w:pPr>
            <w:r w:rsidRPr="00DA3DD5">
              <w:rPr>
                <w:rFonts w:ascii="Calibri" w:hAnsi="Calibri"/>
                <w:b/>
                <w:bCs/>
                <w:color w:val="FFFFFF"/>
                <w:sz w:val="16"/>
                <w:szCs w:val="16"/>
              </w:rPr>
              <w:t>Bilansiselgituse kokkuvõtte, GWh</w:t>
            </w:r>
          </w:p>
        </w:tc>
        <w:tc>
          <w:tcPr>
            <w:tcW w:w="762" w:type="dxa"/>
            <w:tcBorders>
              <w:top w:val="single" w:sz="8" w:space="0" w:color="auto"/>
              <w:left w:val="nil"/>
              <w:bottom w:val="single" w:sz="8" w:space="0" w:color="auto"/>
              <w:right w:val="nil"/>
            </w:tcBorders>
            <w:shd w:val="clear" w:color="000000" w:fill="006272"/>
            <w:noWrap/>
            <w:vAlign w:val="center"/>
            <w:hideMark/>
          </w:tcPr>
          <w:p w14:paraId="6AD1A8C7" w14:textId="77777777" w:rsidR="00DA3DD5" w:rsidRPr="00DA3DD5" w:rsidRDefault="00DA3DD5" w:rsidP="00DA3DD5">
            <w:pPr>
              <w:jc w:val="center"/>
              <w:rPr>
                <w:rFonts w:ascii="Calibri" w:hAnsi="Calibri"/>
                <w:b/>
                <w:bCs/>
                <w:color w:val="FFFFFF"/>
                <w:sz w:val="16"/>
                <w:szCs w:val="16"/>
              </w:rPr>
            </w:pPr>
            <w:r w:rsidRPr="00DA3DD5">
              <w:rPr>
                <w:rFonts w:ascii="Calibri" w:hAnsi="Calibri"/>
                <w:b/>
                <w:bCs/>
                <w:color w:val="FFFFFF"/>
                <w:sz w:val="16"/>
                <w:szCs w:val="16"/>
              </w:rPr>
              <w:t>September 2015</w:t>
            </w:r>
          </w:p>
        </w:tc>
        <w:tc>
          <w:tcPr>
            <w:tcW w:w="762"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0844CC56" w14:textId="77777777" w:rsidR="00DA3DD5" w:rsidRPr="00DA3DD5" w:rsidRDefault="00DA3DD5" w:rsidP="00DA3DD5">
            <w:pPr>
              <w:jc w:val="center"/>
              <w:rPr>
                <w:rFonts w:ascii="Calibri" w:hAnsi="Calibri"/>
                <w:b/>
                <w:bCs/>
                <w:color w:val="FFFFFF"/>
                <w:sz w:val="16"/>
                <w:szCs w:val="16"/>
              </w:rPr>
            </w:pPr>
            <w:r w:rsidRPr="00DA3DD5">
              <w:rPr>
                <w:rFonts w:ascii="Calibri" w:hAnsi="Calibri"/>
                <w:b/>
                <w:bCs/>
                <w:color w:val="FFFFFF"/>
                <w:sz w:val="16"/>
                <w:szCs w:val="16"/>
              </w:rPr>
              <w:t>September 2014</w:t>
            </w:r>
          </w:p>
        </w:tc>
        <w:tc>
          <w:tcPr>
            <w:tcW w:w="759" w:type="dxa"/>
            <w:tcBorders>
              <w:top w:val="single" w:sz="8" w:space="0" w:color="auto"/>
              <w:left w:val="nil"/>
              <w:bottom w:val="single" w:sz="8" w:space="0" w:color="auto"/>
              <w:right w:val="single" w:sz="8" w:space="0" w:color="auto"/>
            </w:tcBorders>
            <w:shd w:val="clear" w:color="000000" w:fill="006272"/>
            <w:vAlign w:val="center"/>
            <w:hideMark/>
          </w:tcPr>
          <w:p w14:paraId="525FC440" w14:textId="77777777" w:rsidR="00DA3DD5" w:rsidRPr="00DA3DD5" w:rsidRDefault="00DA3DD5" w:rsidP="00DA3DD5">
            <w:pPr>
              <w:jc w:val="center"/>
              <w:rPr>
                <w:rFonts w:ascii="Calibri" w:hAnsi="Calibri"/>
                <w:b/>
                <w:bCs/>
                <w:color w:val="FFFFFF"/>
                <w:sz w:val="16"/>
                <w:szCs w:val="16"/>
              </w:rPr>
            </w:pPr>
            <w:r w:rsidRPr="00DA3DD5">
              <w:rPr>
                <w:rFonts w:ascii="Calibri" w:hAnsi="Calibri"/>
                <w:b/>
                <w:bCs/>
                <w:color w:val="FFFFFF"/>
                <w:sz w:val="16"/>
                <w:szCs w:val="16"/>
              </w:rPr>
              <w:t>Muutus %</w:t>
            </w:r>
          </w:p>
        </w:tc>
      </w:tr>
      <w:tr w:rsidR="00DA3DD5" w:rsidRPr="00DA3DD5" w14:paraId="72F0A05B" w14:textId="77777777" w:rsidTr="00DA3DD5">
        <w:trPr>
          <w:trHeight w:val="284"/>
        </w:trPr>
        <w:tc>
          <w:tcPr>
            <w:tcW w:w="2017" w:type="dxa"/>
            <w:tcBorders>
              <w:top w:val="nil"/>
              <w:left w:val="single" w:sz="8" w:space="0" w:color="auto"/>
              <w:bottom w:val="single" w:sz="4" w:space="0" w:color="auto"/>
              <w:right w:val="single" w:sz="8" w:space="0" w:color="auto"/>
            </w:tcBorders>
            <w:shd w:val="clear" w:color="auto" w:fill="auto"/>
            <w:noWrap/>
            <w:vAlign w:val="center"/>
            <w:hideMark/>
          </w:tcPr>
          <w:p w14:paraId="658E81C1" w14:textId="77777777" w:rsidR="00DA3DD5" w:rsidRPr="00DA3DD5" w:rsidRDefault="00DA3DD5" w:rsidP="00DA3DD5">
            <w:pPr>
              <w:jc w:val="left"/>
              <w:rPr>
                <w:rFonts w:ascii="Calibri" w:hAnsi="Calibri"/>
                <w:color w:val="000000"/>
                <w:sz w:val="16"/>
                <w:szCs w:val="16"/>
              </w:rPr>
            </w:pPr>
            <w:r w:rsidRPr="00DA3DD5">
              <w:rPr>
                <w:rFonts w:ascii="Calibri" w:hAnsi="Calibri"/>
                <w:color w:val="000000"/>
                <w:sz w:val="16"/>
                <w:szCs w:val="16"/>
              </w:rPr>
              <w:t>Bilansienergia import</w:t>
            </w:r>
          </w:p>
        </w:tc>
        <w:tc>
          <w:tcPr>
            <w:tcW w:w="762" w:type="dxa"/>
            <w:tcBorders>
              <w:top w:val="nil"/>
              <w:left w:val="nil"/>
              <w:bottom w:val="nil"/>
              <w:right w:val="nil"/>
            </w:tcBorders>
            <w:shd w:val="clear" w:color="auto" w:fill="auto"/>
            <w:noWrap/>
            <w:vAlign w:val="center"/>
            <w:hideMark/>
          </w:tcPr>
          <w:p w14:paraId="2714C8A5"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3,2</w:t>
            </w:r>
          </w:p>
        </w:tc>
        <w:tc>
          <w:tcPr>
            <w:tcW w:w="762" w:type="dxa"/>
            <w:tcBorders>
              <w:top w:val="nil"/>
              <w:left w:val="single" w:sz="8" w:space="0" w:color="auto"/>
              <w:bottom w:val="single" w:sz="4" w:space="0" w:color="auto"/>
              <w:right w:val="single" w:sz="8" w:space="0" w:color="auto"/>
            </w:tcBorders>
            <w:shd w:val="clear" w:color="auto" w:fill="auto"/>
            <w:noWrap/>
            <w:vAlign w:val="center"/>
            <w:hideMark/>
          </w:tcPr>
          <w:p w14:paraId="63621B42"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4,0</w:t>
            </w:r>
          </w:p>
        </w:tc>
        <w:tc>
          <w:tcPr>
            <w:tcW w:w="759" w:type="dxa"/>
            <w:tcBorders>
              <w:top w:val="nil"/>
              <w:left w:val="nil"/>
              <w:bottom w:val="nil"/>
              <w:right w:val="single" w:sz="8" w:space="0" w:color="auto"/>
            </w:tcBorders>
            <w:shd w:val="clear" w:color="auto" w:fill="auto"/>
            <w:noWrap/>
            <w:vAlign w:val="center"/>
            <w:hideMark/>
          </w:tcPr>
          <w:p w14:paraId="45BCB175" w14:textId="77777777" w:rsidR="00DA3DD5" w:rsidRPr="00DA3DD5" w:rsidRDefault="00DA3DD5" w:rsidP="00DA3DD5">
            <w:pPr>
              <w:jc w:val="center"/>
              <w:rPr>
                <w:rFonts w:ascii="Calibri" w:hAnsi="Calibri"/>
                <w:sz w:val="16"/>
                <w:szCs w:val="16"/>
              </w:rPr>
            </w:pPr>
            <w:r w:rsidRPr="00DA3DD5">
              <w:rPr>
                <w:rFonts w:ascii="Calibri" w:hAnsi="Calibri"/>
                <w:sz w:val="16"/>
                <w:szCs w:val="16"/>
              </w:rPr>
              <w:t>-18%</w:t>
            </w:r>
          </w:p>
        </w:tc>
      </w:tr>
      <w:tr w:rsidR="00DA3DD5" w:rsidRPr="00DA3DD5" w14:paraId="7CDEA42F" w14:textId="77777777" w:rsidTr="00DA3DD5">
        <w:trPr>
          <w:trHeight w:val="284"/>
        </w:trPr>
        <w:tc>
          <w:tcPr>
            <w:tcW w:w="20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44AE82" w14:textId="77777777" w:rsidR="00DA3DD5" w:rsidRPr="00DA3DD5" w:rsidRDefault="00DA3DD5" w:rsidP="00DA3DD5">
            <w:pPr>
              <w:jc w:val="left"/>
              <w:rPr>
                <w:rFonts w:ascii="Calibri" w:hAnsi="Calibri"/>
                <w:color w:val="000000"/>
                <w:sz w:val="16"/>
                <w:szCs w:val="16"/>
              </w:rPr>
            </w:pPr>
            <w:r w:rsidRPr="00DA3DD5">
              <w:rPr>
                <w:rFonts w:ascii="Calibri" w:hAnsi="Calibri"/>
                <w:color w:val="000000"/>
                <w:sz w:val="16"/>
                <w:szCs w:val="16"/>
              </w:rPr>
              <w:t>Süsteemihalduri poolt sisemaine bilansienergia ost</w:t>
            </w:r>
          </w:p>
        </w:tc>
        <w:tc>
          <w:tcPr>
            <w:tcW w:w="762" w:type="dxa"/>
            <w:tcBorders>
              <w:top w:val="single" w:sz="8" w:space="0" w:color="auto"/>
              <w:left w:val="nil"/>
              <w:bottom w:val="single" w:sz="8" w:space="0" w:color="auto"/>
              <w:right w:val="nil"/>
            </w:tcBorders>
            <w:shd w:val="clear" w:color="auto" w:fill="auto"/>
            <w:noWrap/>
            <w:vAlign w:val="center"/>
            <w:hideMark/>
          </w:tcPr>
          <w:p w14:paraId="29E776D6"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29,9</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C6BFC4"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19,6</w:t>
            </w:r>
          </w:p>
        </w:tc>
        <w:tc>
          <w:tcPr>
            <w:tcW w:w="759" w:type="dxa"/>
            <w:tcBorders>
              <w:top w:val="single" w:sz="8" w:space="0" w:color="auto"/>
              <w:left w:val="nil"/>
              <w:bottom w:val="single" w:sz="8" w:space="0" w:color="auto"/>
              <w:right w:val="single" w:sz="8" w:space="0" w:color="auto"/>
            </w:tcBorders>
            <w:shd w:val="clear" w:color="auto" w:fill="auto"/>
            <w:noWrap/>
            <w:vAlign w:val="center"/>
            <w:hideMark/>
          </w:tcPr>
          <w:p w14:paraId="76B79BBD" w14:textId="77777777" w:rsidR="00DA3DD5" w:rsidRPr="00DA3DD5" w:rsidRDefault="00DA3DD5" w:rsidP="00DA3DD5">
            <w:pPr>
              <w:jc w:val="center"/>
              <w:rPr>
                <w:rFonts w:ascii="Calibri" w:hAnsi="Calibri"/>
                <w:sz w:val="16"/>
                <w:szCs w:val="16"/>
              </w:rPr>
            </w:pPr>
            <w:r w:rsidRPr="00DA3DD5">
              <w:rPr>
                <w:rFonts w:ascii="Calibri" w:hAnsi="Calibri"/>
                <w:sz w:val="16"/>
                <w:szCs w:val="16"/>
              </w:rPr>
              <w:t>53%</w:t>
            </w:r>
          </w:p>
        </w:tc>
      </w:tr>
      <w:tr w:rsidR="00DA3DD5" w:rsidRPr="00DA3DD5" w14:paraId="5F3A84E7" w14:textId="77777777" w:rsidTr="00DA3DD5">
        <w:trPr>
          <w:trHeight w:val="284"/>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044D88F4" w14:textId="77777777" w:rsidR="00DA3DD5" w:rsidRPr="00DA3DD5" w:rsidRDefault="00DA3DD5" w:rsidP="00DA3DD5">
            <w:pPr>
              <w:jc w:val="left"/>
              <w:rPr>
                <w:rFonts w:ascii="Calibri" w:hAnsi="Calibri"/>
                <w:color w:val="000000"/>
                <w:sz w:val="16"/>
                <w:szCs w:val="16"/>
              </w:rPr>
            </w:pPr>
            <w:r w:rsidRPr="00DA3DD5">
              <w:rPr>
                <w:rFonts w:ascii="Calibri" w:hAnsi="Calibri"/>
                <w:color w:val="000000"/>
                <w:sz w:val="16"/>
                <w:szCs w:val="16"/>
              </w:rPr>
              <w:t>Juhtimistarnete ost</w:t>
            </w:r>
          </w:p>
        </w:tc>
        <w:tc>
          <w:tcPr>
            <w:tcW w:w="762" w:type="dxa"/>
            <w:tcBorders>
              <w:top w:val="nil"/>
              <w:left w:val="nil"/>
              <w:bottom w:val="single" w:sz="8" w:space="0" w:color="auto"/>
              <w:right w:val="nil"/>
            </w:tcBorders>
            <w:shd w:val="clear" w:color="auto" w:fill="auto"/>
            <w:noWrap/>
            <w:vAlign w:val="center"/>
            <w:hideMark/>
          </w:tcPr>
          <w:p w14:paraId="2D8B9F15"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3,6</w:t>
            </w:r>
          </w:p>
        </w:tc>
        <w:tc>
          <w:tcPr>
            <w:tcW w:w="762" w:type="dxa"/>
            <w:tcBorders>
              <w:top w:val="nil"/>
              <w:left w:val="single" w:sz="8" w:space="0" w:color="auto"/>
              <w:bottom w:val="single" w:sz="8" w:space="0" w:color="auto"/>
              <w:right w:val="single" w:sz="8" w:space="0" w:color="auto"/>
            </w:tcBorders>
            <w:shd w:val="clear" w:color="auto" w:fill="auto"/>
            <w:noWrap/>
            <w:vAlign w:val="center"/>
            <w:hideMark/>
          </w:tcPr>
          <w:p w14:paraId="6062A312"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1,6</w:t>
            </w:r>
          </w:p>
        </w:tc>
        <w:tc>
          <w:tcPr>
            <w:tcW w:w="759" w:type="dxa"/>
            <w:tcBorders>
              <w:top w:val="nil"/>
              <w:left w:val="nil"/>
              <w:bottom w:val="single" w:sz="8" w:space="0" w:color="auto"/>
              <w:right w:val="single" w:sz="8" w:space="0" w:color="auto"/>
            </w:tcBorders>
            <w:shd w:val="clear" w:color="auto" w:fill="auto"/>
            <w:noWrap/>
            <w:vAlign w:val="center"/>
            <w:hideMark/>
          </w:tcPr>
          <w:p w14:paraId="4316DD74" w14:textId="77777777" w:rsidR="00DA3DD5" w:rsidRPr="00DA3DD5" w:rsidRDefault="00DA3DD5" w:rsidP="00DA3DD5">
            <w:pPr>
              <w:jc w:val="center"/>
              <w:rPr>
                <w:rFonts w:ascii="Calibri" w:hAnsi="Calibri"/>
                <w:sz w:val="16"/>
                <w:szCs w:val="16"/>
              </w:rPr>
            </w:pPr>
            <w:r w:rsidRPr="00DA3DD5">
              <w:rPr>
                <w:rFonts w:ascii="Calibri" w:hAnsi="Calibri"/>
                <w:sz w:val="16"/>
                <w:szCs w:val="16"/>
              </w:rPr>
              <w:t>127%</w:t>
            </w:r>
          </w:p>
        </w:tc>
      </w:tr>
      <w:tr w:rsidR="00DA3DD5" w:rsidRPr="00DA3DD5" w14:paraId="55680257" w14:textId="77777777" w:rsidTr="00DA3DD5">
        <w:trPr>
          <w:trHeight w:val="284"/>
        </w:trPr>
        <w:tc>
          <w:tcPr>
            <w:tcW w:w="2017" w:type="dxa"/>
            <w:tcBorders>
              <w:top w:val="nil"/>
              <w:left w:val="single" w:sz="8" w:space="0" w:color="auto"/>
              <w:bottom w:val="single" w:sz="8" w:space="0" w:color="auto"/>
              <w:right w:val="single" w:sz="8" w:space="0" w:color="auto"/>
            </w:tcBorders>
            <w:shd w:val="clear" w:color="auto" w:fill="auto"/>
            <w:vAlign w:val="center"/>
            <w:hideMark/>
          </w:tcPr>
          <w:p w14:paraId="630982FC" w14:textId="77777777" w:rsidR="00DA3DD5" w:rsidRPr="00DA3DD5" w:rsidRDefault="00DA3DD5" w:rsidP="00DA3DD5">
            <w:pPr>
              <w:jc w:val="left"/>
              <w:rPr>
                <w:rFonts w:ascii="Calibri" w:hAnsi="Calibri"/>
                <w:color w:val="000000"/>
                <w:sz w:val="16"/>
                <w:szCs w:val="16"/>
              </w:rPr>
            </w:pPr>
            <w:r w:rsidRPr="00DA3DD5">
              <w:rPr>
                <w:rFonts w:ascii="Calibri" w:hAnsi="Calibri"/>
                <w:color w:val="000000"/>
                <w:sz w:val="16"/>
                <w:szCs w:val="16"/>
              </w:rPr>
              <w:t>Süsteemiteenuse ost</w:t>
            </w:r>
          </w:p>
        </w:tc>
        <w:tc>
          <w:tcPr>
            <w:tcW w:w="762" w:type="dxa"/>
            <w:tcBorders>
              <w:top w:val="nil"/>
              <w:left w:val="nil"/>
              <w:bottom w:val="nil"/>
              <w:right w:val="nil"/>
            </w:tcBorders>
            <w:shd w:val="clear" w:color="auto" w:fill="auto"/>
            <w:noWrap/>
            <w:vAlign w:val="center"/>
            <w:hideMark/>
          </w:tcPr>
          <w:p w14:paraId="7EF2DB0E"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1,5</w:t>
            </w:r>
          </w:p>
        </w:tc>
        <w:tc>
          <w:tcPr>
            <w:tcW w:w="762" w:type="dxa"/>
            <w:tcBorders>
              <w:top w:val="single" w:sz="4" w:space="0" w:color="auto"/>
              <w:left w:val="single" w:sz="8" w:space="0" w:color="auto"/>
              <w:bottom w:val="nil"/>
              <w:right w:val="single" w:sz="8" w:space="0" w:color="auto"/>
            </w:tcBorders>
            <w:shd w:val="clear" w:color="auto" w:fill="auto"/>
            <w:noWrap/>
            <w:vAlign w:val="center"/>
            <w:hideMark/>
          </w:tcPr>
          <w:p w14:paraId="45CA9C4D"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5,5</w:t>
            </w:r>
          </w:p>
        </w:tc>
        <w:tc>
          <w:tcPr>
            <w:tcW w:w="759" w:type="dxa"/>
            <w:tcBorders>
              <w:top w:val="nil"/>
              <w:left w:val="nil"/>
              <w:bottom w:val="single" w:sz="8" w:space="0" w:color="auto"/>
              <w:right w:val="single" w:sz="8" w:space="0" w:color="auto"/>
            </w:tcBorders>
            <w:shd w:val="clear" w:color="auto" w:fill="auto"/>
            <w:noWrap/>
            <w:vAlign w:val="center"/>
            <w:hideMark/>
          </w:tcPr>
          <w:p w14:paraId="08DB0553" w14:textId="77777777" w:rsidR="00DA3DD5" w:rsidRPr="00DA3DD5" w:rsidRDefault="00DA3DD5" w:rsidP="00DA3DD5">
            <w:pPr>
              <w:jc w:val="center"/>
              <w:rPr>
                <w:rFonts w:ascii="Calibri" w:hAnsi="Calibri"/>
                <w:sz w:val="16"/>
                <w:szCs w:val="16"/>
              </w:rPr>
            </w:pPr>
            <w:r w:rsidRPr="00DA3DD5">
              <w:rPr>
                <w:rFonts w:ascii="Calibri" w:hAnsi="Calibri"/>
                <w:sz w:val="16"/>
                <w:szCs w:val="16"/>
              </w:rPr>
              <w:t>-73%</w:t>
            </w:r>
          </w:p>
        </w:tc>
      </w:tr>
      <w:tr w:rsidR="00DA3DD5" w:rsidRPr="00DA3DD5" w14:paraId="2DC77DEF" w14:textId="77777777" w:rsidTr="00DA3DD5">
        <w:trPr>
          <w:trHeight w:val="284"/>
        </w:trPr>
        <w:tc>
          <w:tcPr>
            <w:tcW w:w="2017" w:type="dxa"/>
            <w:tcBorders>
              <w:top w:val="nil"/>
              <w:left w:val="single" w:sz="8" w:space="0" w:color="auto"/>
              <w:bottom w:val="nil"/>
              <w:right w:val="single" w:sz="8" w:space="0" w:color="auto"/>
            </w:tcBorders>
            <w:shd w:val="clear" w:color="auto" w:fill="auto"/>
            <w:vAlign w:val="center"/>
            <w:hideMark/>
          </w:tcPr>
          <w:p w14:paraId="122E9E7F" w14:textId="77777777" w:rsidR="00DA3DD5" w:rsidRPr="00DA3DD5" w:rsidRDefault="00DA3DD5" w:rsidP="00DA3DD5">
            <w:pPr>
              <w:jc w:val="left"/>
              <w:rPr>
                <w:rFonts w:ascii="Calibri" w:hAnsi="Calibri"/>
                <w:color w:val="000000"/>
                <w:sz w:val="16"/>
                <w:szCs w:val="16"/>
              </w:rPr>
            </w:pPr>
            <w:r w:rsidRPr="00DA3DD5">
              <w:rPr>
                <w:rFonts w:ascii="Calibri" w:hAnsi="Calibri"/>
                <w:color w:val="000000"/>
                <w:sz w:val="16"/>
                <w:szCs w:val="16"/>
              </w:rPr>
              <w:t>EstLink juhtimise bilansienergia ost</w:t>
            </w:r>
          </w:p>
        </w:tc>
        <w:tc>
          <w:tcPr>
            <w:tcW w:w="762" w:type="dxa"/>
            <w:tcBorders>
              <w:top w:val="single" w:sz="8" w:space="0" w:color="auto"/>
              <w:left w:val="nil"/>
              <w:bottom w:val="single" w:sz="8" w:space="0" w:color="auto"/>
              <w:right w:val="nil"/>
            </w:tcBorders>
            <w:shd w:val="clear" w:color="auto" w:fill="auto"/>
            <w:noWrap/>
            <w:vAlign w:val="center"/>
            <w:hideMark/>
          </w:tcPr>
          <w:p w14:paraId="21832E47"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3,3</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931FDA"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2,5</w:t>
            </w:r>
          </w:p>
        </w:tc>
        <w:tc>
          <w:tcPr>
            <w:tcW w:w="759" w:type="dxa"/>
            <w:tcBorders>
              <w:top w:val="nil"/>
              <w:left w:val="nil"/>
              <w:bottom w:val="nil"/>
              <w:right w:val="single" w:sz="8" w:space="0" w:color="auto"/>
            </w:tcBorders>
            <w:shd w:val="clear" w:color="auto" w:fill="auto"/>
            <w:noWrap/>
            <w:vAlign w:val="center"/>
            <w:hideMark/>
          </w:tcPr>
          <w:p w14:paraId="6739C1AA" w14:textId="77777777" w:rsidR="00DA3DD5" w:rsidRPr="00DA3DD5" w:rsidRDefault="00DA3DD5" w:rsidP="00DA3DD5">
            <w:pPr>
              <w:jc w:val="center"/>
              <w:rPr>
                <w:rFonts w:ascii="Calibri" w:hAnsi="Calibri"/>
                <w:sz w:val="16"/>
                <w:szCs w:val="16"/>
              </w:rPr>
            </w:pPr>
            <w:r w:rsidRPr="00DA3DD5">
              <w:rPr>
                <w:rFonts w:ascii="Calibri" w:hAnsi="Calibri"/>
                <w:sz w:val="16"/>
                <w:szCs w:val="16"/>
              </w:rPr>
              <w:t>34%</w:t>
            </w:r>
          </w:p>
        </w:tc>
      </w:tr>
      <w:tr w:rsidR="00DA3DD5" w:rsidRPr="00DA3DD5" w14:paraId="6DC813FE" w14:textId="77777777" w:rsidTr="00DA3DD5">
        <w:trPr>
          <w:trHeight w:val="284"/>
        </w:trPr>
        <w:tc>
          <w:tcPr>
            <w:tcW w:w="201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937183C" w14:textId="77777777" w:rsidR="00DA3DD5" w:rsidRPr="00DA3DD5" w:rsidRDefault="00DA3DD5" w:rsidP="00DA3DD5">
            <w:pPr>
              <w:jc w:val="left"/>
              <w:rPr>
                <w:rFonts w:ascii="Calibri" w:hAnsi="Calibri"/>
                <w:b/>
                <w:bCs/>
                <w:color w:val="000000"/>
                <w:sz w:val="16"/>
                <w:szCs w:val="16"/>
              </w:rPr>
            </w:pPr>
            <w:r w:rsidRPr="00DA3DD5">
              <w:rPr>
                <w:rFonts w:ascii="Calibri" w:hAnsi="Calibri"/>
                <w:b/>
                <w:bCs/>
                <w:color w:val="000000"/>
                <w:sz w:val="16"/>
                <w:szCs w:val="16"/>
              </w:rPr>
              <w:t>Kokku:</w:t>
            </w:r>
          </w:p>
        </w:tc>
        <w:tc>
          <w:tcPr>
            <w:tcW w:w="762" w:type="dxa"/>
            <w:tcBorders>
              <w:top w:val="nil"/>
              <w:left w:val="nil"/>
              <w:bottom w:val="single" w:sz="8" w:space="0" w:color="auto"/>
              <w:right w:val="nil"/>
            </w:tcBorders>
            <w:shd w:val="clear" w:color="000000" w:fill="D9D9D9"/>
            <w:noWrap/>
            <w:vAlign w:val="center"/>
            <w:hideMark/>
          </w:tcPr>
          <w:p w14:paraId="31A98A8B"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41,5</w:t>
            </w:r>
          </w:p>
        </w:tc>
        <w:tc>
          <w:tcPr>
            <w:tcW w:w="762" w:type="dxa"/>
            <w:tcBorders>
              <w:top w:val="nil"/>
              <w:left w:val="single" w:sz="8" w:space="0" w:color="auto"/>
              <w:bottom w:val="single" w:sz="8" w:space="0" w:color="auto"/>
              <w:right w:val="single" w:sz="8" w:space="0" w:color="auto"/>
            </w:tcBorders>
            <w:shd w:val="clear" w:color="000000" w:fill="D9D9D9"/>
            <w:noWrap/>
            <w:vAlign w:val="center"/>
            <w:hideMark/>
          </w:tcPr>
          <w:p w14:paraId="5034BAAE"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33,1</w:t>
            </w:r>
          </w:p>
        </w:tc>
        <w:tc>
          <w:tcPr>
            <w:tcW w:w="759" w:type="dxa"/>
            <w:tcBorders>
              <w:top w:val="single" w:sz="8" w:space="0" w:color="auto"/>
              <w:left w:val="nil"/>
              <w:bottom w:val="single" w:sz="8" w:space="0" w:color="auto"/>
              <w:right w:val="single" w:sz="8" w:space="0" w:color="auto"/>
            </w:tcBorders>
            <w:shd w:val="clear" w:color="000000" w:fill="D9D9D9"/>
            <w:noWrap/>
            <w:vAlign w:val="center"/>
            <w:hideMark/>
          </w:tcPr>
          <w:p w14:paraId="11EA8A4B"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26%</w:t>
            </w:r>
          </w:p>
        </w:tc>
      </w:tr>
      <w:tr w:rsidR="00DA3DD5" w:rsidRPr="00DA3DD5" w14:paraId="7229E7E2" w14:textId="77777777" w:rsidTr="00DA3DD5">
        <w:trPr>
          <w:trHeight w:val="284"/>
        </w:trPr>
        <w:tc>
          <w:tcPr>
            <w:tcW w:w="20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FB3F2AF" w14:textId="77777777" w:rsidR="00DA3DD5" w:rsidRPr="00DA3DD5" w:rsidRDefault="00DA3DD5" w:rsidP="00DA3DD5">
            <w:pPr>
              <w:jc w:val="left"/>
              <w:rPr>
                <w:rFonts w:ascii="Calibri" w:hAnsi="Calibri"/>
                <w:color w:val="000000"/>
                <w:sz w:val="16"/>
                <w:szCs w:val="16"/>
              </w:rPr>
            </w:pPr>
            <w:r w:rsidRPr="00DA3DD5">
              <w:rPr>
                <w:rFonts w:ascii="Calibri" w:hAnsi="Calibri"/>
                <w:color w:val="000000"/>
                <w:sz w:val="16"/>
                <w:szCs w:val="16"/>
              </w:rPr>
              <w:t>Bilansienergia eksport</w:t>
            </w:r>
          </w:p>
        </w:tc>
        <w:tc>
          <w:tcPr>
            <w:tcW w:w="762" w:type="dxa"/>
            <w:tcBorders>
              <w:top w:val="nil"/>
              <w:left w:val="nil"/>
              <w:bottom w:val="nil"/>
              <w:right w:val="nil"/>
            </w:tcBorders>
            <w:shd w:val="clear" w:color="auto" w:fill="auto"/>
            <w:noWrap/>
            <w:vAlign w:val="center"/>
            <w:hideMark/>
          </w:tcPr>
          <w:p w14:paraId="2571DD59"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15,2</w:t>
            </w:r>
          </w:p>
        </w:tc>
        <w:tc>
          <w:tcPr>
            <w:tcW w:w="7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C455489"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11,6</w:t>
            </w:r>
          </w:p>
        </w:tc>
        <w:tc>
          <w:tcPr>
            <w:tcW w:w="759" w:type="dxa"/>
            <w:tcBorders>
              <w:top w:val="nil"/>
              <w:left w:val="nil"/>
              <w:bottom w:val="nil"/>
              <w:right w:val="single" w:sz="8" w:space="0" w:color="auto"/>
            </w:tcBorders>
            <w:shd w:val="clear" w:color="auto" w:fill="auto"/>
            <w:noWrap/>
            <w:vAlign w:val="center"/>
            <w:hideMark/>
          </w:tcPr>
          <w:p w14:paraId="2AC8BDE6"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31%</w:t>
            </w:r>
          </w:p>
        </w:tc>
      </w:tr>
      <w:tr w:rsidR="00DA3DD5" w:rsidRPr="00DA3DD5" w14:paraId="6062B2D2" w14:textId="77777777" w:rsidTr="00DA3DD5">
        <w:trPr>
          <w:trHeight w:val="284"/>
        </w:trPr>
        <w:tc>
          <w:tcPr>
            <w:tcW w:w="20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1C64E" w14:textId="77777777" w:rsidR="00DA3DD5" w:rsidRPr="00DA3DD5" w:rsidRDefault="00DA3DD5" w:rsidP="00DA3DD5">
            <w:pPr>
              <w:jc w:val="left"/>
              <w:rPr>
                <w:rFonts w:ascii="Calibri" w:hAnsi="Calibri"/>
                <w:color w:val="000000"/>
                <w:sz w:val="16"/>
                <w:szCs w:val="16"/>
              </w:rPr>
            </w:pPr>
            <w:r w:rsidRPr="00DA3DD5">
              <w:rPr>
                <w:rFonts w:ascii="Calibri" w:hAnsi="Calibri"/>
                <w:color w:val="000000"/>
                <w:sz w:val="16"/>
                <w:szCs w:val="16"/>
              </w:rPr>
              <w:t>Süsteemihalduri poolt sisemaine bilansienergia müük</w:t>
            </w:r>
          </w:p>
        </w:tc>
        <w:tc>
          <w:tcPr>
            <w:tcW w:w="762" w:type="dxa"/>
            <w:tcBorders>
              <w:top w:val="single" w:sz="8" w:space="0" w:color="auto"/>
              <w:left w:val="nil"/>
              <w:bottom w:val="single" w:sz="8" w:space="0" w:color="auto"/>
              <w:right w:val="single" w:sz="8" w:space="0" w:color="auto"/>
            </w:tcBorders>
            <w:shd w:val="clear" w:color="auto" w:fill="auto"/>
            <w:noWrap/>
            <w:vAlign w:val="center"/>
            <w:hideMark/>
          </w:tcPr>
          <w:p w14:paraId="5B118C41"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11,7</w:t>
            </w:r>
          </w:p>
        </w:tc>
        <w:tc>
          <w:tcPr>
            <w:tcW w:w="762" w:type="dxa"/>
            <w:tcBorders>
              <w:top w:val="single" w:sz="8" w:space="0" w:color="auto"/>
              <w:left w:val="nil"/>
              <w:bottom w:val="single" w:sz="8" w:space="0" w:color="auto"/>
              <w:right w:val="single" w:sz="8" w:space="0" w:color="auto"/>
            </w:tcBorders>
            <w:shd w:val="clear" w:color="auto" w:fill="auto"/>
            <w:noWrap/>
            <w:vAlign w:val="center"/>
            <w:hideMark/>
          </w:tcPr>
          <w:p w14:paraId="4B3E855C"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11,1</w:t>
            </w:r>
          </w:p>
        </w:tc>
        <w:tc>
          <w:tcPr>
            <w:tcW w:w="759" w:type="dxa"/>
            <w:tcBorders>
              <w:top w:val="single" w:sz="8" w:space="0" w:color="auto"/>
              <w:left w:val="nil"/>
              <w:bottom w:val="single" w:sz="8" w:space="0" w:color="auto"/>
              <w:right w:val="single" w:sz="8" w:space="0" w:color="auto"/>
            </w:tcBorders>
            <w:shd w:val="clear" w:color="auto" w:fill="auto"/>
            <w:noWrap/>
            <w:vAlign w:val="center"/>
            <w:hideMark/>
          </w:tcPr>
          <w:p w14:paraId="388EFBE8"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6%</w:t>
            </w:r>
          </w:p>
        </w:tc>
      </w:tr>
      <w:tr w:rsidR="00DA3DD5" w:rsidRPr="00DA3DD5" w14:paraId="2D52E28B" w14:textId="77777777" w:rsidTr="00DA3DD5">
        <w:trPr>
          <w:trHeight w:val="284"/>
        </w:trPr>
        <w:tc>
          <w:tcPr>
            <w:tcW w:w="2017" w:type="dxa"/>
            <w:tcBorders>
              <w:top w:val="nil"/>
              <w:left w:val="single" w:sz="8" w:space="0" w:color="auto"/>
              <w:bottom w:val="single" w:sz="8" w:space="0" w:color="auto"/>
              <w:right w:val="single" w:sz="8" w:space="0" w:color="auto"/>
            </w:tcBorders>
            <w:shd w:val="clear" w:color="auto" w:fill="auto"/>
            <w:noWrap/>
            <w:vAlign w:val="center"/>
            <w:hideMark/>
          </w:tcPr>
          <w:p w14:paraId="4572FD54" w14:textId="77777777" w:rsidR="00DA3DD5" w:rsidRPr="00DA3DD5" w:rsidRDefault="00DA3DD5" w:rsidP="00DA3DD5">
            <w:pPr>
              <w:jc w:val="left"/>
              <w:rPr>
                <w:rFonts w:ascii="Calibri" w:hAnsi="Calibri"/>
                <w:color w:val="000000"/>
                <w:sz w:val="16"/>
                <w:szCs w:val="16"/>
              </w:rPr>
            </w:pPr>
            <w:r w:rsidRPr="00DA3DD5">
              <w:rPr>
                <w:rFonts w:ascii="Calibri" w:hAnsi="Calibri"/>
                <w:color w:val="000000"/>
                <w:sz w:val="16"/>
                <w:szCs w:val="16"/>
              </w:rPr>
              <w:t>Juhtimistarnete müük</w:t>
            </w:r>
          </w:p>
        </w:tc>
        <w:tc>
          <w:tcPr>
            <w:tcW w:w="762" w:type="dxa"/>
            <w:tcBorders>
              <w:top w:val="nil"/>
              <w:left w:val="nil"/>
              <w:bottom w:val="nil"/>
              <w:right w:val="nil"/>
            </w:tcBorders>
            <w:shd w:val="clear" w:color="auto" w:fill="auto"/>
            <w:noWrap/>
            <w:vAlign w:val="center"/>
            <w:hideMark/>
          </w:tcPr>
          <w:p w14:paraId="676D4D97"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9,8</w:t>
            </w:r>
          </w:p>
        </w:tc>
        <w:tc>
          <w:tcPr>
            <w:tcW w:w="762" w:type="dxa"/>
            <w:tcBorders>
              <w:top w:val="nil"/>
              <w:left w:val="single" w:sz="8" w:space="0" w:color="auto"/>
              <w:bottom w:val="single" w:sz="8" w:space="0" w:color="auto"/>
              <w:right w:val="single" w:sz="8" w:space="0" w:color="auto"/>
            </w:tcBorders>
            <w:shd w:val="clear" w:color="auto" w:fill="auto"/>
            <w:noWrap/>
            <w:vAlign w:val="center"/>
            <w:hideMark/>
          </w:tcPr>
          <w:p w14:paraId="67467E08"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1,7</w:t>
            </w:r>
          </w:p>
        </w:tc>
        <w:tc>
          <w:tcPr>
            <w:tcW w:w="759" w:type="dxa"/>
            <w:tcBorders>
              <w:top w:val="nil"/>
              <w:left w:val="nil"/>
              <w:bottom w:val="single" w:sz="8" w:space="0" w:color="auto"/>
              <w:right w:val="single" w:sz="8" w:space="0" w:color="auto"/>
            </w:tcBorders>
            <w:shd w:val="clear" w:color="auto" w:fill="auto"/>
            <w:noWrap/>
            <w:vAlign w:val="center"/>
            <w:hideMark/>
          </w:tcPr>
          <w:p w14:paraId="165DF37E"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477%</w:t>
            </w:r>
          </w:p>
        </w:tc>
      </w:tr>
      <w:tr w:rsidR="00DA3DD5" w:rsidRPr="00DA3DD5" w14:paraId="61DED065" w14:textId="77777777" w:rsidTr="00DA3DD5">
        <w:trPr>
          <w:trHeight w:val="284"/>
        </w:trPr>
        <w:tc>
          <w:tcPr>
            <w:tcW w:w="2017" w:type="dxa"/>
            <w:tcBorders>
              <w:top w:val="nil"/>
              <w:left w:val="single" w:sz="8" w:space="0" w:color="auto"/>
              <w:bottom w:val="single" w:sz="8" w:space="0" w:color="auto"/>
              <w:right w:val="single" w:sz="8" w:space="0" w:color="auto"/>
            </w:tcBorders>
            <w:shd w:val="clear" w:color="auto" w:fill="auto"/>
            <w:vAlign w:val="center"/>
            <w:hideMark/>
          </w:tcPr>
          <w:p w14:paraId="5FC9CA0F" w14:textId="77777777" w:rsidR="00DA3DD5" w:rsidRPr="00DA3DD5" w:rsidRDefault="00DA3DD5" w:rsidP="00DA3DD5">
            <w:pPr>
              <w:jc w:val="left"/>
              <w:rPr>
                <w:rFonts w:ascii="Calibri" w:hAnsi="Calibri"/>
                <w:color w:val="000000"/>
                <w:sz w:val="16"/>
                <w:szCs w:val="16"/>
              </w:rPr>
            </w:pPr>
            <w:r w:rsidRPr="00DA3DD5">
              <w:rPr>
                <w:rFonts w:ascii="Calibri" w:hAnsi="Calibri"/>
                <w:color w:val="000000"/>
                <w:sz w:val="16"/>
                <w:szCs w:val="16"/>
              </w:rPr>
              <w:t>Süsteemiteenuse müük</w:t>
            </w:r>
          </w:p>
        </w:tc>
        <w:tc>
          <w:tcPr>
            <w:tcW w:w="762" w:type="dxa"/>
            <w:tcBorders>
              <w:top w:val="single" w:sz="8" w:space="0" w:color="auto"/>
              <w:left w:val="nil"/>
              <w:bottom w:val="nil"/>
              <w:right w:val="single" w:sz="8" w:space="0" w:color="auto"/>
            </w:tcBorders>
            <w:shd w:val="clear" w:color="auto" w:fill="auto"/>
            <w:noWrap/>
            <w:vAlign w:val="center"/>
            <w:hideMark/>
          </w:tcPr>
          <w:p w14:paraId="5B5979F0"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1,5</w:t>
            </w:r>
          </w:p>
        </w:tc>
        <w:tc>
          <w:tcPr>
            <w:tcW w:w="762" w:type="dxa"/>
            <w:tcBorders>
              <w:top w:val="single" w:sz="4" w:space="0" w:color="auto"/>
              <w:left w:val="nil"/>
              <w:bottom w:val="nil"/>
              <w:right w:val="single" w:sz="8" w:space="0" w:color="auto"/>
            </w:tcBorders>
            <w:shd w:val="clear" w:color="auto" w:fill="auto"/>
            <w:noWrap/>
            <w:vAlign w:val="center"/>
            <w:hideMark/>
          </w:tcPr>
          <w:p w14:paraId="12A7D9E3"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0,5</w:t>
            </w:r>
          </w:p>
        </w:tc>
        <w:tc>
          <w:tcPr>
            <w:tcW w:w="759" w:type="dxa"/>
            <w:tcBorders>
              <w:top w:val="nil"/>
              <w:left w:val="nil"/>
              <w:bottom w:val="single" w:sz="8" w:space="0" w:color="auto"/>
              <w:right w:val="single" w:sz="8" w:space="0" w:color="auto"/>
            </w:tcBorders>
            <w:shd w:val="clear" w:color="auto" w:fill="auto"/>
            <w:noWrap/>
            <w:vAlign w:val="center"/>
            <w:hideMark/>
          </w:tcPr>
          <w:p w14:paraId="4C5E89F1"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199%</w:t>
            </w:r>
          </w:p>
        </w:tc>
      </w:tr>
      <w:tr w:rsidR="00DA3DD5" w:rsidRPr="00DA3DD5" w14:paraId="7D899599" w14:textId="77777777" w:rsidTr="00DA3DD5">
        <w:trPr>
          <w:trHeight w:val="284"/>
        </w:trPr>
        <w:tc>
          <w:tcPr>
            <w:tcW w:w="2017" w:type="dxa"/>
            <w:tcBorders>
              <w:top w:val="nil"/>
              <w:left w:val="single" w:sz="8" w:space="0" w:color="auto"/>
              <w:bottom w:val="nil"/>
              <w:right w:val="single" w:sz="8" w:space="0" w:color="auto"/>
            </w:tcBorders>
            <w:shd w:val="clear" w:color="auto" w:fill="auto"/>
            <w:vAlign w:val="center"/>
            <w:hideMark/>
          </w:tcPr>
          <w:p w14:paraId="3BED9778" w14:textId="77777777" w:rsidR="00DA3DD5" w:rsidRPr="00DA3DD5" w:rsidRDefault="00DA3DD5" w:rsidP="00DA3DD5">
            <w:pPr>
              <w:jc w:val="left"/>
              <w:rPr>
                <w:rFonts w:ascii="Calibri" w:hAnsi="Calibri"/>
                <w:color w:val="000000"/>
                <w:sz w:val="16"/>
                <w:szCs w:val="16"/>
              </w:rPr>
            </w:pPr>
            <w:r w:rsidRPr="00DA3DD5">
              <w:rPr>
                <w:rFonts w:ascii="Calibri" w:hAnsi="Calibri"/>
                <w:color w:val="000000"/>
                <w:sz w:val="16"/>
                <w:szCs w:val="16"/>
              </w:rPr>
              <w:t>EstLink juhtimise bilansienergia müük</w:t>
            </w:r>
          </w:p>
        </w:tc>
        <w:tc>
          <w:tcPr>
            <w:tcW w:w="762" w:type="dxa"/>
            <w:tcBorders>
              <w:top w:val="single" w:sz="8" w:space="0" w:color="auto"/>
              <w:left w:val="nil"/>
              <w:bottom w:val="single" w:sz="8" w:space="0" w:color="auto"/>
              <w:right w:val="nil"/>
            </w:tcBorders>
            <w:shd w:val="clear" w:color="auto" w:fill="auto"/>
            <w:noWrap/>
            <w:vAlign w:val="center"/>
            <w:hideMark/>
          </w:tcPr>
          <w:p w14:paraId="24D8BC33"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3,2</w:t>
            </w:r>
          </w:p>
        </w:tc>
        <w:tc>
          <w:tcPr>
            <w:tcW w:w="7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8AFB2"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8,2</w:t>
            </w:r>
          </w:p>
        </w:tc>
        <w:tc>
          <w:tcPr>
            <w:tcW w:w="759" w:type="dxa"/>
            <w:tcBorders>
              <w:top w:val="nil"/>
              <w:left w:val="nil"/>
              <w:bottom w:val="nil"/>
              <w:right w:val="single" w:sz="8" w:space="0" w:color="auto"/>
            </w:tcBorders>
            <w:shd w:val="clear" w:color="auto" w:fill="auto"/>
            <w:noWrap/>
            <w:vAlign w:val="center"/>
            <w:hideMark/>
          </w:tcPr>
          <w:p w14:paraId="2D38F7DD"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-60%</w:t>
            </w:r>
          </w:p>
        </w:tc>
      </w:tr>
      <w:tr w:rsidR="00DA3DD5" w:rsidRPr="00DA3DD5" w14:paraId="27BF5092" w14:textId="77777777" w:rsidTr="00DA3DD5">
        <w:trPr>
          <w:trHeight w:val="284"/>
        </w:trPr>
        <w:tc>
          <w:tcPr>
            <w:tcW w:w="201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23D1741" w14:textId="77777777" w:rsidR="00DA3DD5" w:rsidRPr="00DA3DD5" w:rsidRDefault="00DA3DD5" w:rsidP="00DA3DD5">
            <w:pPr>
              <w:jc w:val="left"/>
              <w:rPr>
                <w:rFonts w:ascii="Calibri" w:hAnsi="Calibri"/>
                <w:b/>
                <w:bCs/>
                <w:color w:val="000000"/>
                <w:sz w:val="16"/>
                <w:szCs w:val="16"/>
              </w:rPr>
            </w:pPr>
            <w:r w:rsidRPr="00DA3DD5">
              <w:rPr>
                <w:rFonts w:ascii="Calibri" w:hAnsi="Calibri"/>
                <w:b/>
                <w:bCs/>
                <w:color w:val="000000"/>
                <w:sz w:val="16"/>
                <w:szCs w:val="16"/>
              </w:rPr>
              <w:t>Kokku:</w:t>
            </w:r>
          </w:p>
        </w:tc>
        <w:tc>
          <w:tcPr>
            <w:tcW w:w="762" w:type="dxa"/>
            <w:tcBorders>
              <w:top w:val="nil"/>
              <w:left w:val="nil"/>
              <w:bottom w:val="single" w:sz="8" w:space="0" w:color="auto"/>
              <w:right w:val="nil"/>
            </w:tcBorders>
            <w:shd w:val="clear" w:color="000000" w:fill="D9D9D9"/>
            <w:noWrap/>
            <w:vAlign w:val="center"/>
            <w:hideMark/>
          </w:tcPr>
          <w:p w14:paraId="1CB1D814"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41,5</w:t>
            </w:r>
          </w:p>
        </w:tc>
        <w:tc>
          <w:tcPr>
            <w:tcW w:w="762" w:type="dxa"/>
            <w:tcBorders>
              <w:top w:val="nil"/>
              <w:left w:val="single" w:sz="8" w:space="0" w:color="auto"/>
              <w:bottom w:val="single" w:sz="8" w:space="0" w:color="auto"/>
              <w:right w:val="single" w:sz="8" w:space="0" w:color="auto"/>
            </w:tcBorders>
            <w:shd w:val="clear" w:color="000000" w:fill="D9D9D9"/>
            <w:noWrap/>
            <w:vAlign w:val="center"/>
            <w:hideMark/>
          </w:tcPr>
          <w:p w14:paraId="6DBB4B55"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33,1</w:t>
            </w:r>
          </w:p>
        </w:tc>
        <w:tc>
          <w:tcPr>
            <w:tcW w:w="759" w:type="dxa"/>
            <w:tcBorders>
              <w:top w:val="single" w:sz="8" w:space="0" w:color="auto"/>
              <w:left w:val="nil"/>
              <w:bottom w:val="single" w:sz="8" w:space="0" w:color="auto"/>
              <w:right w:val="single" w:sz="8" w:space="0" w:color="auto"/>
            </w:tcBorders>
            <w:shd w:val="clear" w:color="000000" w:fill="D9D9D9"/>
            <w:noWrap/>
            <w:vAlign w:val="center"/>
            <w:hideMark/>
          </w:tcPr>
          <w:p w14:paraId="4545F470" w14:textId="77777777" w:rsidR="00DA3DD5" w:rsidRPr="00DA3DD5" w:rsidRDefault="00DA3DD5" w:rsidP="00DA3DD5">
            <w:pPr>
              <w:jc w:val="center"/>
              <w:rPr>
                <w:rFonts w:ascii="Calibri" w:hAnsi="Calibri"/>
                <w:color w:val="000000"/>
                <w:sz w:val="16"/>
                <w:szCs w:val="16"/>
              </w:rPr>
            </w:pPr>
            <w:r w:rsidRPr="00DA3DD5">
              <w:rPr>
                <w:rFonts w:ascii="Calibri" w:hAnsi="Calibri"/>
                <w:color w:val="000000"/>
                <w:sz w:val="16"/>
                <w:szCs w:val="16"/>
              </w:rPr>
              <w:t>26%</w:t>
            </w:r>
          </w:p>
        </w:tc>
      </w:tr>
    </w:tbl>
    <w:p w14:paraId="48B8E996" w14:textId="77777777" w:rsidR="00DA3DD5" w:rsidRDefault="00DA3DD5" w:rsidP="0033001B"/>
    <w:p w14:paraId="5E3D54A4" w14:textId="74A15660" w:rsidR="00DB0D9B" w:rsidRDefault="00E24346" w:rsidP="00783E38">
      <w:r>
        <w:t>Sisemaise bilansi</w:t>
      </w:r>
      <w:r w:rsidR="00BB293A">
        <w:t xml:space="preserve"> </w:t>
      </w:r>
      <w:r>
        <w:t xml:space="preserve">juhtimiseks ostetud </w:t>
      </w:r>
      <w:r w:rsidR="00DB0D9B">
        <w:t>juhtimistarnete mahud kasvasid aastatagusega võrreldes 1,6 GWh-lt 3,6 GWh-ni.</w:t>
      </w:r>
      <w:r>
        <w:t xml:space="preserve"> </w:t>
      </w:r>
      <w:r w:rsidR="00DB0D9B">
        <w:t>Oluliselt rohkem k</w:t>
      </w:r>
      <w:r w:rsidR="00066415">
        <w:t>asvasid aga juhtimistarnete müügimahud</w:t>
      </w:r>
      <w:r w:rsidR="007D40FC">
        <w:t xml:space="preserve">. </w:t>
      </w:r>
      <w:r w:rsidR="007E3F7F">
        <w:t>Selle aasta septembrikuu süsteemi</w:t>
      </w:r>
      <w:r w:rsidR="007D40FC">
        <w:t>-</w:t>
      </w:r>
      <w:r w:rsidR="007E3F7F">
        <w:t>teenuste ostu</w:t>
      </w:r>
      <w:r w:rsidR="00BB293A">
        <w:t>-</w:t>
      </w:r>
      <w:bookmarkStart w:id="2" w:name="_GoBack"/>
      <w:bookmarkEnd w:id="2"/>
      <w:r w:rsidR="007E3F7F">
        <w:t xml:space="preserve"> ja müügikogustest moodustasid</w:t>
      </w:r>
      <w:r w:rsidR="00DB0D9B">
        <w:t xml:space="preserve"> v</w:t>
      </w:r>
      <w:r w:rsidR="00721772">
        <w:t xml:space="preserve">aldava osa </w:t>
      </w:r>
      <w:r w:rsidR="00DB0D9B">
        <w:t>vastukaubandustarned, mi</w:t>
      </w:r>
      <w:r w:rsidR="00515B8D">
        <w:t>da</w:t>
      </w:r>
      <w:r w:rsidR="00DB0D9B">
        <w:t xml:space="preserve"> tehti </w:t>
      </w:r>
      <w:r w:rsidR="007E3F7F" w:rsidRPr="007E3F7F">
        <w:t xml:space="preserve">Eesti ja Läti ristlõikel ülekoormuse likvideerimiseks </w:t>
      </w:r>
      <w:r w:rsidR="007E3F7F">
        <w:t>(1,3 GWh)</w:t>
      </w:r>
      <w:r w:rsidR="007E3F7F" w:rsidRPr="007E3F7F">
        <w:t>.</w:t>
      </w:r>
      <w:r w:rsidR="007E3F7F">
        <w:t xml:space="preserve"> </w:t>
      </w:r>
      <w:r w:rsidR="00DB0D9B">
        <w:t>Naabersüsteemihalduritele vahendatud reguleerimis</w:t>
      </w:r>
      <w:r w:rsidR="00515B8D">
        <w:t>-</w:t>
      </w:r>
      <w:r w:rsidR="00DB0D9B">
        <w:t>teenuse maht moodustas kokku 0,2 GWh. Möödunud aasta septembrikuu tehingutest</w:t>
      </w:r>
      <w:r w:rsidR="007D40FC">
        <w:t xml:space="preserve"> moodustas</w:t>
      </w:r>
      <w:r w:rsidR="00DB0D9B">
        <w:t xml:space="preserve"> 5</w:t>
      </w:r>
      <w:r w:rsidR="00066415">
        <w:t>,0</w:t>
      </w:r>
      <w:r w:rsidR="00DB0D9B">
        <w:t xml:space="preserve"> GWh Eesti ja Soome </w:t>
      </w:r>
      <w:r w:rsidR="00066415">
        <w:t xml:space="preserve">vaheliste </w:t>
      </w:r>
      <w:r w:rsidR="00DB0D9B">
        <w:t>ülekandeliinide avariiliste väljalülitumiste kompenseerimiseks</w:t>
      </w:r>
      <w:r w:rsidR="007D40FC">
        <w:t xml:space="preserve"> tehtud vastu</w:t>
      </w:r>
      <w:r w:rsidR="00515B8D">
        <w:t>-</w:t>
      </w:r>
      <w:r w:rsidR="007D40FC">
        <w:t>kaub</w:t>
      </w:r>
      <w:r w:rsidR="00515B8D">
        <w:t>andus</w:t>
      </w:r>
      <w:r w:rsidR="007D40FC">
        <w:t>tarned</w:t>
      </w:r>
      <w:r w:rsidR="00066415">
        <w:t xml:space="preserve"> ning</w:t>
      </w:r>
      <w:r w:rsidR="00DB0D9B">
        <w:t xml:space="preserve"> </w:t>
      </w:r>
      <w:r w:rsidR="00066415">
        <w:t xml:space="preserve">0,5 GWh ulatuses vahendati reguleerimisteenust </w:t>
      </w:r>
      <w:r w:rsidR="00DB0D9B">
        <w:t>Leedu ja Soome süsteemi</w:t>
      </w:r>
      <w:r w:rsidR="00515B8D">
        <w:t>-</w:t>
      </w:r>
      <w:r w:rsidR="00DB0D9B">
        <w:t>halduritele.</w:t>
      </w:r>
    </w:p>
    <w:p w14:paraId="79502D8C" w14:textId="77777777" w:rsidR="00DB0D9B" w:rsidRDefault="00DB0D9B" w:rsidP="00783E38"/>
    <w:p w14:paraId="5237CDC1" w14:textId="4C1055A5" w:rsidR="00CE4BC7" w:rsidRPr="00D9131B" w:rsidRDefault="00CE4BC7" w:rsidP="00CE4BC7">
      <w:pPr>
        <w:jc w:val="left"/>
        <w:rPr>
          <w:rFonts w:cs="Arial"/>
          <w:b/>
          <w:bCs/>
          <w:iCs/>
          <w:color w:val="007087"/>
          <w:szCs w:val="20"/>
        </w:rPr>
      </w:pPr>
      <w:r w:rsidRPr="00E132F2">
        <w:rPr>
          <w:rFonts w:cs="Arial"/>
          <w:b/>
          <w:bCs/>
          <w:iCs/>
          <w:color w:val="007087"/>
          <w:szCs w:val="20"/>
        </w:rPr>
        <w:t>Bilansihaldurite portfellid</w:t>
      </w:r>
    </w:p>
    <w:p w14:paraId="41DD3E5A" w14:textId="77777777" w:rsidR="00CE4BC7" w:rsidRDefault="00CE4BC7" w:rsidP="00CE4BC7">
      <w:pPr>
        <w:rPr>
          <w:szCs w:val="22"/>
        </w:rPr>
      </w:pPr>
    </w:p>
    <w:p w14:paraId="219F983B" w14:textId="60D4A234" w:rsidR="0017539C" w:rsidRDefault="00CE4BC7" w:rsidP="0017539C">
      <w:pPr>
        <w:rPr>
          <w:szCs w:val="22"/>
        </w:rPr>
      </w:pPr>
      <w:r>
        <w:rPr>
          <w:szCs w:val="22"/>
        </w:rPr>
        <w:t>Esialgsete bilansiaruannete alusel jagunesid Eesti elektrisüsteemis (EES) bilansihaldurite portfellide osa</w:t>
      </w:r>
      <w:r>
        <w:rPr>
          <w:szCs w:val="22"/>
        </w:rPr>
        <w:softHyphen/>
        <w:t>kaalud tarbimismahtude alusel järgmiselt:</w:t>
      </w:r>
    </w:p>
    <w:p w14:paraId="585F9DE6" w14:textId="77777777" w:rsidR="0017539C" w:rsidRPr="0017539C" w:rsidRDefault="0017539C" w:rsidP="0017539C">
      <w:pPr>
        <w:rPr>
          <w:szCs w:val="22"/>
        </w:rPr>
      </w:pPr>
    </w:p>
    <w:p w14:paraId="10EB9912" w14:textId="474C2506" w:rsidR="00CE4BC7" w:rsidRPr="00B76A55" w:rsidRDefault="00485701" w:rsidP="005A0C28">
      <w:pPr>
        <w:pStyle w:val="Caption"/>
        <w:jc w:val="left"/>
      </w:pPr>
      <w:r>
        <w:rPr>
          <w:noProof/>
        </w:rPr>
        <w:lastRenderedPageBreak/>
        <w:drawing>
          <wp:inline distT="0" distB="0" distL="0" distR="0" wp14:anchorId="2A5D9E3C" wp14:editId="4F352CE6">
            <wp:extent cx="2889885" cy="1938655"/>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9885" cy="1938655"/>
                    </a:xfrm>
                    <a:prstGeom prst="rect">
                      <a:avLst/>
                    </a:prstGeom>
                    <a:noFill/>
                  </pic:spPr>
                </pic:pic>
              </a:graphicData>
            </a:graphic>
          </wp:inline>
        </w:drawing>
      </w:r>
      <w:r w:rsidR="00CE4BC7" w:rsidRPr="00B76A55">
        <w:t xml:space="preserve">Bilansihaldurite portfellid tarbimismahtude alusel </w:t>
      </w:r>
      <w:r w:rsidR="00E17FF9">
        <w:t>septembris</w:t>
      </w:r>
      <w:r w:rsidR="00CE4BC7" w:rsidRPr="00B76A55">
        <w:t xml:space="preserve"> 2015 </w:t>
      </w:r>
    </w:p>
    <w:p w14:paraId="13F11008" w14:textId="395BF492" w:rsidR="00CE4BC7" w:rsidRDefault="00CE4BC7" w:rsidP="00CE4BC7">
      <w:pPr>
        <w:rPr>
          <w:sz w:val="16"/>
        </w:rPr>
      </w:pPr>
      <w:r w:rsidRPr="00B76A55">
        <w:rPr>
          <w:szCs w:val="22"/>
        </w:rPr>
        <w:t>Kõik Eesti bilansihaldurite portfellides olevad avatud tarnijad ja võrguettevõtjad on välja toodud Eleringi veebilehel:</w:t>
      </w:r>
      <w:r w:rsidRPr="00B76A55">
        <w:t xml:space="preserve"> </w:t>
      </w:r>
      <w:hyperlink r:id="rId34" w:history="1">
        <w:r w:rsidRPr="00B76A55">
          <w:rPr>
            <w:rStyle w:val="Hyperlink"/>
          </w:rPr>
          <w:t>http://elering.ee/bilansiteenus/</w:t>
        </w:r>
      </w:hyperlink>
      <w:r w:rsidRPr="00B76A55">
        <w:rPr>
          <w:sz w:val="16"/>
        </w:rPr>
        <w:t>.</w:t>
      </w:r>
    </w:p>
    <w:p w14:paraId="7E9F29BB" w14:textId="77777777" w:rsidR="00485701" w:rsidRDefault="00485701" w:rsidP="00CE4BC7">
      <w:pPr>
        <w:rPr>
          <w:sz w:val="16"/>
        </w:rPr>
      </w:pPr>
    </w:p>
    <w:tbl>
      <w:tblPr>
        <w:tblW w:w="4520" w:type="dxa"/>
        <w:tblInd w:w="55" w:type="dxa"/>
        <w:tblCellMar>
          <w:left w:w="70" w:type="dxa"/>
          <w:right w:w="70" w:type="dxa"/>
        </w:tblCellMar>
        <w:tblLook w:val="04A0" w:firstRow="1" w:lastRow="0" w:firstColumn="1" w:lastColumn="0" w:noHBand="0" w:noVBand="1"/>
      </w:tblPr>
      <w:tblGrid>
        <w:gridCol w:w="3560"/>
        <w:gridCol w:w="960"/>
      </w:tblGrid>
      <w:tr w:rsidR="00485701" w:rsidRPr="00485701" w14:paraId="32650A0C" w14:textId="77777777" w:rsidTr="00485701">
        <w:trPr>
          <w:trHeight w:val="284"/>
        </w:trPr>
        <w:tc>
          <w:tcPr>
            <w:tcW w:w="3560"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5F7C8F63" w14:textId="77777777" w:rsidR="00485701" w:rsidRPr="00485701" w:rsidRDefault="00485701" w:rsidP="00485701">
            <w:pPr>
              <w:jc w:val="left"/>
              <w:rPr>
                <w:rFonts w:ascii="Calibri" w:hAnsi="Calibri"/>
                <w:b/>
                <w:bCs/>
                <w:color w:val="FFFFFF"/>
                <w:sz w:val="16"/>
                <w:szCs w:val="16"/>
              </w:rPr>
            </w:pPr>
            <w:r w:rsidRPr="00485701">
              <w:rPr>
                <w:rFonts w:ascii="Calibri" w:hAnsi="Calibri"/>
                <w:b/>
                <w:bCs/>
                <w:color w:val="FFFFFF"/>
                <w:sz w:val="16"/>
                <w:szCs w:val="16"/>
              </w:rPr>
              <w:t>Osakaal EES tarbimisest, %</w:t>
            </w:r>
          </w:p>
        </w:tc>
        <w:tc>
          <w:tcPr>
            <w:tcW w:w="960" w:type="dxa"/>
            <w:tcBorders>
              <w:top w:val="single" w:sz="8" w:space="0" w:color="auto"/>
              <w:left w:val="nil"/>
              <w:bottom w:val="single" w:sz="8" w:space="0" w:color="auto"/>
              <w:right w:val="single" w:sz="8" w:space="0" w:color="auto"/>
            </w:tcBorders>
            <w:shd w:val="clear" w:color="000000" w:fill="006272"/>
            <w:vAlign w:val="center"/>
            <w:hideMark/>
          </w:tcPr>
          <w:p w14:paraId="4895B59C" w14:textId="77777777" w:rsidR="00485701" w:rsidRPr="00485701" w:rsidRDefault="00485701" w:rsidP="00485701">
            <w:pPr>
              <w:jc w:val="center"/>
              <w:rPr>
                <w:rFonts w:ascii="Calibri" w:hAnsi="Calibri"/>
                <w:b/>
                <w:bCs/>
                <w:color w:val="FFFFFF"/>
                <w:sz w:val="16"/>
                <w:szCs w:val="16"/>
              </w:rPr>
            </w:pPr>
            <w:r w:rsidRPr="00485701">
              <w:rPr>
                <w:rFonts w:ascii="Calibri" w:hAnsi="Calibri"/>
                <w:b/>
                <w:bCs/>
                <w:color w:val="FFFFFF"/>
                <w:sz w:val="16"/>
                <w:szCs w:val="16"/>
              </w:rPr>
              <w:t>September 2015</w:t>
            </w:r>
          </w:p>
        </w:tc>
      </w:tr>
      <w:tr w:rsidR="00485701" w:rsidRPr="00485701" w14:paraId="2772447F" w14:textId="77777777" w:rsidTr="00485701">
        <w:trPr>
          <w:trHeight w:val="284"/>
        </w:trPr>
        <w:tc>
          <w:tcPr>
            <w:tcW w:w="3560" w:type="dxa"/>
            <w:tcBorders>
              <w:top w:val="nil"/>
              <w:left w:val="single" w:sz="8" w:space="0" w:color="auto"/>
              <w:bottom w:val="single" w:sz="8" w:space="0" w:color="auto"/>
              <w:right w:val="single" w:sz="8" w:space="0" w:color="auto"/>
            </w:tcBorders>
            <w:shd w:val="clear" w:color="000000" w:fill="D9D9D9"/>
            <w:noWrap/>
            <w:vAlign w:val="center"/>
            <w:hideMark/>
          </w:tcPr>
          <w:p w14:paraId="693F492C" w14:textId="77777777" w:rsidR="00485701" w:rsidRPr="00485701" w:rsidRDefault="00485701" w:rsidP="00485701">
            <w:pPr>
              <w:jc w:val="left"/>
              <w:rPr>
                <w:rFonts w:ascii="Calibri" w:hAnsi="Calibri"/>
                <w:b/>
                <w:bCs/>
                <w:color w:val="000000"/>
                <w:sz w:val="16"/>
                <w:szCs w:val="16"/>
              </w:rPr>
            </w:pPr>
            <w:r w:rsidRPr="00485701">
              <w:rPr>
                <w:rFonts w:ascii="Calibri" w:hAnsi="Calibri"/>
                <w:b/>
                <w:bCs/>
                <w:color w:val="000000"/>
                <w:sz w:val="16"/>
                <w:szCs w:val="16"/>
              </w:rPr>
              <w:t>Eesti Energia AS bilansiportfell</w:t>
            </w:r>
          </w:p>
        </w:tc>
        <w:tc>
          <w:tcPr>
            <w:tcW w:w="960" w:type="dxa"/>
            <w:tcBorders>
              <w:top w:val="nil"/>
              <w:left w:val="nil"/>
              <w:bottom w:val="single" w:sz="8" w:space="0" w:color="auto"/>
              <w:right w:val="single" w:sz="8" w:space="0" w:color="auto"/>
            </w:tcBorders>
            <w:shd w:val="clear" w:color="000000" w:fill="D9D9D9"/>
            <w:noWrap/>
            <w:vAlign w:val="center"/>
            <w:hideMark/>
          </w:tcPr>
          <w:p w14:paraId="3BE6FC85" w14:textId="77777777" w:rsidR="00485701" w:rsidRPr="00485701" w:rsidRDefault="00485701" w:rsidP="00485701">
            <w:pPr>
              <w:jc w:val="center"/>
              <w:rPr>
                <w:rFonts w:ascii="Calibri" w:hAnsi="Calibri"/>
                <w:b/>
                <w:bCs/>
                <w:color w:val="000000"/>
                <w:sz w:val="16"/>
                <w:szCs w:val="16"/>
              </w:rPr>
            </w:pPr>
            <w:r w:rsidRPr="00485701">
              <w:rPr>
                <w:rFonts w:ascii="Calibri" w:hAnsi="Calibri"/>
                <w:b/>
                <w:bCs/>
                <w:color w:val="000000"/>
                <w:sz w:val="16"/>
                <w:szCs w:val="16"/>
              </w:rPr>
              <w:t>59,8%</w:t>
            </w:r>
          </w:p>
        </w:tc>
      </w:tr>
      <w:tr w:rsidR="00485701" w:rsidRPr="00485701" w14:paraId="78D2A600" w14:textId="77777777" w:rsidTr="00485701">
        <w:trPr>
          <w:trHeight w:val="284"/>
        </w:trPr>
        <w:tc>
          <w:tcPr>
            <w:tcW w:w="3560" w:type="dxa"/>
            <w:tcBorders>
              <w:top w:val="nil"/>
              <w:left w:val="single" w:sz="8" w:space="0" w:color="auto"/>
              <w:bottom w:val="single" w:sz="8" w:space="0" w:color="auto"/>
              <w:right w:val="nil"/>
            </w:tcBorders>
            <w:shd w:val="clear" w:color="auto" w:fill="auto"/>
            <w:noWrap/>
            <w:vAlign w:val="center"/>
            <w:hideMark/>
          </w:tcPr>
          <w:p w14:paraId="65BA8F3B" w14:textId="77777777" w:rsidR="00485701" w:rsidRPr="00485701" w:rsidRDefault="00485701" w:rsidP="00485701">
            <w:pPr>
              <w:rPr>
                <w:rFonts w:ascii="Calibri" w:hAnsi="Calibri"/>
                <w:color w:val="000000"/>
                <w:sz w:val="16"/>
                <w:szCs w:val="16"/>
              </w:rPr>
            </w:pPr>
            <w:r w:rsidRPr="00485701">
              <w:rPr>
                <w:rFonts w:ascii="Calibri" w:hAnsi="Calibri"/>
                <w:color w:val="000000"/>
                <w:sz w:val="16"/>
                <w:szCs w:val="16"/>
              </w:rPr>
              <w:t>sh TS Energia OÜ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115B522" w14:textId="77777777" w:rsidR="00485701" w:rsidRPr="00485701" w:rsidRDefault="00485701" w:rsidP="00485701">
            <w:pPr>
              <w:jc w:val="center"/>
              <w:rPr>
                <w:rFonts w:ascii="Calibri" w:hAnsi="Calibri"/>
                <w:color w:val="000000"/>
                <w:sz w:val="16"/>
                <w:szCs w:val="16"/>
              </w:rPr>
            </w:pPr>
            <w:r w:rsidRPr="00485701">
              <w:rPr>
                <w:rFonts w:ascii="Calibri" w:hAnsi="Calibri"/>
                <w:color w:val="000000"/>
                <w:sz w:val="16"/>
                <w:szCs w:val="16"/>
              </w:rPr>
              <w:t>0,9%</w:t>
            </w:r>
          </w:p>
        </w:tc>
      </w:tr>
      <w:tr w:rsidR="00485701" w:rsidRPr="00485701" w14:paraId="0734DFE0" w14:textId="77777777" w:rsidTr="00485701">
        <w:trPr>
          <w:trHeight w:val="284"/>
        </w:trPr>
        <w:tc>
          <w:tcPr>
            <w:tcW w:w="3560" w:type="dxa"/>
            <w:tcBorders>
              <w:top w:val="nil"/>
              <w:left w:val="single" w:sz="8" w:space="0" w:color="auto"/>
              <w:bottom w:val="single" w:sz="8" w:space="0" w:color="auto"/>
              <w:right w:val="nil"/>
            </w:tcBorders>
            <w:shd w:val="clear" w:color="000000" w:fill="D9D9D9"/>
            <w:noWrap/>
            <w:vAlign w:val="center"/>
            <w:hideMark/>
          </w:tcPr>
          <w:p w14:paraId="4437473C" w14:textId="77777777" w:rsidR="00485701" w:rsidRPr="00485701" w:rsidRDefault="00485701" w:rsidP="00485701">
            <w:pPr>
              <w:jc w:val="left"/>
              <w:rPr>
                <w:rFonts w:ascii="Calibri" w:hAnsi="Calibri"/>
                <w:b/>
                <w:bCs/>
                <w:color w:val="000000"/>
                <w:sz w:val="16"/>
                <w:szCs w:val="16"/>
              </w:rPr>
            </w:pPr>
            <w:r w:rsidRPr="00485701">
              <w:rPr>
                <w:rFonts w:ascii="Calibri" w:hAnsi="Calibri"/>
                <w:b/>
                <w:bCs/>
                <w:color w:val="000000"/>
                <w:sz w:val="16"/>
                <w:szCs w:val="16"/>
              </w:rPr>
              <w:t>Baltic Energy Services OÜ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17B49E98" w14:textId="77777777" w:rsidR="00485701" w:rsidRPr="00485701" w:rsidRDefault="00485701" w:rsidP="00485701">
            <w:pPr>
              <w:jc w:val="center"/>
              <w:rPr>
                <w:rFonts w:ascii="Calibri" w:hAnsi="Calibri"/>
                <w:b/>
                <w:bCs/>
                <w:color w:val="000000"/>
                <w:sz w:val="16"/>
                <w:szCs w:val="16"/>
              </w:rPr>
            </w:pPr>
            <w:r w:rsidRPr="00485701">
              <w:rPr>
                <w:rFonts w:ascii="Calibri" w:hAnsi="Calibri"/>
                <w:b/>
                <w:bCs/>
                <w:color w:val="000000"/>
                <w:sz w:val="16"/>
                <w:szCs w:val="16"/>
              </w:rPr>
              <w:t>12,6%</w:t>
            </w:r>
          </w:p>
        </w:tc>
      </w:tr>
      <w:tr w:rsidR="00485701" w:rsidRPr="00485701" w14:paraId="302F3CD9" w14:textId="77777777" w:rsidTr="00485701">
        <w:trPr>
          <w:trHeight w:val="284"/>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127D3FC3" w14:textId="77777777" w:rsidR="00485701" w:rsidRPr="00485701" w:rsidRDefault="00485701" w:rsidP="00485701">
            <w:pPr>
              <w:jc w:val="left"/>
              <w:rPr>
                <w:rFonts w:ascii="Calibri" w:hAnsi="Calibri"/>
                <w:color w:val="000000"/>
                <w:sz w:val="16"/>
                <w:szCs w:val="16"/>
              </w:rPr>
            </w:pPr>
            <w:r w:rsidRPr="00485701">
              <w:rPr>
                <w:rFonts w:ascii="Calibri" w:hAnsi="Calibri"/>
                <w:color w:val="000000"/>
                <w:sz w:val="16"/>
                <w:szCs w:val="16"/>
              </w:rPr>
              <w:t>sh VKG Energia osakaal</w:t>
            </w:r>
          </w:p>
        </w:tc>
        <w:tc>
          <w:tcPr>
            <w:tcW w:w="960" w:type="dxa"/>
            <w:tcBorders>
              <w:top w:val="nil"/>
              <w:left w:val="nil"/>
              <w:bottom w:val="single" w:sz="8" w:space="0" w:color="auto"/>
              <w:right w:val="single" w:sz="8" w:space="0" w:color="auto"/>
            </w:tcBorders>
            <w:shd w:val="clear" w:color="auto" w:fill="auto"/>
            <w:noWrap/>
            <w:vAlign w:val="center"/>
            <w:hideMark/>
          </w:tcPr>
          <w:p w14:paraId="6A03D5D5" w14:textId="77777777" w:rsidR="00485701" w:rsidRPr="00485701" w:rsidRDefault="00485701" w:rsidP="00485701">
            <w:pPr>
              <w:jc w:val="center"/>
              <w:rPr>
                <w:rFonts w:ascii="Calibri" w:hAnsi="Calibri"/>
                <w:color w:val="000000"/>
                <w:sz w:val="16"/>
                <w:szCs w:val="16"/>
              </w:rPr>
            </w:pPr>
            <w:r w:rsidRPr="00485701">
              <w:rPr>
                <w:rFonts w:ascii="Calibri" w:hAnsi="Calibri"/>
                <w:color w:val="000000"/>
                <w:sz w:val="16"/>
                <w:szCs w:val="16"/>
              </w:rPr>
              <w:t>3,2%</w:t>
            </w:r>
          </w:p>
        </w:tc>
      </w:tr>
      <w:tr w:rsidR="00485701" w:rsidRPr="00485701" w14:paraId="212357EE" w14:textId="77777777" w:rsidTr="00485701">
        <w:trPr>
          <w:trHeight w:val="284"/>
        </w:trPr>
        <w:tc>
          <w:tcPr>
            <w:tcW w:w="3560" w:type="dxa"/>
            <w:tcBorders>
              <w:top w:val="nil"/>
              <w:left w:val="single" w:sz="8" w:space="0" w:color="auto"/>
              <w:bottom w:val="single" w:sz="8" w:space="0" w:color="auto"/>
              <w:right w:val="nil"/>
            </w:tcBorders>
            <w:shd w:val="clear" w:color="auto" w:fill="auto"/>
            <w:noWrap/>
            <w:vAlign w:val="center"/>
            <w:hideMark/>
          </w:tcPr>
          <w:p w14:paraId="1F3E1CF6" w14:textId="77777777" w:rsidR="00485701" w:rsidRPr="00485701" w:rsidRDefault="00485701" w:rsidP="00485701">
            <w:pPr>
              <w:rPr>
                <w:rFonts w:ascii="Calibri" w:hAnsi="Calibri"/>
                <w:color w:val="000000"/>
                <w:sz w:val="16"/>
                <w:szCs w:val="16"/>
              </w:rPr>
            </w:pPr>
            <w:r w:rsidRPr="00485701">
              <w:rPr>
                <w:rFonts w:ascii="Calibri" w:hAnsi="Calibri"/>
                <w:color w:val="000000"/>
                <w:sz w:val="16"/>
                <w:szCs w:val="16"/>
              </w:rPr>
              <w:t>sh 220 Energia OÜ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E9D1D3" w14:textId="77777777" w:rsidR="00485701" w:rsidRPr="00485701" w:rsidRDefault="00485701" w:rsidP="00485701">
            <w:pPr>
              <w:jc w:val="center"/>
              <w:rPr>
                <w:rFonts w:ascii="Calibri" w:hAnsi="Calibri"/>
                <w:color w:val="000000"/>
                <w:sz w:val="16"/>
                <w:szCs w:val="16"/>
              </w:rPr>
            </w:pPr>
            <w:r w:rsidRPr="00485701">
              <w:rPr>
                <w:rFonts w:ascii="Calibri" w:hAnsi="Calibri"/>
                <w:color w:val="000000"/>
                <w:sz w:val="16"/>
                <w:szCs w:val="16"/>
              </w:rPr>
              <w:t>2,9%</w:t>
            </w:r>
          </w:p>
        </w:tc>
      </w:tr>
      <w:tr w:rsidR="00485701" w:rsidRPr="00485701" w14:paraId="5D0DF25C" w14:textId="77777777" w:rsidTr="00485701">
        <w:trPr>
          <w:trHeight w:val="284"/>
        </w:trPr>
        <w:tc>
          <w:tcPr>
            <w:tcW w:w="3560" w:type="dxa"/>
            <w:tcBorders>
              <w:top w:val="nil"/>
              <w:left w:val="single" w:sz="8" w:space="0" w:color="auto"/>
              <w:bottom w:val="single" w:sz="8" w:space="0" w:color="auto"/>
              <w:right w:val="nil"/>
            </w:tcBorders>
            <w:shd w:val="clear" w:color="auto" w:fill="auto"/>
            <w:noWrap/>
            <w:vAlign w:val="center"/>
            <w:hideMark/>
          </w:tcPr>
          <w:p w14:paraId="63F11BDA" w14:textId="77777777" w:rsidR="00485701" w:rsidRPr="00485701" w:rsidRDefault="00485701" w:rsidP="00485701">
            <w:pPr>
              <w:rPr>
                <w:rFonts w:ascii="Calibri" w:hAnsi="Calibri"/>
                <w:color w:val="000000"/>
                <w:sz w:val="16"/>
                <w:szCs w:val="16"/>
              </w:rPr>
            </w:pPr>
            <w:r w:rsidRPr="00485701">
              <w:rPr>
                <w:rFonts w:ascii="Calibri" w:hAnsi="Calibri"/>
                <w:color w:val="000000"/>
                <w:sz w:val="16"/>
                <w:szCs w:val="16"/>
              </w:rPr>
              <w:t>sh VKG Elektrivõrgud OÜ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C66498" w14:textId="77777777" w:rsidR="00485701" w:rsidRPr="00485701" w:rsidRDefault="00485701" w:rsidP="00485701">
            <w:pPr>
              <w:jc w:val="center"/>
              <w:rPr>
                <w:rFonts w:ascii="Calibri" w:hAnsi="Calibri"/>
                <w:color w:val="000000"/>
                <w:sz w:val="16"/>
                <w:szCs w:val="16"/>
              </w:rPr>
            </w:pPr>
            <w:r w:rsidRPr="00485701">
              <w:rPr>
                <w:rFonts w:ascii="Calibri" w:hAnsi="Calibri"/>
                <w:color w:val="000000"/>
                <w:sz w:val="16"/>
                <w:szCs w:val="16"/>
              </w:rPr>
              <w:t>1,1%</w:t>
            </w:r>
          </w:p>
        </w:tc>
      </w:tr>
      <w:tr w:rsidR="00485701" w:rsidRPr="00485701" w14:paraId="478875AB" w14:textId="77777777" w:rsidTr="00485701">
        <w:trPr>
          <w:trHeight w:val="284"/>
        </w:trPr>
        <w:tc>
          <w:tcPr>
            <w:tcW w:w="3560" w:type="dxa"/>
            <w:tcBorders>
              <w:top w:val="nil"/>
              <w:left w:val="single" w:sz="8" w:space="0" w:color="auto"/>
              <w:bottom w:val="single" w:sz="8" w:space="0" w:color="auto"/>
              <w:right w:val="nil"/>
            </w:tcBorders>
            <w:shd w:val="clear" w:color="auto" w:fill="auto"/>
            <w:noWrap/>
            <w:vAlign w:val="center"/>
            <w:hideMark/>
          </w:tcPr>
          <w:p w14:paraId="7B1796C6" w14:textId="77777777" w:rsidR="00485701" w:rsidRPr="00485701" w:rsidRDefault="00485701" w:rsidP="00485701">
            <w:pPr>
              <w:rPr>
                <w:rFonts w:ascii="Calibri" w:hAnsi="Calibri"/>
                <w:color w:val="000000"/>
                <w:sz w:val="16"/>
                <w:szCs w:val="16"/>
              </w:rPr>
            </w:pPr>
            <w:r w:rsidRPr="00485701">
              <w:rPr>
                <w:rFonts w:ascii="Calibri" w:hAnsi="Calibri"/>
                <w:color w:val="000000"/>
                <w:sz w:val="16"/>
                <w:szCs w:val="16"/>
              </w:rPr>
              <w:t>sh Sillamäe SEJ AS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3002496" w14:textId="77777777" w:rsidR="00485701" w:rsidRPr="00485701" w:rsidRDefault="00485701" w:rsidP="00485701">
            <w:pPr>
              <w:jc w:val="center"/>
              <w:rPr>
                <w:rFonts w:ascii="Calibri" w:hAnsi="Calibri"/>
                <w:color w:val="000000"/>
                <w:sz w:val="16"/>
                <w:szCs w:val="16"/>
              </w:rPr>
            </w:pPr>
            <w:r w:rsidRPr="00485701">
              <w:rPr>
                <w:rFonts w:ascii="Calibri" w:hAnsi="Calibri"/>
                <w:color w:val="000000"/>
                <w:sz w:val="16"/>
                <w:szCs w:val="16"/>
              </w:rPr>
              <w:t>0,6%</w:t>
            </w:r>
          </w:p>
        </w:tc>
      </w:tr>
      <w:tr w:rsidR="00485701" w:rsidRPr="00485701" w14:paraId="1278715B" w14:textId="77777777" w:rsidTr="00485701">
        <w:trPr>
          <w:trHeight w:val="284"/>
        </w:trPr>
        <w:tc>
          <w:tcPr>
            <w:tcW w:w="3560" w:type="dxa"/>
            <w:tcBorders>
              <w:top w:val="nil"/>
              <w:left w:val="single" w:sz="8" w:space="0" w:color="auto"/>
              <w:bottom w:val="nil"/>
              <w:right w:val="nil"/>
            </w:tcBorders>
            <w:shd w:val="clear" w:color="auto" w:fill="auto"/>
            <w:noWrap/>
            <w:vAlign w:val="center"/>
            <w:hideMark/>
          </w:tcPr>
          <w:p w14:paraId="5916FF88" w14:textId="77777777" w:rsidR="00485701" w:rsidRPr="00485701" w:rsidRDefault="00485701" w:rsidP="00485701">
            <w:pPr>
              <w:rPr>
                <w:rFonts w:ascii="Calibri" w:hAnsi="Calibri"/>
                <w:color w:val="000000"/>
                <w:sz w:val="16"/>
                <w:szCs w:val="16"/>
              </w:rPr>
            </w:pPr>
            <w:r w:rsidRPr="00485701">
              <w:rPr>
                <w:rFonts w:ascii="Calibri" w:hAnsi="Calibri"/>
                <w:color w:val="000000"/>
                <w:sz w:val="16"/>
                <w:szCs w:val="16"/>
              </w:rPr>
              <w:t>sh AS Loo Elekter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255D926" w14:textId="77777777" w:rsidR="00485701" w:rsidRPr="00485701" w:rsidRDefault="00485701" w:rsidP="00485701">
            <w:pPr>
              <w:jc w:val="center"/>
              <w:rPr>
                <w:rFonts w:ascii="Calibri" w:hAnsi="Calibri"/>
                <w:color w:val="000000"/>
                <w:sz w:val="16"/>
                <w:szCs w:val="16"/>
              </w:rPr>
            </w:pPr>
            <w:r w:rsidRPr="00485701">
              <w:rPr>
                <w:rFonts w:ascii="Calibri" w:hAnsi="Calibri"/>
                <w:color w:val="000000"/>
                <w:sz w:val="16"/>
                <w:szCs w:val="16"/>
              </w:rPr>
              <w:t>0,4%</w:t>
            </w:r>
          </w:p>
        </w:tc>
      </w:tr>
      <w:tr w:rsidR="00485701" w:rsidRPr="00485701" w14:paraId="0180E40B" w14:textId="77777777" w:rsidTr="00485701">
        <w:trPr>
          <w:trHeight w:val="284"/>
        </w:trPr>
        <w:tc>
          <w:tcPr>
            <w:tcW w:w="3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A16EC6" w14:textId="77777777" w:rsidR="00485701" w:rsidRPr="00485701" w:rsidRDefault="00485701" w:rsidP="00485701">
            <w:pPr>
              <w:rPr>
                <w:rFonts w:ascii="Calibri" w:hAnsi="Calibri"/>
                <w:color w:val="000000"/>
                <w:sz w:val="16"/>
                <w:szCs w:val="16"/>
              </w:rPr>
            </w:pPr>
            <w:r w:rsidRPr="00485701">
              <w:rPr>
                <w:rFonts w:ascii="Calibri" w:hAnsi="Calibri"/>
                <w:color w:val="000000"/>
                <w:sz w:val="16"/>
                <w:szCs w:val="16"/>
              </w:rPr>
              <w:t>sh ELVESO AS osakaal</w:t>
            </w:r>
          </w:p>
        </w:tc>
        <w:tc>
          <w:tcPr>
            <w:tcW w:w="960" w:type="dxa"/>
            <w:tcBorders>
              <w:top w:val="nil"/>
              <w:left w:val="nil"/>
              <w:bottom w:val="single" w:sz="8" w:space="0" w:color="auto"/>
              <w:right w:val="single" w:sz="8" w:space="0" w:color="auto"/>
            </w:tcBorders>
            <w:shd w:val="clear" w:color="auto" w:fill="auto"/>
            <w:noWrap/>
            <w:vAlign w:val="center"/>
            <w:hideMark/>
          </w:tcPr>
          <w:p w14:paraId="19237D0C" w14:textId="77777777" w:rsidR="00485701" w:rsidRPr="00485701" w:rsidRDefault="00485701" w:rsidP="00485701">
            <w:pPr>
              <w:jc w:val="center"/>
              <w:rPr>
                <w:rFonts w:ascii="Calibri" w:hAnsi="Calibri"/>
                <w:color w:val="000000"/>
                <w:sz w:val="16"/>
                <w:szCs w:val="16"/>
              </w:rPr>
            </w:pPr>
            <w:r w:rsidRPr="00485701">
              <w:rPr>
                <w:rFonts w:ascii="Calibri" w:hAnsi="Calibri"/>
                <w:color w:val="000000"/>
                <w:sz w:val="16"/>
                <w:szCs w:val="16"/>
              </w:rPr>
              <w:t>0,2%</w:t>
            </w:r>
          </w:p>
        </w:tc>
      </w:tr>
      <w:tr w:rsidR="00485701" w:rsidRPr="00485701" w14:paraId="30E6F645" w14:textId="77777777" w:rsidTr="00485701">
        <w:trPr>
          <w:trHeight w:val="284"/>
        </w:trPr>
        <w:tc>
          <w:tcPr>
            <w:tcW w:w="3560" w:type="dxa"/>
            <w:tcBorders>
              <w:top w:val="nil"/>
              <w:left w:val="single" w:sz="8" w:space="0" w:color="auto"/>
              <w:bottom w:val="nil"/>
              <w:right w:val="single" w:sz="8" w:space="0" w:color="auto"/>
            </w:tcBorders>
            <w:shd w:val="clear" w:color="auto" w:fill="auto"/>
            <w:noWrap/>
            <w:vAlign w:val="center"/>
            <w:hideMark/>
          </w:tcPr>
          <w:p w14:paraId="48B933B1" w14:textId="77777777" w:rsidR="00485701" w:rsidRPr="00485701" w:rsidRDefault="00485701" w:rsidP="00485701">
            <w:pPr>
              <w:rPr>
                <w:rFonts w:ascii="Calibri" w:hAnsi="Calibri"/>
                <w:color w:val="000000"/>
                <w:sz w:val="16"/>
                <w:szCs w:val="16"/>
              </w:rPr>
            </w:pPr>
            <w:r w:rsidRPr="00485701">
              <w:rPr>
                <w:rFonts w:ascii="Calibri" w:hAnsi="Calibri"/>
                <w:color w:val="000000"/>
                <w:sz w:val="16"/>
                <w:szCs w:val="16"/>
              </w:rPr>
              <w:t>sh Starman AS osakaal</w:t>
            </w:r>
          </w:p>
        </w:tc>
        <w:tc>
          <w:tcPr>
            <w:tcW w:w="960" w:type="dxa"/>
            <w:tcBorders>
              <w:top w:val="nil"/>
              <w:left w:val="nil"/>
              <w:bottom w:val="single" w:sz="8" w:space="0" w:color="auto"/>
              <w:right w:val="single" w:sz="8" w:space="0" w:color="auto"/>
            </w:tcBorders>
            <w:shd w:val="clear" w:color="auto" w:fill="auto"/>
            <w:noWrap/>
            <w:vAlign w:val="center"/>
            <w:hideMark/>
          </w:tcPr>
          <w:p w14:paraId="0400E1E6" w14:textId="77777777" w:rsidR="00485701" w:rsidRPr="00485701" w:rsidRDefault="00485701" w:rsidP="00485701">
            <w:pPr>
              <w:jc w:val="center"/>
              <w:rPr>
                <w:rFonts w:ascii="Calibri" w:hAnsi="Calibri"/>
                <w:color w:val="000000"/>
                <w:sz w:val="16"/>
                <w:szCs w:val="16"/>
              </w:rPr>
            </w:pPr>
            <w:r w:rsidRPr="00485701">
              <w:rPr>
                <w:rFonts w:ascii="Calibri" w:hAnsi="Calibri"/>
                <w:color w:val="000000"/>
                <w:sz w:val="16"/>
                <w:szCs w:val="16"/>
              </w:rPr>
              <w:t>0,2%</w:t>
            </w:r>
          </w:p>
        </w:tc>
      </w:tr>
      <w:tr w:rsidR="00485701" w:rsidRPr="00485701" w14:paraId="41318A48" w14:textId="77777777" w:rsidTr="00485701">
        <w:trPr>
          <w:trHeight w:val="284"/>
        </w:trPr>
        <w:tc>
          <w:tcPr>
            <w:tcW w:w="3560" w:type="dxa"/>
            <w:tcBorders>
              <w:top w:val="single" w:sz="8" w:space="0" w:color="auto"/>
              <w:left w:val="single" w:sz="8" w:space="0" w:color="auto"/>
              <w:bottom w:val="single" w:sz="8" w:space="0" w:color="auto"/>
              <w:right w:val="nil"/>
            </w:tcBorders>
            <w:shd w:val="clear" w:color="000000" w:fill="D9D9D9"/>
            <w:noWrap/>
            <w:vAlign w:val="center"/>
            <w:hideMark/>
          </w:tcPr>
          <w:p w14:paraId="27827402" w14:textId="77777777" w:rsidR="00485701" w:rsidRPr="00485701" w:rsidRDefault="00485701" w:rsidP="00485701">
            <w:pPr>
              <w:jc w:val="left"/>
              <w:rPr>
                <w:rFonts w:ascii="Calibri" w:hAnsi="Calibri"/>
                <w:b/>
                <w:bCs/>
                <w:color w:val="000000"/>
                <w:sz w:val="16"/>
                <w:szCs w:val="16"/>
              </w:rPr>
            </w:pPr>
            <w:r w:rsidRPr="00485701">
              <w:rPr>
                <w:rFonts w:ascii="Calibri" w:hAnsi="Calibri"/>
                <w:b/>
                <w:bCs/>
                <w:color w:val="000000"/>
                <w:sz w:val="16"/>
                <w:szCs w:val="16"/>
              </w:rPr>
              <w:t>Elektrum Eesti OÜ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52A93A61" w14:textId="77777777" w:rsidR="00485701" w:rsidRPr="00485701" w:rsidRDefault="00485701" w:rsidP="00485701">
            <w:pPr>
              <w:jc w:val="center"/>
              <w:rPr>
                <w:rFonts w:ascii="Calibri" w:hAnsi="Calibri"/>
                <w:b/>
                <w:bCs/>
                <w:color w:val="000000"/>
                <w:sz w:val="16"/>
                <w:szCs w:val="16"/>
              </w:rPr>
            </w:pPr>
            <w:r w:rsidRPr="00485701">
              <w:rPr>
                <w:rFonts w:ascii="Calibri" w:hAnsi="Calibri"/>
                <w:b/>
                <w:bCs/>
                <w:color w:val="000000"/>
                <w:sz w:val="16"/>
                <w:szCs w:val="16"/>
              </w:rPr>
              <w:t>10,2%</w:t>
            </w:r>
          </w:p>
        </w:tc>
      </w:tr>
      <w:tr w:rsidR="00485701" w:rsidRPr="00485701" w14:paraId="5474CE5F" w14:textId="77777777" w:rsidTr="00485701">
        <w:trPr>
          <w:trHeight w:val="284"/>
        </w:trPr>
        <w:tc>
          <w:tcPr>
            <w:tcW w:w="3560" w:type="dxa"/>
            <w:tcBorders>
              <w:top w:val="nil"/>
              <w:left w:val="single" w:sz="8" w:space="0" w:color="auto"/>
              <w:bottom w:val="single" w:sz="8" w:space="0" w:color="auto"/>
              <w:right w:val="single" w:sz="8" w:space="0" w:color="auto"/>
            </w:tcBorders>
            <w:shd w:val="clear" w:color="000000" w:fill="D9D9D9"/>
            <w:noWrap/>
            <w:vAlign w:val="center"/>
            <w:hideMark/>
          </w:tcPr>
          <w:p w14:paraId="2492CD57" w14:textId="77777777" w:rsidR="00485701" w:rsidRPr="00485701" w:rsidRDefault="00485701" w:rsidP="00485701">
            <w:pPr>
              <w:jc w:val="left"/>
              <w:rPr>
                <w:rFonts w:ascii="Calibri" w:hAnsi="Calibri"/>
                <w:b/>
                <w:bCs/>
                <w:color w:val="000000"/>
                <w:sz w:val="16"/>
                <w:szCs w:val="16"/>
              </w:rPr>
            </w:pPr>
            <w:r w:rsidRPr="00485701">
              <w:rPr>
                <w:rFonts w:ascii="Calibri" w:hAnsi="Calibri"/>
                <w:b/>
                <w:bCs/>
                <w:color w:val="000000"/>
                <w:sz w:val="16"/>
                <w:szCs w:val="16"/>
              </w:rPr>
              <w:t>Nordic Power Management OÜ bilansiportfell</w:t>
            </w:r>
          </w:p>
        </w:tc>
        <w:tc>
          <w:tcPr>
            <w:tcW w:w="960" w:type="dxa"/>
            <w:tcBorders>
              <w:top w:val="nil"/>
              <w:left w:val="nil"/>
              <w:bottom w:val="single" w:sz="8" w:space="0" w:color="auto"/>
              <w:right w:val="single" w:sz="8" w:space="0" w:color="auto"/>
            </w:tcBorders>
            <w:shd w:val="clear" w:color="000000" w:fill="D9D9D9"/>
            <w:noWrap/>
            <w:vAlign w:val="center"/>
            <w:hideMark/>
          </w:tcPr>
          <w:p w14:paraId="2EDC4CA3" w14:textId="77777777" w:rsidR="00485701" w:rsidRPr="00485701" w:rsidRDefault="00485701" w:rsidP="00485701">
            <w:pPr>
              <w:jc w:val="center"/>
              <w:rPr>
                <w:rFonts w:ascii="Calibri" w:hAnsi="Calibri"/>
                <w:b/>
                <w:bCs/>
                <w:color w:val="000000"/>
                <w:sz w:val="16"/>
                <w:szCs w:val="16"/>
              </w:rPr>
            </w:pPr>
            <w:r w:rsidRPr="00485701">
              <w:rPr>
                <w:rFonts w:ascii="Calibri" w:hAnsi="Calibri"/>
                <w:b/>
                <w:bCs/>
                <w:color w:val="000000"/>
                <w:sz w:val="16"/>
                <w:szCs w:val="16"/>
              </w:rPr>
              <w:t>5,8%</w:t>
            </w:r>
          </w:p>
        </w:tc>
      </w:tr>
      <w:tr w:rsidR="00485701" w:rsidRPr="00485701" w14:paraId="0C1C22EA" w14:textId="77777777" w:rsidTr="00485701">
        <w:trPr>
          <w:trHeight w:val="284"/>
        </w:trPr>
        <w:tc>
          <w:tcPr>
            <w:tcW w:w="3560" w:type="dxa"/>
            <w:tcBorders>
              <w:top w:val="nil"/>
              <w:left w:val="single" w:sz="8" w:space="0" w:color="auto"/>
              <w:bottom w:val="single" w:sz="8" w:space="0" w:color="auto"/>
              <w:right w:val="single" w:sz="8" w:space="0" w:color="auto"/>
            </w:tcBorders>
            <w:shd w:val="clear" w:color="auto" w:fill="auto"/>
            <w:noWrap/>
            <w:vAlign w:val="center"/>
            <w:hideMark/>
          </w:tcPr>
          <w:p w14:paraId="201E0574" w14:textId="77777777" w:rsidR="00485701" w:rsidRPr="00485701" w:rsidRDefault="00485701" w:rsidP="00485701">
            <w:pPr>
              <w:jc w:val="left"/>
              <w:rPr>
                <w:rFonts w:ascii="Calibri" w:hAnsi="Calibri"/>
                <w:color w:val="000000"/>
                <w:sz w:val="16"/>
                <w:szCs w:val="16"/>
              </w:rPr>
            </w:pPr>
            <w:r w:rsidRPr="00485701">
              <w:rPr>
                <w:rFonts w:ascii="Calibri" w:hAnsi="Calibri"/>
                <w:color w:val="000000"/>
                <w:sz w:val="16"/>
                <w:szCs w:val="16"/>
              </w:rPr>
              <w:t>sh Imatra Elekter AS osakaal</w:t>
            </w:r>
          </w:p>
        </w:tc>
        <w:tc>
          <w:tcPr>
            <w:tcW w:w="960" w:type="dxa"/>
            <w:tcBorders>
              <w:top w:val="nil"/>
              <w:left w:val="nil"/>
              <w:bottom w:val="single" w:sz="8" w:space="0" w:color="auto"/>
              <w:right w:val="single" w:sz="8" w:space="0" w:color="auto"/>
            </w:tcBorders>
            <w:shd w:val="clear" w:color="auto" w:fill="auto"/>
            <w:noWrap/>
            <w:vAlign w:val="center"/>
            <w:hideMark/>
          </w:tcPr>
          <w:p w14:paraId="3AC3FF0B" w14:textId="77777777" w:rsidR="00485701" w:rsidRPr="00485701" w:rsidRDefault="00485701" w:rsidP="00485701">
            <w:pPr>
              <w:jc w:val="center"/>
              <w:rPr>
                <w:rFonts w:ascii="Calibri" w:hAnsi="Calibri"/>
                <w:color w:val="000000"/>
                <w:sz w:val="16"/>
                <w:szCs w:val="16"/>
              </w:rPr>
            </w:pPr>
            <w:r w:rsidRPr="00485701">
              <w:rPr>
                <w:rFonts w:ascii="Calibri" w:hAnsi="Calibri"/>
                <w:color w:val="000000"/>
                <w:sz w:val="16"/>
                <w:szCs w:val="16"/>
              </w:rPr>
              <w:t>2,0%</w:t>
            </w:r>
          </w:p>
        </w:tc>
      </w:tr>
      <w:tr w:rsidR="00485701" w:rsidRPr="00485701" w14:paraId="4F9F69FB" w14:textId="77777777" w:rsidTr="00485701">
        <w:trPr>
          <w:trHeight w:val="284"/>
        </w:trPr>
        <w:tc>
          <w:tcPr>
            <w:tcW w:w="3560" w:type="dxa"/>
            <w:tcBorders>
              <w:top w:val="nil"/>
              <w:left w:val="single" w:sz="8" w:space="0" w:color="auto"/>
              <w:bottom w:val="single" w:sz="8" w:space="0" w:color="auto"/>
              <w:right w:val="nil"/>
            </w:tcBorders>
            <w:shd w:val="clear" w:color="auto" w:fill="auto"/>
            <w:noWrap/>
            <w:vAlign w:val="center"/>
            <w:hideMark/>
          </w:tcPr>
          <w:p w14:paraId="2E741D49" w14:textId="77777777" w:rsidR="00485701" w:rsidRPr="00485701" w:rsidRDefault="00485701" w:rsidP="00485701">
            <w:pPr>
              <w:jc w:val="left"/>
              <w:rPr>
                <w:rFonts w:ascii="Calibri" w:hAnsi="Calibri"/>
                <w:color w:val="000000"/>
                <w:sz w:val="16"/>
                <w:szCs w:val="16"/>
              </w:rPr>
            </w:pPr>
            <w:r w:rsidRPr="00485701">
              <w:rPr>
                <w:rFonts w:ascii="Calibri" w:hAnsi="Calibri"/>
                <w:color w:val="000000"/>
                <w:sz w:val="16"/>
                <w:szCs w:val="16"/>
              </w:rPr>
              <w:t>sh Eesti Gaas AS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944ECA" w14:textId="77777777" w:rsidR="00485701" w:rsidRPr="00485701" w:rsidRDefault="00485701" w:rsidP="00485701">
            <w:pPr>
              <w:jc w:val="center"/>
              <w:rPr>
                <w:rFonts w:ascii="Calibri" w:hAnsi="Calibri"/>
                <w:color w:val="000000"/>
                <w:sz w:val="16"/>
                <w:szCs w:val="16"/>
              </w:rPr>
            </w:pPr>
            <w:r w:rsidRPr="00485701">
              <w:rPr>
                <w:rFonts w:ascii="Calibri" w:hAnsi="Calibri"/>
                <w:color w:val="000000"/>
                <w:sz w:val="16"/>
                <w:szCs w:val="16"/>
              </w:rPr>
              <w:t>0,1%</w:t>
            </w:r>
          </w:p>
        </w:tc>
      </w:tr>
      <w:tr w:rsidR="00485701" w:rsidRPr="00485701" w14:paraId="53230F4C" w14:textId="77777777" w:rsidTr="00485701">
        <w:trPr>
          <w:trHeight w:val="284"/>
        </w:trPr>
        <w:tc>
          <w:tcPr>
            <w:tcW w:w="3560" w:type="dxa"/>
            <w:tcBorders>
              <w:top w:val="nil"/>
              <w:left w:val="single" w:sz="8" w:space="0" w:color="auto"/>
              <w:bottom w:val="single" w:sz="8" w:space="0" w:color="auto"/>
              <w:right w:val="nil"/>
            </w:tcBorders>
            <w:shd w:val="clear" w:color="000000" w:fill="D9D9D9"/>
            <w:noWrap/>
            <w:vAlign w:val="center"/>
            <w:hideMark/>
          </w:tcPr>
          <w:p w14:paraId="31B1B0C7" w14:textId="77777777" w:rsidR="00485701" w:rsidRPr="00485701" w:rsidRDefault="00485701" w:rsidP="00485701">
            <w:pPr>
              <w:jc w:val="left"/>
              <w:rPr>
                <w:rFonts w:ascii="Calibri" w:hAnsi="Calibri"/>
                <w:b/>
                <w:bCs/>
                <w:color w:val="000000"/>
                <w:sz w:val="16"/>
                <w:szCs w:val="16"/>
              </w:rPr>
            </w:pPr>
            <w:r w:rsidRPr="00485701">
              <w:rPr>
                <w:rFonts w:ascii="Calibri" w:hAnsi="Calibri"/>
                <w:b/>
                <w:bCs/>
                <w:color w:val="000000"/>
                <w:sz w:val="16"/>
                <w:szCs w:val="16"/>
              </w:rPr>
              <w:t>Alexela Energia AS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08D7A008" w14:textId="77777777" w:rsidR="00485701" w:rsidRPr="00485701" w:rsidRDefault="00485701" w:rsidP="00485701">
            <w:pPr>
              <w:jc w:val="center"/>
              <w:rPr>
                <w:rFonts w:ascii="Calibri" w:hAnsi="Calibri"/>
                <w:b/>
                <w:bCs/>
                <w:color w:val="000000"/>
                <w:sz w:val="16"/>
                <w:szCs w:val="16"/>
              </w:rPr>
            </w:pPr>
            <w:r w:rsidRPr="00485701">
              <w:rPr>
                <w:rFonts w:ascii="Calibri" w:hAnsi="Calibri"/>
                <w:b/>
                <w:bCs/>
                <w:color w:val="000000"/>
                <w:sz w:val="16"/>
                <w:szCs w:val="16"/>
              </w:rPr>
              <w:t>4,4%</w:t>
            </w:r>
          </w:p>
        </w:tc>
      </w:tr>
      <w:tr w:rsidR="00485701" w:rsidRPr="00485701" w14:paraId="361833A6" w14:textId="77777777" w:rsidTr="00485701">
        <w:trPr>
          <w:trHeight w:val="284"/>
        </w:trPr>
        <w:tc>
          <w:tcPr>
            <w:tcW w:w="3560" w:type="dxa"/>
            <w:tcBorders>
              <w:top w:val="nil"/>
              <w:left w:val="single" w:sz="8" w:space="0" w:color="auto"/>
              <w:bottom w:val="single" w:sz="8" w:space="0" w:color="auto"/>
              <w:right w:val="nil"/>
            </w:tcBorders>
            <w:shd w:val="clear" w:color="000000" w:fill="D9D9D9"/>
            <w:noWrap/>
            <w:vAlign w:val="center"/>
            <w:hideMark/>
          </w:tcPr>
          <w:p w14:paraId="030EBFE3" w14:textId="77777777" w:rsidR="00485701" w:rsidRPr="00485701" w:rsidRDefault="00485701" w:rsidP="00485701">
            <w:pPr>
              <w:jc w:val="left"/>
              <w:rPr>
                <w:rFonts w:ascii="Calibri" w:hAnsi="Calibri"/>
                <w:b/>
                <w:bCs/>
                <w:color w:val="000000"/>
                <w:sz w:val="16"/>
                <w:szCs w:val="16"/>
              </w:rPr>
            </w:pPr>
            <w:r w:rsidRPr="00485701">
              <w:rPr>
                <w:rFonts w:ascii="Calibri" w:hAnsi="Calibri"/>
                <w:b/>
                <w:bCs/>
                <w:color w:val="000000"/>
                <w:sz w:val="16"/>
                <w:szCs w:val="16"/>
              </w:rPr>
              <w:t>Inter Rao Eesti OÜ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67E422CE" w14:textId="77777777" w:rsidR="00485701" w:rsidRPr="00485701" w:rsidRDefault="00485701" w:rsidP="00485701">
            <w:pPr>
              <w:jc w:val="center"/>
              <w:rPr>
                <w:rFonts w:ascii="Calibri" w:hAnsi="Calibri"/>
                <w:b/>
                <w:bCs/>
                <w:color w:val="000000"/>
                <w:sz w:val="16"/>
                <w:szCs w:val="16"/>
              </w:rPr>
            </w:pPr>
            <w:r w:rsidRPr="00485701">
              <w:rPr>
                <w:rFonts w:ascii="Calibri" w:hAnsi="Calibri"/>
                <w:b/>
                <w:bCs/>
                <w:color w:val="000000"/>
                <w:sz w:val="16"/>
                <w:szCs w:val="16"/>
              </w:rPr>
              <w:t>2,0%</w:t>
            </w:r>
          </w:p>
        </w:tc>
      </w:tr>
      <w:tr w:rsidR="00485701" w:rsidRPr="00485701" w14:paraId="1D6E96A2" w14:textId="77777777" w:rsidTr="00485701">
        <w:trPr>
          <w:trHeight w:val="284"/>
        </w:trPr>
        <w:tc>
          <w:tcPr>
            <w:tcW w:w="3560" w:type="dxa"/>
            <w:tcBorders>
              <w:top w:val="nil"/>
              <w:left w:val="single" w:sz="8" w:space="0" w:color="auto"/>
              <w:bottom w:val="single" w:sz="8" w:space="0" w:color="auto"/>
              <w:right w:val="nil"/>
            </w:tcBorders>
            <w:shd w:val="clear" w:color="000000" w:fill="D9D9D9"/>
            <w:noWrap/>
            <w:vAlign w:val="center"/>
            <w:hideMark/>
          </w:tcPr>
          <w:p w14:paraId="5982269E" w14:textId="77777777" w:rsidR="00485701" w:rsidRPr="00485701" w:rsidRDefault="00485701" w:rsidP="00485701">
            <w:pPr>
              <w:jc w:val="left"/>
              <w:rPr>
                <w:rFonts w:ascii="Calibri" w:hAnsi="Calibri"/>
                <w:b/>
                <w:bCs/>
                <w:color w:val="000000"/>
                <w:sz w:val="16"/>
                <w:szCs w:val="16"/>
              </w:rPr>
            </w:pPr>
            <w:r w:rsidRPr="00485701">
              <w:rPr>
                <w:rFonts w:ascii="Calibri" w:hAnsi="Calibri"/>
                <w:b/>
                <w:bCs/>
                <w:color w:val="000000"/>
                <w:sz w:val="16"/>
                <w:szCs w:val="16"/>
              </w:rPr>
              <w:t>Eleringi võrgukaod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711067E4" w14:textId="77777777" w:rsidR="00485701" w:rsidRPr="00485701" w:rsidRDefault="00485701" w:rsidP="00485701">
            <w:pPr>
              <w:jc w:val="center"/>
              <w:rPr>
                <w:rFonts w:ascii="Calibri" w:hAnsi="Calibri"/>
                <w:b/>
                <w:bCs/>
                <w:color w:val="000000"/>
                <w:sz w:val="16"/>
                <w:szCs w:val="16"/>
              </w:rPr>
            </w:pPr>
            <w:r w:rsidRPr="00485701">
              <w:rPr>
                <w:rFonts w:ascii="Calibri" w:hAnsi="Calibri"/>
                <w:b/>
                <w:bCs/>
                <w:color w:val="000000"/>
                <w:sz w:val="16"/>
                <w:szCs w:val="16"/>
              </w:rPr>
              <w:t>5,2%</w:t>
            </w:r>
          </w:p>
        </w:tc>
      </w:tr>
    </w:tbl>
    <w:p w14:paraId="6C74857B" w14:textId="77777777" w:rsidR="00C23783" w:rsidRDefault="00C23783" w:rsidP="00CE4BC7">
      <w:pPr>
        <w:rPr>
          <w:sz w:val="16"/>
        </w:rPr>
      </w:pPr>
    </w:p>
    <w:p w14:paraId="326E8EA4" w14:textId="3E38878E" w:rsidR="003E6540" w:rsidRDefault="003E6540" w:rsidP="003E6540">
      <w:pPr>
        <w:rPr>
          <w:rFonts w:cs="Arial"/>
          <w:bCs/>
          <w:iCs/>
          <w:szCs w:val="20"/>
        </w:rPr>
      </w:pPr>
      <w:r w:rsidRPr="003E6540">
        <w:rPr>
          <w:rFonts w:cs="Arial"/>
          <w:bCs/>
          <w:iCs/>
          <w:szCs w:val="20"/>
        </w:rPr>
        <w:t>Tabelis on bilansihalduri</w:t>
      </w:r>
      <w:r>
        <w:rPr>
          <w:rFonts w:cs="Arial"/>
          <w:bCs/>
          <w:iCs/>
          <w:szCs w:val="20"/>
        </w:rPr>
        <w:t>te portfellide osakaalud süstee</w:t>
      </w:r>
      <w:r w:rsidRPr="003E6540">
        <w:rPr>
          <w:rFonts w:cs="Arial"/>
          <w:bCs/>
          <w:iCs/>
          <w:szCs w:val="20"/>
        </w:rPr>
        <w:t>mi tarbimisest arvutatu</w:t>
      </w:r>
      <w:r>
        <w:rPr>
          <w:rFonts w:cs="Arial"/>
          <w:bCs/>
          <w:iCs/>
          <w:szCs w:val="20"/>
        </w:rPr>
        <w:t>d bilansihalduri bilansipiirkon</w:t>
      </w:r>
      <w:r w:rsidRPr="003E6540">
        <w:rPr>
          <w:rFonts w:cs="Arial"/>
          <w:bCs/>
          <w:iCs/>
          <w:szCs w:val="20"/>
        </w:rPr>
        <w:t>nas mõõdetud tarbimi</w:t>
      </w:r>
      <w:r>
        <w:rPr>
          <w:rFonts w:cs="Arial"/>
          <w:bCs/>
          <w:iCs/>
          <w:szCs w:val="20"/>
        </w:rPr>
        <w:t>se kogumahu alusel. Bilansiport</w:t>
      </w:r>
      <w:r w:rsidRPr="003E6540">
        <w:rPr>
          <w:rFonts w:cs="Arial"/>
          <w:bCs/>
          <w:iCs/>
          <w:szCs w:val="20"/>
        </w:rPr>
        <w:t>fellide turuosad ei ühti bilansihaldurite enda osadega elektrimüügil lõpptarbijatele, kuna b</w:t>
      </w:r>
      <w:r>
        <w:rPr>
          <w:rFonts w:cs="Arial"/>
          <w:bCs/>
          <w:iCs/>
          <w:szCs w:val="20"/>
        </w:rPr>
        <w:t>ilansiportfell sisal</w:t>
      </w:r>
      <w:r w:rsidRPr="003E6540">
        <w:rPr>
          <w:rFonts w:cs="Arial"/>
          <w:bCs/>
          <w:iCs/>
          <w:szCs w:val="20"/>
        </w:rPr>
        <w:t>dab ka portfelli kuulu</w:t>
      </w:r>
      <w:r>
        <w:rPr>
          <w:rFonts w:cs="Arial"/>
          <w:bCs/>
          <w:iCs/>
          <w:szCs w:val="20"/>
        </w:rPr>
        <w:t>vate teiste müüjate elektrikogu</w:t>
      </w:r>
      <w:r w:rsidRPr="003E6540">
        <w:rPr>
          <w:rFonts w:cs="Arial"/>
          <w:bCs/>
          <w:iCs/>
          <w:szCs w:val="20"/>
        </w:rPr>
        <w:t>seid.</w:t>
      </w:r>
    </w:p>
    <w:p w14:paraId="025CC2B3" w14:textId="5662E8F7" w:rsidR="003E6540" w:rsidRPr="003E6540" w:rsidRDefault="003E6540" w:rsidP="003E6540">
      <w:pPr>
        <w:rPr>
          <w:rFonts w:cs="Arial"/>
          <w:bCs/>
          <w:iCs/>
          <w:szCs w:val="20"/>
        </w:rPr>
      </w:pPr>
      <w:r w:rsidRPr="003E6540">
        <w:rPr>
          <w:rFonts w:cs="Arial"/>
          <w:bCs/>
          <w:iCs/>
          <w:szCs w:val="20"/>
        </w:rPr>
        <w:t xml:space="preserve"> </w:t>
      </w:r>
    </w:p>
    <w:p w14:paraId="2AB25E0D" w14:textId="31609A73" w:rsidR="0017539C" w:rsidRDefault="003E6540" w:rsidP="0017539C">
      <w:pPr>
        <w:rPr>
          <w:rFonts w:cs="Arial"/>
          <w:bCs/>
          <w:iCs/>
          <w:szCs w:val="20"/>
        </w:rPr>
      </w:pPr>
      <w:r w:rsidRPr="003E6540">
        <w:rPr>
          <w:rFonts w:cs="Arial"/>
          <w:bCs/>
          <w:iCs/>
          <w:szCs w:val="20"/>
        </w:rPr>
        <w:t xml:space="preserve">Bilansihaldurite portfellide osakaalud vastavalt tootmis-mahtudele jagunesid </w:t>
      </w:r>
      <w:r w:rsidR="00E17FF9">
        <w:rPr>
          <w:rFonts w:cs="Arial"/>
          <w:bCs/>
          <w:iCs/>
          <w:szCs w:val="20"/>
        </w:rPr>
        <w:t>septembris</w:t>
      </w:r>
      <w:r w:rsidRPr="003E6540">
        <w:rPr>
          <w:rFonts w:cs="Arial"/>
          <w:bCs/>
          <w:iCs/>
          <w:szCs w:val="20"/>
        </w:rPr>
        <w:t xml:space="preserve"> järgnevalt: Eesti Energia AS </w:t>
      </w:r>
      <w:r w:rsidR="00485701">
        <w:rPr>
          <w:rFonts w:cs="Arial"/>
          <w:bCs/>
          <w:iCs/>
          <w:szCs w:val="20"/>
        </w:rPr>
        <w:t>87</w:t>
      </w:r>
      <w:r w:rsidR="00427485">
        <w:rPr>
          <w:rFonts w:cs="Arial"/>
          <w:bCs/>
          <w:iCs/>
          <w:szCs w:val="20"/>
        </w:rPr>
        <w:t>%,</w:t>
      </w:r>
      <w:r w:rsidRPr="003E6540">
        <w:rPr>
          <w:rFonts w:cs="Arial"/>
          <w:bCs/>
          <w:iCs/>
          <w:szCs w:val="20"/>
        </w:rPr>
        <w:t xml:space="preserve"> </w:t>
      </w:r>
      <w:r w:rsidR="00427485" w:rsidRPr="00427485">
        <w:rPr>
          <w:rFonts w:cs="Arial"/>
          <w:bCs/>
          <w:iCs/>
          <w:szCs w:val="20"/>
        </w:rPr>
        <w:t xml:space="preserve">Nordic Power Management OÜ </w:t>
      </w:r>
      <w:r w:rsidR="00485701">
        <w:rPr>
          <w:rFonts w:cs="Arial"/>
          <w:bCs/>
          <w:iCs/>
          <w:szCs w:val="20"/>
        </w:rPr>
        <w:t xml:space="preserve">6%, </w:t>
      </w:r>
      <w:r w:rsidR="0017539C" w:rsidRPr="0017539C">
        <w:rPr>
          <w:rFonts w:cs="Arial"/>
          <w:bCs/>
          <w:iCs/>
          <w:szCs w:val="20"/>
        </w:rPr>
        <w:t xml:space="preserve"> Baltic Energy Services OÜ </w:t>
      </w:r>
      <w:r w:rsidR="00485701">
        <w:rPr>
          <w:rFonts w:cs="Arial"/>
          <w:bCs/>
          <w:iCs/>
          <w:szCs w:val="20"/>
        </w:rPr>
        <w:t>6</w:t>
      </w:r>
      <w:r w:rsidR="0017539C" w:rsidRPr="0017539C">
        <w:rPr>
          <w:rFonts w:cs="Arial"/>
          <w:bCs/>
          <w:iCs/>
          <w:szCs w:val="20"/>
        </w:rPr>
        <w:t>%</w:t>
      </w:r>
      <w:r w:rsidR="00485701">
        <w:rPr>
          <w:rFonts w:cs="Arial"/>
          <w:bCs/>
          <w:iCs/>
          <w:szCs w:val="20"/>
        </w:rPr>
        <w:t xml:space="preserve"> ning Elektrum Eesti OÜ 1%</w:t>
      </w:r>
      <w:r w:rsidR="0017539C">
        <w:rPr>
          <w:rFonts w:cs="Arial"/>
          <w:bCs/>
          <w:iCs/>
          <w:szCs w:val="20"/>
        </w:rPr>
        <w:t>.</w:t>
      </w:r>
    </w:p>
    <w:p w14:paraId="1F169435" w14:textId="77777777" w:rsidR="00E132F2" w:rsidRDefault="00E132F2" w:rsidP="0017539C">
      <w:pPr>
        <w:rPr>
          <w:rFonts w:cs="Arial"/>
          <w:b/>
          <w:bCs/>
          <w:iCs/>
          <w:color w:val="007087"/>
          <w:szCs w:val="20"/>
        </w:rPr>
      </w:pPr>
    </w:p>
    <w:p w14:paraId="6338D1DE" w14:textId="77777777" w:rsidR="00D567D0" w:rsidRDefault="00D567D0" w:rsidP="0017539C">
      <w:pPr>
        <w:rPr>
          <w:rFonts w:cs="Arial"/>
          <w:b/>
          <w:bCs/>
          <w:iCs/>
          <w:color w:val="007087"/>
          <w:szCs w:val="20"/>
        </w:rPr>
      </w:pPr>
    </w:p>
    <w:p w14:paraId="15D8251E" w14:textId="77777777" w:rsidR="00D567D0" w:rsidRDefault="00D567D0" w:rsidP="0017539C">
      <w:pPr>
        <w:rPr>
          <w:rFonts w:cs="Arial"/>
          <w:b/>
          <w:bCs/>
          <w:iCs/>
          <w:color w:val="007087"/>
          <w:szCs w:val="20"/>
        </w:rPr>
      </w:pPr>
    </w:p>
    <w:p w14:paraId="20149FDB" w14:textId="77777777" w:rsidR="00D567D0" w:rsidRDefault="00D567D0" w:rsidP="0017539C">
      <w:pPr>
        <w:rPr>
          <w:rFonts w:cs="Arial"/>
          <w:b/>
          <w:bCs/>
          <w:iCs/>
          <w:color w:val="007087"/>
          <w:szCs w:val="20"/>
        </w:rPr>
      </w:pPr>
    </w:p>
    <w:p w14:paraId="1BF42F00" w14:textId="17CEDC63" w:rsidR="00C47686" w:rsidRPr="0017539C" w:rsidRDefault="00C47686" w:rsidP="0017539C">
      <w:pPr>
        <w:rPr>
          <w:rFonts w:cs="Arial"/>
          <w:bCs/>
          <w:iCs/>
          <w:szCs w:val="20"/>
        </w:rPr>
      </w:pPr>
      <w:r w:rsidRPr="00D9131B">
        <w:rPr>
          <w:rFonts w:cs="Arial"/>
          <w:b/>
          <w:bCs/>
          <w:iCs/>
          <w:color w:val="007087"/>
          <w:szCs w:val="20"/>
        </w:rPr>
        <w:lastRenderedPageBreak/>
        <w:t>Bilansienergia hind</w:t>
      </w:r>
    </w:p>
    <w:p w14:paraId="2966D8B3" w14:textId="77777777" w:rsidR="00783E38" w:rsidRPr="00783E38" w:rsidRDefault="00783E38" w:rsidP="00783E38">
      <w:pPr>
        <w:rPr>
          <w:b/>
        </w:rPr>
      </w:pPr>
    </w:p>
    <w:p w14:paraId="760BB81F" w14:textId="73C532DB" w:rsidR="00783E38" w:rsidRPr="00E84EC1" w:rsidRDefault="00783E38" w:rsidP="00783E38">
      <w:r w:rsidRPr="004373F3">
        <w:t xml:space="preserve">Eesti elektrisüsteemile lõplikuks kaalutud keskmiseks avatud tarne impordihinnaks kujunes </w:t>
      </w:r>
      <w:r w:rsidR="0045414F">
        <w:t>82,36</w:t>
      </w:r>
      <w:r w:rsidRPr="004373F3">
        <w:t xml:space="preserve"> </w:t>
      </w:r>
      <w:r w:rsidR="002B1031" w:rsidRPr="004373F3">
        <w:t>€</w:t>
      </w:r>
      <w:r w:rsidRPr="004373F3">
        <w:t xml:space="preserve">/MWh, mis on 2014. aasta sama perioodiga võrreldes </w:t>
      </w:r>
      <w:r w:rsidR="0045414F">
        <w:t>kümnendiku</w:t>
      </w:r>
      <w:r w:rsidR="00345D3C">
        <w:t xml:space="preserve"> võrra</w:t>
      </w:r>
      <w:r w:rsidRPr="004373F3">
        <w:t xml:space="preserve"> soodsam hind. Eesti elektrisüsteemi lõplikuks kaalutud keskmiseks avatud tarne ekspordihinnaks kujunes </w:t>
      </w:r>
      <w:r w:rsidR="0045414F">
        <w:t>19,25</w:t>
      </w:r>
      <w:r w:rsidRPr="004373F3">
        <w:t xml:space="preserve"> </w:t>
      </w:r>
      <w:r w:rsidR="002B1031" w:rsidRPr="004373F3">
        <w:t>€</w:t>
      </w:r>
      <w:r w:rsidRPr="004373F3">
        <w:t>/MWh</w:t>
      </w:r>
      <w:r w:rsidR="008500D9" w:rsidRPr="004373F3">
        <w:t>,</w:t>
      </w:r>
      <w:r w:rsidR="00E84EC1" w:rsidRPr="004373F3">
        <w:t xml:space="preserve"> </w:t>
      </w:r>
      <w:r w:rsidR="008500D9" w:rsidRPr="004373F3">
        <w:t>mis on</w:t>
      </w:r>
      <w:r w:rsidRPr="004373F3">
        <w:t xml:space="preserve"> </w:t>
      </w:r>
      <w:r w:rsidR="0045414F">
        <w:t>6</w:t>
      </w:r>
      <w:r w:rsidR="00E84EC1" w:rsidRPr="004373F3">
        <w:t>%</w:t>
      </w:r>
      <w:r w:rsidR="006835DF">
        <w:t xml:space="preserve"> võrra</w:t>
      </w:r>
      <w:r w:rsidRPr="004373F3">
        <w:t xml:space="preserve"> madalam</w:t>
      </w:r>
      <w:r w:rsidR="00E84EC1" w:rsidRPr="004373F3">
        <w:t xml:space="preserve"> hind</w:t>
      </w:r>
      <w:r w:rsidRPr="004373F3">
        <w:t xml:space="preserve"> kui aasta tagasi samal ajal.</w:t>
      </w:r>
    </w:p>
    <w:p w14:paraId="0F174873" w14:textId="77777777" w:rsidR="00783E38" w:rsidRPr="00FB3B7F" w:rsidRDefault="00783E38" w:rsidP="00783E38">
      <w:pPr>
        <w:rPr>
          <w:highlight w:val="yellow"/>
        </w:rPr>
      </w:pPr>
    </w:p>
    <w:p w14:paraId="65335407" w14:textId="5B915D62" w:rsidR="003E6540" w:rsidRDefault="00783E38" w:rsidP="00783E38">
      <w:r w:rsidRPr="00E84EC1">
        <w:t xml:space="preserve">Möödunud kuu keskmiseks sisemaise bilansienergia müügihinnaks kujunes </w:t>
      </w:r>
      <w:r w:rsidR="0045414F">
        <w:t>34,54</w:t>
      </w:r>
      <w:r w:rsidRPr="00E84EC1">
        <w:t xml:space="preserve"> €/MWh kohta ning sisemaise bilansienergia ostuhinnaks </w:t>
      </w:r>
      <w:r w:rsidR="0045414F">
        <w:t>31,59</w:t>
      </w:r>
      <w:r w:rsidRPr="00E84EC1">
        <w:t xml:space="preserve"> €/MWh kohta. </w:t>
      </w:r>
      <w:r w:rsidR="0045414F">
        <w:t>Septembrikuu</w:t>
      </w:r>
      <w:r w:rsidR="006525A2">
        <w:t xml:space="preserve"> bilansienergia madalaim ostuhind oli miinus </w:t>
      </w:r>
      <w:r w:rsidR="0045414F">
        <w:t>0,46</w:t>
      </w:r>
      <w:r w:rsidR="006525A2">
        <w:t xml:space="preserve"> €/MWh</w:t>
      </w:r>
      <w:r w:rsidR="0045414F">
        <w:t xml:space="preserve">, </w:t>
      </w:r>
      <w:r w:rsidR="00572F1A">
        <w:t>mille tingis Soomest tellitud allareguleerimistarne negatiivne tariif.</w:t>
      </w:r>
    </w:p>
    <w:p w14:paraId="6E2EA874" w14:textId="77777777" w:rsidR="00E913FC" w:rsidRDefault="00E913FC" w:rsidP="00783E38"/>
    <w:tbl>
      <w:tblPr>
        <w:tblW w:w="4580" w:type="dxa"/>
        <w:tblInd w:w="55" w:type="dxa"/>
        <w:tblCellMar>
          <w:left w:w="70" w:type="dxa"/>
          <w:right w:w="70" w:type="dxa"/>
        </w:tblCellMar>
        <w:tblLook w:val="04A0" w:firstRow="1" w:lastRow="0" w:firstColumn="1" w:lastColumn="0" w:noHBand="0" w:noVBand="1"/>
      </w:tblPr>
      <w:tblGrid>
        <w:gridCol w:w="2180"/>
        <w:gridCol w:w="800"/>
        <w:gridCol w:w="800"/>
        <w:gridCol w:w="800"/>
      </w:tblGrid>
      <w:tr w:rsidR="00E913FC" w:rsidRPr="00E913FC" w14:paraId="5F6C078B" w14:textId="77777777" w:rsidTr="00E913FC">
        <w:trPr>
          <w:trHeight w:val="270"/>
        </w:trPr>
        <w:tc>
          <w:tcPr>
            <w:tcW w:w="2180" w:type="dxa"/>
            <w:tcBorders>
              <w:top w:val="single" w:sz="8" w:space="0" w:color="auto"/>
              <w:left w:val="single" w:sz="8" w:space="0" w:color="auto"/>
              <w:bottom w:val="nil"/>
              <w:right w:val="nil"/>
            </w:tcBorders>
            <w:shd w:val="clear" w:color="000000" w:fill="006272"/>
            <w:noWrap/>
            <w:vAlign w:val="center"/>
            <w:hideMark/>
          </w:tcPr>
          <w:p w14:paraId="225E3DBE" w14:textId="77777777" w:rsidR="00E913FC" w:rsidRPr="00E913FC" w:rsidRDefault="00E913FC" w:rsidP="00E913FC">
            <w:pPr>
              <w:jc w:val="left"/>
              <w:rPr>
                <w:rFonts w:ascii="Calibri" w:hAnsi="Calibri"/>
                <w:b/>
                <w:bCs/>
                <w:color w:val="FFFFFF"/>
                <w:sz w:val="14"/>
                <w:szCs w:val="16"/>
              </w:rPr>
            </w:pPr>
            <w:r w:rsidRPr="00E913FC">
              <w:rPr>
                <w:rFonts w:ascii="Calibri" w:hAnsi="Calibri"/>
                <w:b/>
                <w:bCs/>
                <w:color w:val="FFFFFF"/>
                <w:sz w:val="14"/>
                <w:szCs w:val="16"/>
              </w:rPr>
              <w:t>Bilansienergia hinnad, €/MWh</w:t>
            </w:r>
          </w:p>
        </w:tc>
        <w:tc>
          <w:tcPr>
            <w:tcW w:w="800" w:type="dxa"/>
            <w:tcBorders>
              <w:top w:val="single" w:sz="8" w:space="0" w:color="auto"/>
              <w:left w:val="single" w:sz="8" w:space="0" w:color="auto"/>
              <w:bottom w:val="nil"/>
              <w:right w:val="single" w:sz="8" w:space="0" w:color="auto"/>
            </w:tcBorders>
            <w:shd w:val="clear" w:color="000000" w:fill="006272"/>
            <w:noWrap/>
            <w:vAlign w:val="center"/>
            <w:hideMark/>
          </w:tcPr>
          <w:p w14:paraId="1473617E" w14:textId="77777777" w:rsidR="00E913FC" w:rsidRPr="00E913FC" w:rsidRDefault="00E913FC" w:rsidP="00E913FC">
            <w:pPr>
              <w:jc w:val="center"/>
              <w:rPr>
                <w:rFonts w:ascii="Calibri" w:hAnsi="Calibri"/>
                <w:b/>
                <w:bCs/>
                <w:color w:val="FFFFFF"/>
                <w:sz w:val="14"/>
                <w:szCs w:val="16"/>
              </w:rPr>
            </w:pPr>
            <w:r w:rsidRPr="00E913FC">
              <w:rPr>
                <w:rFonts w:ascii="Calibri" w:hAnsi="Calibri"/>
                <w:b/>
                <w:bCs/>
                <w:color w:val="FFFFFF"/>
                <w:sz w:val="14"/>
                <w:szCs w:val="16"/>
              </w:rPr>
              <w:t>September 2015</w:t>
            </w:r>
          </w:p>
        </w:tc>
        <w:tc>
          <w:tcPr>
            <w:tcW w:w="800" w:type="dxa"/>
            <w:tcBorders>
              <w:top w:val="single" w:sz="8" w:space="0" w:color="auto"/>
              <w:left w:val="nil"/>
              <w:bottom w:val="nil"/>
              <w:right w:val="single" w:sz="8" w:space="0" w:color="auto"/>
            </w:tcBorders>
            <w:shd w:val="clear" w:color="000000" w:fill="006272"/>
            <w:noWrap/>
            <w:vAlign w:val="center"/>
            <w:hideMark/>
          </w:tcPr>
          <w:p w14:paraId="296FCC7B" w14:textId="77777777" w:rsidR="00E913FC" w:rsidRPr="00E913FC" w:rsidRDefault="00E913FC" w:rsidP="00E913FC">
            <w:pPr>
              <w:jc w:val="center"/>
              <w:rPr>
                <w:rFonts w:ascii="Calibri" w:hAnsi="Calibri"/>
                <w:b/>
                <w:bCs/>
                <w:color w:val="FFFFFF"/>
                <w:sz w:val="14"/>
                <w:szCs w:val="16"/>
              </w:rPr>
            </w:pPr>
            <w:r w:rsidRPr="00E913FC">
              <w:rPr>
                <w:rFonts w:ascii="Calibri" w:hAnsi="Calibri"/>
                <w:b/>
                <w:bCs/>
                <w:color w:val="FFFFFF"/>
                <w:sz w:val="14"/>
                <w:szCs w:val="16"/>
              </w:rPr>
              <w:t>September 2014</w:t>
            </w:r>
          </w:p>
        </w:tc>
        <w:tc>
          <w:tcPr>
            <w:tcW w:w="800" w:type="dxa"/>
            <w:tcBorders>
              <w:top w:val="single" w:sz="8" w:space="0" w:color="auto"/>
              <w:left w:val="nil"/>
              <w:bottom w:val="nil"/>
              <w:right w:val="single" w:sz="8" w:space="0" w:color="auto"/>
            </w:tcBorders>
            <w:shd w:val="clear" w:color="000000" w:fill="006272"/>
            <w:noWrap/>
            <w:vAlign w:val="center"/>
            <w:hideMark/>
          </w:tcPr>
          <w:p w14:paraId="41045CE1" w14:textId="77777777" w:rsidR="00E913FC" w:rsidRPr="00E913FC" w:rsidRDefault="00E913FC" w:rsidP="00E913FC">
            <w:pPr>
              <w:jc w:val="center"/>
              <w:rPr>
                <w:rFonts w:ascii="Calibri" w:hAnsi="Calibri"/>
                <w:b/>
                <w:bCs/>
                <w:color w:val="FFFFFF"/>
                <w:sz w:val="14"/>
                <w:szCs w:val="16"/>
              </w:rPr>
            </w:pPr>
            <w:r w:rsidRPr="00E913FC">
              <w:rPr>
                <w:rFonts w:ascii="Calibri" w:hAnsi="Calibri"/>
                <w:b/>
                <w:bCs/>
                <w:color w:val="FFFFFF"/>
                <w:sz w:val="14"/>
                <w:szCs w:val="16"/>
              </w:rPr>
              <w:t>Muutus %</w:t>
            </w:r>
          </w:p>
        </w:tc>
      </w:tr>
      <w:tr w:rsidR="00E913FC" w:rsidRPr="00E913FC" w14:paraId="0E472995" w14:textId="77777777" w:rsidTr="00E913FC">
        <w:trPr>
          <w:trHeight w:val="465"/>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4E6A373D" w14:textId="77777777" w:rsidR="00E913FC" w:rsidRPr="00E913FC" w:rsidRDefault="00E913FC" w:rsidP="00E913FC">
            <w:pPr>
              <w:jc w:val="left"/>
              <w:rPr>
                <w:rFonts w:ascii="Calibri" w:hAnsi="Calibri"/>
                <w:b/>
                <w:bCs/>
                <w:color w:val="000000"/>
                <w:sz w:val="16"/>
                <w:szCs w:val="16"/>
              </w:rPr>
            </w:pPr>
            <w:r w:rsidRPr="00E913FC">
              <w:rPr>
                <w:rFonts w:ascii="Calibri" w:hAnsi="Calibri"/>
                <w:b/>
                <w:bCs/>
                <w:color w:val="000000"/>
                <w:sz w:val="16"/>
                <w:szCs w:val="16"/>
              </w:rPr>
              <w:t>BILANSIENERGIA KESKMISED MÜÜGIHINNAD</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BD5ED89" w14:textId="77777777" w:rsidR="00E913FC" w:rsidRPr="00E913FC" w:rsidRDefault="00E913FC" w:rsidP="00E913FC">
            <w:pPr>
              <w:jc w:val="center"/>
              <w:rPr>
                <w:rFonts w:ascii="Calibri" w:hAnsi="Calibri"/>
                <w:color w:val="333333"/>
                <w:sz w:val="16"/>
                <w:szCs w:val="16"/>
              </w:rPr>
            </w:pPr>
            <w:r w:rsidRPr="00E913FC">
              <w:rPr>
                <w:rFonts w:ascii="Calibri" w:hAnsi="Calibri"/>
                <w:color w:val="333333"/>
                <w:sz w:val="16"/>
                <w:szCs w:val="16"/>
              </w:rPr>
              <w:t> </w:t>
            </w:r>
          </w:p>
        </w:tc>
        <w:tc>
          <w:tcPr>
            <w:tcW w:w="800" w:type="dxa"/>
            <w:tcBorders>
              <w:top w:val="single" w:sz="8" w:space="0" w:color="auto"/>
              <w:left w:val="nil"/>
              <w:bottom w:val="single" w:sz="8" w:space="0" w:color="auto"/>
              <w:right w:val="nil"/>
            </w:tcBorders>
            <w:shd w:val="clear" w:color="000000" w:fill="D9D9D9"/>
            <w:noWrap/>
            <w:vAlign w:val="center"/>
            <w:hideMark/>
          </w:tcPr>
          <w:p w14:paraId="39067A76" w14:textId="77777777" w:rsidR="00E913FC" w:rsidRPr="00E913FC" w:rsidRDefault="00E913FC" w:rsidP="00E913FC">
            <w:pPr>
              <w:jc w:val="center"/>
              <w:rPr>
                <w:rFonts w:ascii="Calibri" w:hAnsi="Calibri"/>
                <w:color w:val="000000"/>
                <w:sz w:val="16"/>
                <w:szCs w:val="16"/>
              </w:rPr>
            </w:pPr>
            <w:r w:rsidRPr="00E913FC">
              <w:rPr>
                <w:rFonts w:ascii="Calibri" w:hAnsi="Calibri"/>
                <w:color w:val="000000"/>
                <w:sz w:val="16"/>
                <w:szCs w:val="16"/>
              </w:rPr>
              <w:t> </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894C49A" w14:textId="77777777" w:rsidR="00E913FC" w:rsidRPr="00E913FC" w:rsidRDefault="00E913FC" w:rsidP="00E913FC">
            <w:pPr>
              <w:jc w:val="center"/>
              <w:rPr>
                <w:rFonts w:ascii="Calibri" w:hAnsi="Calibri"/>
                <w:color w:val="000000"/>
                <w:sz w:val="16"/>
                <w:szCs w:val="16"/>
              </w:rPr>
            </w:pPr>
            <w:r w:rsidRPr="00E913FC">
              <w:rPr>
                <w:rFonts w:ascii="Calibri" w:hAnsi="Calibri"/>
                <w:color w:val="000000"/>
                <w:sz w:val="16"/>
                <w:szCs w:val="16"/>
              </w:rPr>
              <w:t> </w:t>
            </w:r>
          </w:p>
        </w:tc>
      </w:tr>
      <w:tr w:rsidR="00E913FC" w:rsidRPr="00E913FC" w14:paraId="3B2F065B" w14:textId="77777777" w:rsidTr="00E913FC">
        <w:trPr>
          <w:trHeight w:val="270"/>
        </w:trPr>
        <w:tc>
          <w:tcPr>
            <w:tcW w:w="2180" w:type="dxa"/>
            <w:tcBorders>
              <w:top w:val="nil"/>
              <w:left w:val="single" w:sz="8" w:space="0" w:color="auto"/>
              <w:bottom w:val="nil"/>
              <w:right w:val="nil"/>
            </w:tcBorders>
            <w:shd w:val="clear" w:color="auto" w:fill="auto"/>
            <w:noWrap/>
            <w:vAlign w:val="center"/>
            <w:hideMark/>
          </w:tcPr>
          <w:p w14:paraId="5B12E03D"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Eesti</w:t>
            </w:r>
          </w:p>
        </w:tc>
        <w:tc>
          <w:tcPr>
            <w:tcW w:w="800" w:type="dxa"/>
            <w:tcBorders>
              <w:top w:val="nil"/>
              <w:left w:val="single" w:sz="8" w:space="0" w:color="auto"/>
              <w:bottom w:val="nil"/>
              <w:right w:val="single" w:sz="8" w:space="0" w:color="auto"/>
            </w:tcBorders>
            <w:shd w:val="clear" w:color="auto" w:fill="auto"/>
            <w:noWrap/>
            <w:vAlign w:val="bottom"/>
            <w:hideMark/>
          </w:tcPr>
          <w:p w14:paraId="7E317D51" w14:textId="77777777" w:rsidR="00E913FC" w:rsidRPr="00E913FC" w:rsidRDefault="00E913FC" w:rsidP="00E913FC">
            <w:pPr>
              <w:jc w:val="center"/>
              <w:rPr>
                <w:rFonts w:ascii="Calibri" w:hAnsi="Calibri"/>
                <w:sz w:val="16"/>
                <w:szCs w:val="16"/>
              </w:rPr>
            </w:pPr>
            <w:r w:rsidRPr="00E913FC">
              <w:rPr>
                <w:rFonts w:ascii="Calibri" w:hAnsi="Calibri"/>
                <w:sz w:val="16"/>
                <w:szCs w:val="16"/>
              </w:rPr>
              <w:t>34,54</w:t>
            </w:r>
          </w:p>
        </w:tc>
        <w:tc>
          <w:tcPr>
            <w:tcW w:w="800" w:type="dxa"/>
            <w:tcBorders>
              <w:top w:val="nil"/>
              <w:left w:val="nil"/>
              <w:bottom w:val="nil"/>
              <w:right w:val="nil"/>
            </w:tcBorders>
            <w:shd w:val="clear" w:color="000000" w:fill="FFFFFF"/>
            <w:noWrap/>
            <w:vAlign w:val="bottom"/>
            <w:hideMark/>
          </w:tcPr>
          <w:p w14:paraId="4BA1819D" w14:textId="77777777" w:rsidR="00E913FC" w:rsidRPr="00E913FC" w:rsidRDefault="00E913FC" w:rsidP="00E913FC">
            <w:pPr>
              <w:jc w:val="center"/>
              <w:rPr>
                <w:rFonts w:ascii="Calibri" w:hAnsi="Calibri"/>
                <w:sz w:val="16"/>
                <w:szCs w:val="16"/>
              </w:rPr>
            </w:pPr>
            <w:r w:rsidRPr="00E913FC">
              <w:rPr>
                <w:rFonts w:ascii="Calibri" w:hAnsi="Calibri"/>
                <w:sz w:val="16"/>
                <w:szCs w:val="16"/>
              </w:rPr>
              <w:t>42,19</w:t>
            </w:r>
          </w:p>
        </w:tc>
        <w:tc>
          <w:tcPr>
            <w:tcW w:w="800" w:type="dxa"/>
            <w:tcBorders>
              <w:top w:val="nil"/>
              <w:left w:val="single" w:sz="8" w:space="0" w:color="auto"/>
              <w:bottom w:val="nil"/>
              <w:right w:val="single" w:sz="8" w:space="0" w:color="auto"/>
            </w:tcBorders>
            <w:shd w:val="clear" w:color="auto" w:fill="auto"/>
            <w:noWrap/>
            <w:vAlign w:val="bottom"/>
            <w:hideMark/>
          </w:tcPr>
          <w:p w14:paraId="0DF6412D" w14:textId="77777777" w:rsidR="00E913FC" w:rsidRPr="00E913FC" w:rsidRDefault="00E913FC" w:rsidP="00E913FC">
            <w:pPr>
              <w:jc w:val="center"/>
              <w:rPr>
                <w:rFonts w:ascii="Calibri" w:hAnsi="Calibri"/>
                <w:sz w:val="16"/>
                <w:szCs w:val="16"/>
              </w:rPr>
            </w:pPr>
            <w:r w:rsidRPr="00E913FC">
              <w:rPr>
                <w:rFonts w:ascii="Calibri" w:hAnsi="Calibri"/>
                <w:sz w:val="16"/>
                <w:szCs w:val="16"/>
              </w:rPr>
              <w:t>-18%</w:t>
            </w:r>
          </w:p>
        </w:tc>
      </w:tr>
      <w:tr w:rsidR="00E913FC" w:rsidRPr="00E913FC" w14:paraId="681619EA" w14:textId="77777777" w:rsidTr="00E913F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1613B4F1"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Läti</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1139E6" w14:textId="77777777" w:rsidR="00E913FC" w:rsidRPr="00E913FC" w:rsidRDefault="00E913FC" w:rsidP="00E913FC">
            <w:pPr>
              <w:jc w:val="center"/>
              <w:rPr>
                <w:rFonts w:ascii="Calibri" w:hAnsi="Calibri"/>
                <w:sz w:val="16"/>
                <w:szCs w:val="16"/>
              </w:rPr>
            </w:pPr>
            <w:r w:rsidRPr="00E913FC">
              <w:rPr>
                <w:rFonts w:ascii="Calibri" w:hAnsi="Calibri"/>
                <w:sz w:val="16"/>
                <w:szCs w:val="16"/>
              </w:rPr>
              <w:t>40,58</w:t>
            </w:r>
          </w:p>
        </w:tc>
        <w:tc>
          <w:tcPr>
            <w:tcW w:w="800" w:type="dxa"/>
            <w:tcBorders>
              <w:top w:val="single" w:sz="8" w:space="0" w:color="auto"/>
              <w:left w:val="nil"/>
              <w:bottom w:val="single" w:sz="8" w:space="0" w:color="auto"/>
              <w:right w:val="nil"/>
            </w:tcBorders>
            <w:shd w:val="clear" w:color="000000" w:fill="FFFFFF"/>
            <w:noWrap/>
            <w:vAlign w:val="bottom"/>
            <w:hideMark/>
          </w:tcPr>
          <w:p w14:paraId="68E6F6CE" w14:textId="77777777" w:rsidR="00E913FC" w:rsidRPr="00E913FC" w:rsidRDefault="00E913FC" w:rsidP="00E913FC">
            <w:pPr>
              <w:jc w:val="center"/>
              <w:rPr>
                <w:rFonts w:ascii="Calibri" w:hAnsi="Calibri"/>
                <w:sz w:val="16"/>
                <w:szCs w:val="16"/>
              </w:rPr>
            </w:pPr>
            <w:r w:rsidRPr="00E913FC">
              <w:rPr>
                <w:rFonts w:ascii="Calibri" w:hAnsi="Calibri"/>
                <w:sz w:val="16"/>
                <w:szCs w:val="16"/>
              </w:rPr>
              <w:t>62,62</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973D42" w14:textId="77777777" w:rsidR="00E913FC" w:rsidRPr="00E913FC" w:rsidRDefault="00E913FC" w:rsidP="00E913FC">
            <w:pPr>
              <w:jc w:val="center"/>
              <w:rPr>
                <w:rFonts w:ascii="Calibri" w:hAnsi="Calibri"/>
                <w:sz w:val="16"/>
                <w:szCs w:val="16"/>
              </w:rPr>
            </w:pPr>
            <w:r w:rsidRPr="00E913FC">
              <w:rPr>
                <w:rFonts w:ascii="Calibri" w:hAnsi="Calibri"/>
                <w:sz w:val="16"/>
                <w:szCs w:val="16"/>
              </w:rPr>
              <w:t>-35%</w:t>
            </w:r>
          </w:p>
        </w:tc>
      </w:tr>
      <w:tr w:rsidR="00E913FC" w:rsidRPr="00E913FC" w14:paraId="2941360E" w14:textId="77777777" w:rsidTr="00E913FC">
        <w:trPr>
          <w:trHeight w:val="270"/>
        </w:trPr>
        <w:tc>
          <w:tcPr>
            <w:tcW w:w="2180" w:type="dxa"/>
            <w:tcBorders>
              <w:top w:val="nil"/>
              <w:left w:val="single" w:sz="8" w:space="0" w:color="auto"/>
              <w:bottom w:val="nil"/>
              <w:right w:val="nil"/>
            </w:tcBorders>
            <w:shd w:val="clear" w:color="auto" w:fill="auto"/>
            <w:noWrap/>
            <w:vAlign w:val="center"/>
            <w:hideMark/>
          </w:tcPr>
          <w:p w14:paraId="32ED1979"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Leedu</w:t>
            </w:r>
          </w:p>
        </w:tc>
        <w:tc>
          <w:tcPr>
            <w:tcW w:w="800" w:type="dxa"/>
            <w:tcBorders>
              <w:top w:val="nil"/>
              <w:left w:val="single" w:sz="8" w:space="0" w:color="auto"/>
              <w:bottom w:val="nil"/>
              <w:right w:val="single" w:sz="8" w:space="0" w:color="auto"/>
            </w:tcBorders>
            <w:shd w:val="clear" w:color="auto" w:fill="auto"/>
            <w:noWrap/>
            <w:vAlign w:val="bottom"/>
            <w:hideMark/>
          </w:tcPr>
          <w:p w14:paraId="4CF70D46" w14:textId="77777777" w:rsidR="00E913FC" w:rsidRPr="00E913FC" w:rsidRDefault="00E913FC" w:rsidP="00E913FC">
            <w:pPr>
              <w:jc w:val="center"/>
              <w:rPr>
                <w:rFonts w:ascii="Calibri" w:hAnsi="Calibri"/>
                <w:sz w:val="16"/>
                <w:szCs w:val="16"/>
              </w:rPr>
            </w:pPr>
            <w:r w:rsidRPr="00E913FC">
              <w:rPr>
                <w:rFonts w:ascii="Calibri" w:hAnsi="Calibri"/>
                <w:sz w:val="16"/>
                <w:szCs w:val="16"/>
              </w:rPr>
              <w:t>52,59</w:t>
            </w:r>
          </w:p>
        </w:tc>
        <w:tc>
          <w:tcPr>
            <w:tcW w:w="800" w:type="dxa"/>
            <w:tcBorders>
              <w:top w:val="nil"/>
              <w:left w:val="nil"/>
              <w:bottom w:val="nil"/>
              <w:right w:val="nil"/>
            </w:tcBorders>
            <w:shd w:val="clear" w:color="000000" w:fill="FFFFFF"/>
            <w:noWrap/>
            <w:vAlign w:val="bottom"/>
            <w:hideMark/>
          </w:tcPr>
          <w:p w14:paraId="3CC519DC" w14:textId="77777777" w:rsidR="00E913FC" w:rsidRPr="00E913FC" w:rsidRDefault="00E913FC" w:rsidP="00E913FC">
            <w:pPr>
              <w:jc w:val="center"/>
              <w:rPr>
                <w:rFonts w:ascii="Calibri" w:hAnsi="Calibri"/>
                <w:sz w:val="16"/>
                <w:szCs w:val="16"/>
              </w:rPr>
            </w:pPr>
            <w:r w:rsidRPr="00E913FC">
              <w:rPr>
                <w:rFonts w:ascii="Calibri" w:hAnsi="Calibri"/>
                <w:sz w:val="16"/>
                <w:szCs w:val="16"/>
              </w:rPr>
              <w:t>70,14</w:t>
            </w:r>
          </w:p>
        </w:tc>
        <w:tc>
          <w:tcPr>
            <w:tcW w:w="800" w:type="dxa"/>
            <w:tcBorders>
              <w:top w:val="nil"/>
              <w:left w:val="single" w:sz="8" w:space="0" w:color="auto"/>
              <w:bottom w:val="nil"/>
              <w:right w:val="single" w:sz="8" w:space="0" w:color="auto"/>
            </w:tcBorders>
            <w:shd w:val="clear" w:color="auto" w:fill="auto"/>
            <w:noWrap/>
            <w:vAlign w:val="bottom"/>
            <w:hideMark/>
          </w:tcPr>
          <w:p w14:paraId="707DE82F" w14:textId="77777777" w:rsidR="00E913FC" w:rsidRPr="00E913FC" w:rsidRDefault="00E913FC" w:rsidP="00E913FC">
            <w:pPr>
              <w:jc w:val="center"/>
              <w:rPr>
                <w:rFonts w:ascii="Calibri" w:hAnsi="Calibri"/>
                <w:sz w:val="16"/>
                <w:szCs w:val="16"/>
              </w:rPr>
            </w:pPr>
            <w:r w:rsidRPr="00E913FC">
              <w:rPr>
                <w:rFonts w:ascii="Calibri" w:hAnsi="Calibri"/>
                <w:sz w:val="16"/>
                <w:szCs w:val="16"/>
              </w:rPr>
              <w:t>-25%</w:t>
            </w:r>
          </w:p>
        </w:tc>
      </w:tr>
      <w:tr w:rsidR="00E913FC" w:rsidRPr="00E913FC" w14:paraId="6419FB76" w14:textId="77777777" w:rsidTr="00E913F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45C38EFA"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Soome (tootmine)</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50E921" w14:textId="77777777" w:rsidR="00E913FC" w:rsidRPr="00E913FC" w:rsidRDefault="00E913FC" w:rsidP="00E913FC">
            <w:pPr>
              <w:jc w:val="center"/>
              <w:rPr>
                <w:rFonts w:ascii="Calibri" w:hAnsi="Calibri"/>
                <w:sz w:val="16"/>
                <w:szCs w:val="16"/>
              </w:rPr>
            </w:pPr>
            <w:r w:rsidRPr="00E913FC">
              <w:rPr>
                <w:rFonts w:ascii="Calibri" w:hAnsi="Calibri"/>
                <w:sz w:val="16"/>
                <w:szCs w:val="16"/>
              </w:rPr>
              <w:t>39,20</w:t>
            </w:r>
          </w:p>
        </w:tc>
        <w:tc>
          <w:tcPr>
            <w:tcW w:w="800" w:type="dxa"/>
            <w:tcBorders>
              <w:top w:val="single" w:sz="8" w:space="0" w:color="auto"/>
              <w:left w:val="nil"/>
              <w:bottom w:val="single" w:sz="8" w:space="0" w:color="auto"/>
              <w:right w:val="nil"/>
            </w:tcBorders>
            <w:shd w:val="clear" w:color="000000" w:fill="FFFFFF"/>
            <w:noWrap/>
            <w:vAlign w:val="bottom"/>
            <w:hideMark/>
          </w:tcPr>
          <w:p w14:paraId="0D0C8ECD" w14:textId="77777777" w:rsidR="00E913FC" w:rsidRPr="00E913FC" w:rsidRDefault="00E913FC" w:rsidP="00E913FC">
            <w:pPr>
              <w:jc w:val="center"/>
              <w:rPr>
                <w:rFonts w:ascii="Calibri" w:hAnsi="Calibri"/>
                <w:sz w:val="16"/>
                <w:szCs w:val="16"/>
              </w:rPr>
            </w:pPr>
            <w:r w:rsidRPr="00E913FC">
              <w:rPr>
                <w:rFonts w:ascii="Calibri" w:hAnsi="Calibri"/>
                <w:sz w:val="16"/>
                <w:szCs w:val="16"/>
              </w:rPr>
              <w:t>40,35</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CF1308" w14:textId="77777777" w:rsidR="00E913FC" w:rsidRPr="00E913FC" w:rsidRDefault="00E913FC" w:rsidP="00E913FC">
            <w:pPr>
              <w:jc w:val="center"/>
              <w:rPr>
                <w:rFonts w:ascii="Calibri" w:hAnsi="Calibri"/>
                <w:sz w:val="16"/>
                <w:szCs w:val="16"/>
              </w:rPr>
            </w:pPr>
            <w:r w:rsidRPr="00E913FC">
              <w:rPr>
                <w:rFonts w:ascii="Calibri" w:hAnsi="Calibri"/>
                <w:sz w:val="16"/>
                <w:szCs w:val="16"/>
              </w:rPr>
              <w:t>-3%</w:t>
            </w:r>
          </w:p>
        </w:tc>
      </w:tr>
      <w:tr w:rsidR="00E913FC" w:rsidRPr="00E913FC" w14:paraId="6459CC31" w14:textId="77777777" w:rsidTr="00E913FC">
        <w:trPr>
          <w:trHeight w:val="270"/>
        </w:trPr>
        <w:tc>
          <w:tcPr>
            <w:tcW w:w="2180" w:type="dxa"/>
            <w:tcBorders>
              <w:top w:val="nil"/>
              <w:left w:val="single" w:sz="8" w:space="0" w:color="auto"/>
              <w:bottom w:val="nil"/>
              <w:right w:val="nil"/>
            </w:tcBorders>
            <w:shd w:val="clear" w:color="auto" w:fill="auto"/>
            <w:noWrap/>
            <w:vAlign w:val="center"/>
            <w:hideMark/>
          </w:tcPr>
          <w:p w14:paraId="53D0CABD"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Soome (tarbimine)</w:t>
            </w:r>
          </w:p>
        </w:tc>
        <w:tc>
          <w:tcPr>
            <w:tcW w:w="800" w:type="dxa"/>
            <w:tcBorders>
              <w:top w:val="nil"/>
              <w:left w:val="single" w:sz="8" w:space="0" w:color="auto"/>
              <w:bottom w:val="nil"/>
              <w:right w:val="single" w:sz="8" w:space="0" w:color="auto"/>
            </w:tcBorders>
            <w:shd w:val="clear" w:color="auto" w:fill="auto"/>
            <w:noWrap/>
            <w:vAlign w:val="bottom"/>
            <w:hideMark/>
          </w:tcPr>
          <w:p w14:paraId="0BFE8B95" w14:textId="77777777" w:rsidR="00E913FC" w:rsidRPr="00E913FC" w:rsidRDefault="00E913FC" w:rsidP="00E913FC">
            <w:pPr>
              <w:jc w:val="center"/>
              <w:rPr>
                <w:rFonts w:ascii="Calibri" w:hAnsi="Calibri"/>
                <w:sz w:val="16"/>
                <w:szCs w:val="16"/>
              </w:rPr>
            </w:pPr>
            <w:r w:rsidRPr="00E913FC">
              <w:rPr>
                <w:rFonts w:ascii="Calibri" w:hAnsi="Calibri"/>
                <w:sz w:val="16"/>
                <w:szCs w:val="16"/>
              </w:rPr>
              <w:t>32,37</w:t>
            </w:r>
          </w:p>
        </w:tc>
        <w:tc>
          <w:tcPr>
            <w:tcW w:w="800" w:type="dxa"/>
            <w:tcBorders>
              <w:top w:val="nil"/>
              <w:left w:val="nil"/>
              <w:bottom w:val="nil"/>
              <w:right w:val="nil"/>
            </w:tcBorders>
            <w:shd w:val="clear" w:color="000000" w:fill="FFFFFF"/>
            <w:noWrap/>
            <w:vAlign w:val="bottom"/>
            <w:hideMark/>
          </w:tcPr>
          <w:p w14:paraId="3F3D7B37" w14:textId="77777777" w:rsidR="00E913FC" w:rsidRPr="00E913FC" w:rsidRDefault="00E913FC" w:rsidP="00E913FC">
            <w:pPr>
              <w:jc w:val="center"/>
              <w:rPr>
                <w:rFonts w:ascii="Calibri" w:hAnsi="Calibri"/>
                <w:sz w:val="16"/>
                <w:szCs w:val="16"/>
              </w:rPr>
            </w:pPr>
            <w:r w:rsidRPr="00E913FC">
              <w:rPr>
                <w:rFonts w:ascii="Calibri" w:hAnsi="Calibri"/>
                <w:sz w:val="16"/>
                <w:szCs w:val="16"/>
              </w:rPr>
              <w:t>37,61</w:t>
            </w:r>
          </w:p>
        </w:tc>
        <w:tc>
          <w:tcPr>
            <w:tcW w:w="800" w:type="dxa"/>
            <w:tcBorders>
              <w:top w:val="nil"/>
              <w:left w:val="single" w:sz="8" w:space="0" w:color="auto"/>
              <w:bottom w:val="nil"/>
              <w:right w:val="single" w:sz="8" w:space="0" w:color="auto"/>
            </w:tcBorders>
            <w:shd w:val="clear" w:color="auto" w:fill="auto"/>
            <w:noWrap/>
            <w:vAlign w:val="bottom"/>
            <w:hideMark/>
          </w:tcPr>
          <w:p w14:paraId="34ACCDA4" w14:textId="77777777" w:rsidR="00E913FC" w:rsidRPr="00E913FC" w:rsidRDefault="00E913FC" w:rsidP="00E913FC">
            <w:pPr>
              <w:jc w:val="center"/>
              <w:rPr>
                <w:rFonts w:ascii="Calibri" w:hAnsi="Calibri"/>
                <w:sz w:val="16"/>
                <w:szCs w:val="16"/>
              </w:rPr>
            </w:pPr>
            <w:r w:rsidRPr="00E913FC">
              <w:rPr>
                <w:rFonts w:ascii="Calibri" w:hAnsi="Calibri"/>
                <w:sz w:val="16"/>
                <w:szCs w:val="16"/>
              </w:rPr>
              <w:t>-14%</w:t>
            </w:r>
          </w:p>
        </w:tc>
      </w:tr>
      <w:tr w:rsidR="00E913FC" w:rsidRPr="00E913FC" w14:paraId="15B760E3" w14:textId="77777777" w:rsidTr="00E913FC">
        <w:trPr>
          <w:trHeight w:val="465"/>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63FB55CE" w14:textId="77777777" w:rsidR="00E913FC" w:rsidRPr="00E913FC" w:rsidRDefault="00E913FC" w:rsidP="00E913FC">
            <w:pPr>
              <w:jc w:val="left"/>
              <w:rPr>
                <w:rFonts w:ascii="Calibri" w:hAnsi="Calibri"/>
                <w:b/>
                <w:bCs/>
                <w:color w:val="000000"/>
                <w:sz w:val="16"/>
                <w:szCs w:val="16"/>
              </w:rPr>
            </w:pPr>
            <w:r w:rsidRPr="00E913FC">
              <w:rPr>
                <w:rFonts w:ascii="Calibri" w:hAnsi="Calibri"/>
                <w:b/>
                <w:bCs/>
                <w:color w:val="000000"/>
                <w:sz w:val="16"/>
                <w:szCs w:val="16"/>
              </w:rPr>
              <w:t>BILANSIENERGIA KESKMISED OSTUHINNAD</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C17B027" w14:textId="77777777" w:rsidR="00E913FC" w:rsidRPr="00E913FC" w:rsidRDefault="00E913FC" w:rsidP="00E913FC">
            <w:pPr>
              <w:jc w:val="center"/>
              <w:rPr>
                <w:rFonts w:ascii="Calibri" w:hAnsi="Calibri"/>
                <w:sz w:val="16"/>
                <w:szCs w:val="16"/>
              </w:rPr>
            </w:pPr>
            <w:r w:rsidRPr="00E913FC">
              <w:rPr>
                <w:rFonts w:ascii="Calibri" w:hAnsi="Calibri"/>
                <w:sz w:val="16"/>
                <w:szCs w:val="16"/>
              </w:rPr>
              <w:t> </w:t>
            </w:r>
          </w:p>
        </w:tc>
        <w:tc>
          <w:tcPr>
            <w:tcW w:w="800" w:type="dxa"/>
            <w:tcBorders>
              <w:top w:val="single" w:sz="8" w:space="0" w:color="auto"/>
              <w:left w:val="nil"/>
              <w:bottom w:val="single" w:sz="8" w:space="0" w:color="auto"/>
              <w:right w:val="nil"/>
            </w:tcBorders>
            <w:shd w:val="clear" w:color="000000" w:fill="D9D9D9"/>
            <w:noWrap/>
            <w:vAlign w:val="bottom"/>
            <w:hideMark/>
          </w:tcPr>
          <w:p w14:paraId="73CDACB8" w14:textId="77777777" w:rsidR="00E913FC" w:rsidRPr="00E913FC" w:rsidRDefault="00E913FC" w:rsidP="00E913FC">
            <w:pPr>
              <w:jc w:val="center"/>
              <w:rPr>
                <w:rFonts w:ascii="Calibri" w:hAnsi="Calibri"/>
                <w:sz w:val="16"/>
                <w:szCs w:val="16"/>
              </w:rPr>
            </w:pPr>
            <w:r w:rsidRPr="00E913FC">
              <w:rPr>
                <w:rFonts w:ascii="Calibri" w:hAnsi="Calibri"/>
                <w:sz w:val="16"/>
                <w:szCs w:val="16"/>
              </w:rPr>
              <w:t> </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46805E8" w14:textId="77777777" w:rsidR="00E913FC" w:rsidRPr="00E913FC" w:rsidRDefault="00E913FC" w:rsidP="00E913FC">
            <w:pPr>
              <w:jc w:val="center"/>
              <w:rPr>
                <w:rFonts w:ascii="Calibri" w:hAnsi="Calibri"/>
                <w:sz w:val="16"/>
                <w:szCs w:val="16"/>
              </w:rPr>
            </w:pPr>
            <w:r w:rsidRPr="00E913FC">
              <w:rPr>
                <w:rFonts w:ascii="Calibri" w:hAnsi="Calibri"/>
                <w:sz w:val="16"/>
                <w:szCs w:val="16"/>
              </w:rPr>
              <w:t> </w:t>
            </w:r>
          </w:p>
        </w:tc>
      </w:tr>
      <w:tr w:rsidR="00E913FC" w:rsidRPr="00E913FC" w14:paraId="57F4F07B" w14:textId="77777777" w:rsidTr="00E913FC">
        <w:trPr>
          <w:trHeight w:val="270"/>
        </w:trPr>
        <w:tc>
          <w:tcPr>
            <w:tcW w:w="2180" w:type="dxa"/>
            <w:tcBorders>
              <w:top w:val="nil"/>
              <w:left w:val="single" w:sz="8" w:space="0" w:color="auto"/>
              <w:bottom w:val="nil"/>
              <w:right w:val="nil"/>
            </w:tcBorders>
            <w:shd w:val="clear" w:color="auto" w:fill="auto"/>
            <w:noWrap/>
            <w:vAlign w:val="center"/>
            <w:hideMark/>
          </w:tcPr>
          <w:p w14:paraId="370CA282"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Eesti</w:t>
            </w:r>
          </w:p>
        </w:tc>
        <w:tc>
          <w:tcPr>
            <w:tcW w:w="800" w:type="dxa"/>
            <w:tcBorders>
              <w:top w:val="nil"/>
              <w:left w:val="single" w:sz="8" w:space="0" w:color="auto"/>
              <w:bottom w:val="nil"/>
              <w:right w:val="single" w:sz="8" w:space="0" w:color="auto"/>
            </w:tcBorders>
            <w:shd w:val="clear" w:color="auto" w:fill="auto"/>
            <w:noWrap/>
            <w:vAlign w:val="bottom"/>
            <w:hideMark/>
          </w:tcPr>
          <w:p w14:paraId="7AC317FC" w14:textId="77777777" w:rsidR="00E913FC" w:rsidRPr="00E913FC" w:rsidRDefault="00E913FC" w:rsidP="00E913FC">
            <w:pPr>
              <w:jc w:val="center"/>
              <w:rPr>
                <w:rFonts w:ascii="Calibri" w:hAnsi="Calibri"/>
                <w:sz w:val="16"/>
                <w:szCs w:val="16"/>
              </w:rPr>
            </w:pPr>
            <w:r w:rsidRPr="00E913FC">
              <w:rPr>
                <w:rFonts w:ascii="Calibri" w:hAnsi="Calibri"/>
                <w:sz w:val="16"/>
                <w:szCs w:val="16"/>
              </w:rPr>
              <w:t>31,59</w:t>
            </w:r>
          </w:p>
        </w:tc>
        <w:tc>
          <w:tcPr>
            <w:tcW w:w="800" w:type="dxa"/>
            <w:tcBorders>
              <w:top w:val="nil"/>
              <w:left w:val="nil"/>
              <w:bottom w:val="nil"/>
              <w:right w:val="nil"/>
            </w:tcBorders>
            <w:shd w:val="clear" w:color="000000" w:fill="FFFFFF"/>
            <w:noWrap/>
            <w:vAlign w:val="bottom"/>
            <w:hideMark/>
          </w:tcPr>
          <w:p w14:paraId="297C18AF" w14:textId="77777777" w:rsidR="00E913FC" w:rsidRPr="00E913FC" w:rsidRDefault="00E913FC" w:rsidP="00E913FC">
            <w:pPr>
              <w:jc w:val="center"/>
              <w:rPr>
                <w:rFonts w:ascii="Calibri" w:hAnsi="Calibri"/>
                <w:sz w:val="16"/>
                <w:szCs w:val="16"/>
              </w:rPr>
            </w:pPr>
            <w:r w:rsidRPr="00E913FC">
              <w:rPr>
                <w:rFonts w:ascii="Calibri" w:hAnsi="Calibri"/>
                <w:sz w:val="16"/>
                <w:szCs w:val="16"/>
              </w:rPr>
              <w:t>40,33</w:t>
            </w:r>
          </w:p>
        </w:tc>
        <w:tc>
          <w:tcPr>
            <w:tcW w:w="800" w:type="dxa"/>
            <w:tcBorders>
              <w:top w:val="nil"/>
              <w:left w:val="single" w:sz="8" w:space="0" w:color="auto"/>
              <w:bottom w:val="nil"/>
              <w:right w:val="single" w:sz="8" w:space="0" w:color="auto"/>
            </w:tcBorders>
            <w:shd w:val="clear" w:color="auto" w:fill="auto"/>
            <w:noWrap/>
            <w:vAlign w:val="bottom"/>
            <w:hideMark/>
          </w:tcPr>
          <w:p w14:paraId="18CBA7E6" w14:textId="77777777" w:rsidR="00E913FC" w:rsidRPr="00E913FC" w:rsidRDefault="00E913FC" w:rsidP="00E913FC">
            <w:pPr>
              <w:jc w:val="center"/>
              <w:rPr>
                <w:rFonts w:ascii="Calibri" w:hAnsi="Calibri"/>
                <w:sz w:val="16"/>
                <w:szCs w:val="16"/>
              </w:rPr>
            </w:pPr>
            <w:r w:rsidRPr="00E913FC">
              <w:rPr>
                <w:rFonts w:ascii="Calibri" w:hAnsi="Calibri"/>
                <w:sz w:val="16"/>
                <w:szCs w:val="16"/>
              </w:rPr>
              <w:t>-22%</w:t>
            </w:r>
          </w:p>
        </w:tc>
      </w:tr>
      <w:tr w:rsidR="00E913FC" w:rsidRPr="00E913FC" w14:paraId="6EA63C62" w14:textId="77777777" w:rsidTr="00E913F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6ABA74EC"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Läti</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248490" w14:textId="77777777" w:rsidR="00E913FC" w:rsidRPr="00E913FC" w:rsidRDefault="00E913FC" w:rsidP="00E913FC">
            <w:pPr>
              <w:jc w:val="center"/>
              <w:rPr>
                <w:rFonts w:ascii="Calibri" w:hAnsi="Calibri"/>
                <w:sz w:val="16"/>
                <w:szCs w:val="16"/>
              </w:rPr>
            </w:pPr>
            <w:r w:rsidRPr="00E913FC">
              <w:rPr>
                <w:rFonts w:ascii="Calibri" w:hAnsi="Calibri"/>
                <w:sz w:val="16"/>
                <w:szCs w:val="16"/>
              </w:rPr>
              <w:t>38,22</w:t>
            </w:r>
          </w:p>
        </w:tc>
        <w:tc>
          <w:tcPr>
            <w:tcW w:w="800" w:type="dxa"/>
            <w:tcBorders>
              <w:top w:val="single" w:sz="8" w:space="0" w:color="auto"/>
              <w:left w:val="nil"/>
              <w:bottom w:val="single" w:sz="8" w:space="0" w:color="auto"/>
              <w:right w:val="nil"/>
            </w:tcBorders>
            <w:shd w:val="clear" w:color="000000" w:fill="FFFFFF"/>
            <w:noWrap/>
            <w:vAlign w:val="bottom"/>
            <w:hideMark/>
          </w:tcPr>
          <w:p w14:paraId="29FE4156" w14:textId="77777777" w:rsidR="00E913FC" w:rsidRPr="00E913FC" w:rsidRDefault="00E913FC" w:rsidP="00E913FC">
            <w:pPr>
              <w:jc w:val="center"/>
              <w:rPr>
                <w:rFonts w:ascii="Calibri" w:hAnsi="Calibri"/>
                <w:sz w:val="16"/>
                <w:szCs w:val="16"/>
              </w:rPr>
            </w:pPr>
            <w:r w:rsidRPr="00E913FC">
              <w:rPr>
                <w:rFonts w:ascii="Calibri" w:hAnsi="Calibri"/>
                <w:sz w:val="16"/>
                <w:szCs w:val="16"/>
              </w:rPr>
              <w:t>58,97</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1D3C7D" w14:textId="77777777" w:rsidR="00E913FC" w:rsidRPr="00E913FC" w:rsidRDefault="00E913FC" w:rsidP="00E913FC">
            <w:pPr>
              <w:jc w:val="center"/>
              <w:rPr>
                <w:rFonts w:ascii="Calibri" w:hAnsi="Calibri"/>
                <w:sz w:val="16"/>
                <w:szCs w:val="16"/>
              </w:rPr>
            </w:pPr>
            <w:r w:rsidRPr="00E913FC">
              <w:rPr>
                <w:rFonts w:ascii="Calibri" w:hAnsi="Calibri"/>
                <w:sz w:val="16"/>
                <w:szCs w:val="16"/>
              </w:rPr>
              <w:t>-35%</w:t>
            </w:r>
          </w:p>
        </w:tc>
      </w:tr>
      <w:tr w:rsidR="00E913FC" w:rsidRPr="00E913FC" w14:paraId="200FB10D" w14:textId="77777777" w:rsidTr="00E913FC">
        <w:trPr>
          <w:trHeight w:val="270"/>
        </w:trPr>
        <w:tc>
          <w:tcPr>
            <w:tcW w:w="2180" w:type="dxa"/>
            <w:tcBorders>
              <w:top w:val="nil"/>
              <w:left w:val="single" w:sz="8" w:space="0" w:color="auto"/>
              <w:bottom w:val="nil"/>
              <w:right w:val="nil"/>
            </w:tcBorders>
            <w:shd w:val="clear" w:color="auto" w:fill="auto"/>
            <w:noWrap/>
            <w:vAlign w:val="center"/>
            <w:hideMark/>
          </w:tcPr>
          <w:p w14:paraId="7A67658C"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Leedu</w:t>
            </w:r>
          </w:p>
        </w:tc>
        <w:tc>
          <w:tcPr>
            <w:tcW w:w="800" w:type="dxa"/>
            <w:tcBorders>
              <w:top w:val="nil"/>
              <w:left w:val="single" w:sz="8" w:space="0" w:color="auto"/>
              <w:bottom w:val="nil"/>
              <w:right w:val="single" w:sz="8" w:space="0" w:color="auto"/>
            </w:tcBorders>
            <w:shd w:val="clear" w:color="auto" w:fill="auto"/>
            <w:noWrap/>
            <w:vAlign w:val="bottom"/>
            <w:hideMark/>
          </w:tcPr>
          <w:p w14:paraId="6BAFA5EA" w14:textId="77777777" w:rsidR="00E913FC" w:rsidRPr="00E913FC" w:rsidRDefault="00E913FC" w:rsidP="00E913FC">
            <w:pPr>
              <w:jc w:val="center"/>
              <w:rPr>
                <w:rFonts w:ascii="Calibri" w:hAnsi="Calibri"/>
                <w:sz w:val="16"/>
                <w:szCs w:val="16"/>
              </w:rPr>
            </w:pPr>
            <w:r w:rsidRPr="00E913FC">
              <w:rPr>
                <w:rFonts w:ascii="Calibri" w:hAnsi="Calibri"/>
                <w:sz w:val="16"/>
                <w:szCs w:val="16"/>
              </w:rPr>
              <w:t>32,62</w:t>
            </w:r>
          </w:p>
        </w:tc>
        <w:tc>
          <w:tcPr>
            <w:tcW w:w="800" w:type="dxa"/>
            <w:tcBorders>
              <w:top w:val="nil"/>
              <w:left w:val="nil"/>
              <w:bottom w:val="nil"/>
              <w:right w:val="nil"/>
            </w:tcBorders>
            <w:shd w:val="clear" w:color="000000" w:fill="FFFFFF"/>
            <w:noWrap/>
            <w:vAlign w:val="bottom"/>
            <w:hideMark/>
          </w:tcPr>
          <w:p w14:paraId="4C7CFE2A" w14:textId="77777777" w:rsidR="00E913FC" w:rsidRPr="00E913FC" w:rsidRDefault="00E913FC" w:rsidP="00E913FC">
            <w:pPr>
              <w:jc w:val="center"/>
              <w:rPr>
                <w:rFonts w:ascii="Calibri" w:hAnsi="Calibri"/>
                <w:sz w:val="16"/>
                <w:szCs w:val="16"/>
              </w:rPr>
            </w:pPr>
            <w:r w:rsidRPr="00E913FC">
              <w:rPr>
                <w:rFonts w:ascii="Calibri" w:hAnsi="Calibri"/>
                <w:sz w:val="16"/>
                <w:szCs w:val="16"/>
              </w:rPr>
              <w:t>36,69</w:t>
            </w:r>
          </w:p>
        </w:tc>
        <w:tc>
          <w:tcPr>
            <w:tcW w:w="800" w:type="dxa"/>
            <w:tcBorders>
              <w:top w:val="nil"/>
              <w:left w:val="single" w:sz="8" w:space="0" w:color="auto"/>
              <w:bottom w:val="nil"/>
              <w:right w:val="single" w:sz="8" w:space="0" w:color="auto"/>
            </w:tcBorders>
            <w:shd w:val="clear" w:color="auto" w:fill="auto"/>
            <w:noWrap/>
            <w:vAlign w:val="bottom"/>
            <w:hideMark/>
          </w:tcPr>
          <w:p w14:paraId="722F6A58" w14:textId="77777777" w:rsidR="00E913FC" w:rsidRPr="00E913FC" w:rsidRDefault="00E913FC" w:rsidP="00E913FC">
            <w:pPr>
              <w:jc w:val="center"/>
              <w:rPr>
                <w:rFonts w:ascii="Calibri" w:hAnsi="Calibri"/>
                <w:sz w:val="16"/>
                <w:szCs w:val="16"/>
              </w:rPr>
            </w:pPr>
            <w:r w:rsidRPr="00E913FC">
              <w:rPr>
                <w:rFonts w:ascii="Calibri" w:hAnsi="Calibri"/>
                <w:sz w:val="16"/>
                <w:szCs w:val="16"/>
              </w:rPr>
              <w:t>-11%</w:t>
            </w:r>
          </w:p>
        </w:tc>
      </w:tr>
      <w:tr w:rsidR="00E913FC" w:rsidRPr="00E913FC" w14:paraId="1AA92C17" w14:textId="77777777" w:rsidTr="00E913F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1507F599"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Soome (tootmine)</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65B90F" w14:textId="77777777" w:rsidR="00E913FC" w:rsidRPr="00E913FC" w:rsidRDefault="00E913FC" w:rsidP="00E913FC">
            <w:pPr>
              <w:jc w:val="center"/>
              <w:rPr>
                <w:rFonts w:ascii="Calibri" w:hAnsi="Calibri"/>
                <w:sz w:val="16"/>
                <w:szCs w:val="16"/>
              </w:rPr>
            </w:pPr>
            <w:r w:rsidRPr="00E913FC">
              <w:rPr>
                <w:rFonts w:ascii="Calibri" w:hAnsi="Calibri"/>
                <w:sz w:val="16"/>
                <w:szCs w:val="16"/>
              </w:rPr>
              <w:t>24,94</w:t>
            </w:r>
          </w:p>
        </w:tc>
        <w:tc>
          <w:tcPr>
            <w:tcW w:w="800" w:type="dxa"/>
            <w:tcBorders>
              <w:top w:val="single" w:sz="8" w:space="0" w:color="auto"/>
              <w:left w:val="nil"/>
              <w:bottom w:val="single" w:sz="8" w:space="0" w:color="auto"/>
              <w:right w:val="nil"/>
            </w:tcBorders>
            <w:shd w:val="clear" w:color="000000" w:fill="FFFFFF"/>
            <w:noWrap/>
            <w:vAlign w:val="bottom"/>
            <w:hideMark/>
          </w:tcPr>
          <w:p w14:paraId="7279636A" w14:textId="77777777" w:rsidR="00E913FC" w:rsidRPr="00E913FC" w:rsidRDefault="00E913FC" w:rsidP="00E913FC">
            <w:pPr>
              <w:jc w:val="center"/>
              <w:rPr>
                <w:rFonts w:ascii="Calibri" w:hAnsi="Calibri"/>
                <w:sz w:val="16"/>
                <w:szCs w:val="16"/>
              </w:rPr>
            </w:pPr>
            <w:r w:rsidRPr="00E913FC">
              <w:rPr>
                <w:rFonts w:ascii="Calibri" w:hAnsi="Calibri"/>
                <w:sz w:val="16"/>
                <w:szCs w:val="16"/>
              </w:rPr>
              <w:t>35,58</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E7DA29" w14:textId="77777777" w:rsidR="00E913FC" w:rsidRPr="00E913FC" w:rsidRDefault="00E913FC" w:rsidP="00E913FC">
            <w:pPr>
              <w:jc w:val="center"/>
              <w:rPr>
                <w:rFonts w:ascii="Calibri" w:hAnsi="Calibri"/>
                <w:sz w:val="16"/>
                <w:szCs w:val="16"/>
              </w:rPr>
            </w:pPr>
            <w:r w:rsidRPr="00E913FC">
              <w:rPr>
                <w:rFonts w:ascii="Calibri" w:hAnsi="Calibri"/>
                <w:sz w:val="16"/>
                <w:szCs w:val="16"/>
              </w:rPr>
              <w:t>-30%</w:t>
            </w:r>
          </w:p>
        </w:tc>
      </w:tr>
      <w:tr w:rsidR="00E913FC" w:rsidRPr="00E913FC" w14:paraId="1ECBFA52" w14:textId="77777777" w:rsidTr="00E913FC">
        <w:trPr>
          <w:trHeight w:val="270"/>
        </w:trPr>
        <w:tc>
          <w:tcPr>
            <w:tcW w:w="2180" w:type="dxa"/>
            <w:tcBorders>
              <w:top w:val="nil"/>
              <w:left w:val="single" w:sz="8" w:space="0" w:color="auto"/>
              <w:bottom w:val="nil"/>
              <w:right w:val="nil"/>
            </w:tcBorders>
            <w:shd w:val="clear" w:color="auto" w:fill="auto"/>
            <w:noWrap/>
            <w:vAlign w:val="center"/>
            <w:hideMark/>
          </w:tcPr>
          <w:p w14:paraId="670D35FC"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Soome (tarbimine)</w:t>
            </w:r>
          </w:p>
        </w:tc>
        <w:tc>
          <w:tcPr>
            <w:tcW w:w="800" w:type="dxa"/>
            <w:tcBorders>
              <w:top w:val="nil"/>
              <w:left w:val="single" w:sz="8" w:space="0" w:color="auto"/>
              <w:bottom w:val="nil"/>
              <w:right w:val="single" w:sz="8" w:space="0" w:color="auto"/>
            </w:tcBorders>
            <w:shd w:val="clear" w:color="auto" w:fill="auto"/>
            <w:noWrap/>
            <w:vAlign w:val="bottom"/>
            <w:hideMark/>
          </w:tcPr>
          <w:p w14:paraId="00DCF744" w14:textId="77777777" w:rsidR="00E913FC" w:rsidRPr="00E913FC" w:rsidRDefault="00E913FC" w:rsidP="00E913FC">
            <w:pPr>
              <w:jc w:val="center"/>
              <w:rPr>
                <w:rFonts w:ascii="Calibri" w:hAnsi="Calibri"/>
                <w:sz w:val="16"/>
                <w:szCs w:val="16"/>
              </w:rPr>
            </w:pPr>
            <w:r w:rsidRPr="00E913FC">
              <w:rPr>
                <w:rFonts w:ascii="Calibri" w:hAnsi="Calibri"/>
                <w:sz w:val="16"/>
                <w:szCs w:val="16"/>
              </w:rPr>
              <w:t>32,37</w:t>
            </w:r>
          </w:p>
        </w:tc>
        <w:tc>
          <w:tcPr>
            <w:tcW w:w="800" w:type="dxa"/>
            <w:tcBorders>
              <w:top w:val="nil"/>
              <w:left w:val="nil"/>
              <w:bottom w:val="nil"/>
              <w:right w:val="nil"/>
            </w:tcBorders>
            <w:shd w:val="clear" w:color="000000" w:fill="FFFFFF"/>
            <w:noWrap/>
            <w:vAlign w:val="bottom"/>
            <w:hideMark/>
          </w:tcPr>
          <w:p w14:paraId="3806A2B4" w14:textId="77777777" w:rsidR="00E913FC" w:rsidRPr="00E913FC" w:rsidRDefault="00E913FC" w:rsidP="00E913FC">
            <w:pPr>
              <w:jc w:val="center"/>
              <w:rPr>
                <w:rFonts w:ascii="Calibri" w:hAnsi="Calibri"/>
                <w:sz w:val="16"/>
                <w:szCs w:val="16"/>
              </w:rPr>
            </w:pPr>
            <w:r w:rsidRPr="00E913FC">
              <w:rPr>
                <w:rFonts w:ascii="Calibri" w:hAnsi="Calibri"/>
                <w:sz w:val="16"/>
                <w:szCs w:val="16"/>
              </w:rPr>
              <w:t>37,61</w:t>
            </w:r>
          </w:p>
        </w:tc>
        <w:tc>
          <w:tcPr>
            <w:tcW w:w="800" w:type="dxa"/>
            <w:tcBorders>
              <w:top w:val="nil"/>
              <w:left w:val="single" w:sz="8" w:space="0" w:color="auto"/>
              <w:bottom w:val="nil"/>
              <w:right w:val="single" w:sz="8" w:space="0" w:color="auto"/>
            </w:tcBorders>
            <w:shd w:val="clear" w:color="auto" w:fill="auto"/>
            <w:noWrap/>
            <w:vAlign w:val="bottom"/>
            <w:hideMark/>
          </w:tcPr>
          <w:p w14:paraId="719C934E" w14:textId="77777777" w:rsidR="00E913FC" w:rsidRPr="00E913FC" w:rsidRDefault="00E913FC" w:rsidP="00E913FC">
            <w:pPr>
              <w:jc w:val="center"/>
              <w:rPr>
                <w:rFonts w:ascii="Calibri" w:hAnsi="Calibri"/>
                <w:sz w:val="16"/>
                <w:szCs w:val="16"/>
              </w:rPr>
            </w:pPr>
            <w:r w:rsidRPr="00E913FC">
              <w:rPr>
                <w:rFonts w:ascii="Calibri" w:hAnsi="Calibri"/>
                <w:sz w:val="16"/>
                <w:szCs w:val="16"/>
              </w:rPr>
              <w:t>-14%</w:t>
            </w:r>
          </w:p>
        </w:tc>
      </w:tr>
      <w:tr w:rsidR="00E913FC" w:rsidRPr="00E913FC" w14:paraId="063CE17E" w14:textId="77777777" w:rsidTr="00E913FC">
        <w:trPr>
          <w:trHeight w:val="465"/>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124ECD52" w14:textId="77777777" w:rsidR="00E913FC" w:rsidRPr="00E913FC" w:rsidRDefault="00E913FC" w:rsidP="00E913FC">
            <w:pPr>
              <w:jc w:val="left"/>
              <w:rPr>
                <w:rFonts w:ascii="Calibri" w:hAnsi="Calibri"/>
                <w:b/>
                <w:bCs/>
                <w:color w:val="000000"/>
                <w:sz w:val="16"/>
                <w:szCs w:val="16"/>
              </w:rPr>
            </w:pPr>
            <w:r w:rsidRPr="00E913FC">
              <w:rPr>
                <w:rFonts w:ascii="Calibri" w:hAnsi="Calibri"/>
                <w:b/>
                <w:bCs/>
                <w:color w:val="000000"/>
                <w:sz w:val="16"/>
                <w:szCs w:val="16"/>
              </w:rPr>
              <w:t>BILANSIENERGIA MAX MÜÜGIHIND</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42778BC" w14:textId="77777777" w:rsidR="00E913FC" w:rsidRPr="00E913FC" w:rsidRDefault="00E913FC" w:rsidP="00E913FC">
            <w:pPr>
              <w:jc w:val="center"/>
              <w:rPr>
                <w:rFonts w:ascii="Calibri" w:hAnsi="Calibri"/>
                <w:sz w:val="16"/>
                <w:szCs w:val="16"/>
              </w:rPr>
            </w:pPr>
            <w:r w:rsidRPr="00E913FC">
              <w:rPr>
                <w:rFonts w:ascii="Calibri" w:hAnsi="Calibri"/>
                <w:sz w:val="16"/>
                <w:szCs w:val="16"/>
              </w:rPr>
              <w:t> </w:t>
            </w:r>
          </w:p>
        </w:tc>
        <w:tc>
          <w:tcPr>
            <w:tcW w:w="800" w:type="dxa"/>
            <w:tcBorders>
              <w:top w:val="single" w:sz="8" w:space="0" w:color="auto"/>
              <w:left w:val="nil"/>
              <w:bottom w:val="single" w:sz="8" w:space="0" w:color="auto"/>
              <w:right w:val="nil"/>
            </w:tcBorders>
            <w:shd w:val="clear" w:color="000000" w:fill="D9D9D9"/>
            <w:noWrap/>
            <w:vAlign w:val="bottom"/>
            <w:hideMark/>
          </w:tcPr>
          <w:p w14:paraId="294FBC1C" w14:textId="77777777" w:rsidR="00E913FC" w:rsidRPr="00E913FC" w:rsidRDefault="00E913FC" w:rsidP="00E913FC">
            <w:pPr>
              <w:jc w:val="center"/>
              <w:rPr>
                <w:rFonts w:ascii="Calibri" w:hAnsi="Calibri"/>
                <w:sz w:val="16"/>
                <w:szCs w:val="16"/>
              </w:rPr>
            </w:pPr>
            <w:r w:rsidRPr="00E913FC">
              <w:rPr>
                <w:rFonts w:ascii="Calibri" w:hAnsi="Calibri"/>
                <w:sz w:val="16"/>
                <w:szCs w:val="16"/>
              </w:rPr>
              <w:t> </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2F042BA" w14:textId="77777777" w:rsidR="00E913FC" w:rsidRPr="00E913FC" w:rsidRDefault="00E913FC" w:rsidP="00E913FC">
            <w:pPr>
              <w:jc w:val="center"/>
              <w:rPr>
                <w:rFonts w:ascii="Calibri" w:hAnsi="Calibri"/>
                <w:sz w:val="16"/>
                <w:szCs w:val="16"/>
              </w:rPr>
            </w:pPr>
            <w:r w:rsidRPr="00E913FC">
              <w:rPr>
                <w:rFonts w:ascii="Calibri" w:hAnsi="Calibri"/>
                <w:sz w:val="16"/>
                <w:szCs w:val="16"/>
              </w:rPr>
              <w:t> </w:t>
            </w:r>
          </w:p>
        </w:tc>
      </w:tr>
      <w:tr w:rsidR="00E913FC" w:rsidRPr="00E913FC" w14:paraId="3F57E4AC" w14:textId="77777777" w:rsidTr="00E913FC">
        <w:trPr>
          <w:trHeight w:val="270"/>
        </w:trPr>
        <w:tc>
          <w:tcPr>
            <w:tcW w:w="2180" w:type="dxa"/>
            <w:tcBorders>
              <w:top w:val="nil"/>
              <w:left w:val="single" w:sz="8" w:space="0" w:color="auto"/>
              <w:bottom w:val="nil"/>
              <w:right w:val="nil"/>
            </w:tcBorders>
            <w:shd w:val="clear" w:color="auto" w:fill="auto"/>
            <w:noWrap/>
            <w:vAlign w:val="center"/>
            <w:hideMark/>
          </w:tcPr>
          <w:p w14:paraId="68A36547"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Eesti</w:t>
            </w:r>
          </w:p>
        </w:tc>
        <w:tc>
          <w:tcPr>
            <w:tcW w:w="800" w:type="dxa"/>
            <w:tcBorders>
              <w:top w:val="nil"/>
              <w:left w:val="single" w:sz="8" w:space="0" w:color="auto"/>
              <w:bottom w:val="nil"/>
              <w:right w:val="single" w:sz="8" w:space="0" w:color="auto"/>
            </w:tcBorders>
            <w:shd w:val="clear" w:color="auto" w:fill="auto"/>
            <w:noWrap/>
            <w:vAlign w:val="bottom"/>
            <w:hideMark/>
          </w:tcPr>
          <w:p w14:paraId="5F715212" w14:textId="77777777" w:rsidR="00E913FC" w:rsidRPr="00E913FC" w:rsidRDefault="00E913FC" w:rsidP="00E913FC">
            <w:pPr>
              <w:jc w:val="center"/>
              <w:rPr>
                <w:rFonts w:ascii="Calibri" w:hAnsi="Calibri"/>
                <w:sz w:val="16"/>
                <w:szCs w:val="16"/>
              </w:rPr>
            </w:pPr>
            <w:r w:rsidRPr="00E913FC">
              <w:rPr>
                <w:rFonts w:ascii="Calibri" w:hAnsi="Calibri"/>
                <w:sz w:val="16"/>
                <w:szCs w:val="16"/>
              </w:rPr>
              <w:t>119,39</w:t>
            </w:r>
          </w:p>
        </w:tc>
        <w:tc>
          <w:tcPr>
            <w:tcW w:w="800" w:type="dxa"/>
            <w:tcBorders>
              <w:top w:val="nil"/>
              <w:left w:val="nil"/>
              <w:bottom w:val="nil"/>
              <w:right w:val="nil"/>
            </w:tcBorders>
            <w:shd w:val="clear" w:color="000000" w:fill="FFFFFF"/>
            <w:noWrap/>
            <w:vAlign w:val="bottom"/>
            <w:hideMark/>
          </w:tcPr>
          <w:p w14:paraId="1966715B" w14:textId="77777777" w:rsidR="00E913FC" w:rsidRPr="00E913FC" w:rsidRDefault="00E913FC" w:rsidP="00E913FC">
            <w:pPr>
              <w:jc w:val="center"/>
              <w:rPr>
                <w:rFonts w:ascii="Calibri" w:hAnsi="Calibri"/>
                <w:sz w:val="16"/>
                <w:szCs w:val="16"/>
              </w:rPr>
            </w:pPr>
            <w:r w:rsidRPr="00E913FC">
              <w:rPr>
                <w:rFonts w:ascii="Calibri" w:hAnsi="Calibri"/>
                <w:sz w:val="16"/>
                <w:szCs w:val="16"/>
              </w:rPr>
              <w:t>122,60</w:t>
            </w:r>
          </w:p>
        </w:tc>
        <w:tc>
          <w:tcPr>
            <w:tcW w:w="800" w:type="dxa"/>
            <w:tcBorders>
              <w:top w:val="nil"/>
              <w:left w:val="single" w:sz="8" w:space="0" w:color="auto"/>
              <w:bottom w:val="nil"/>
              <w:right w:val="single" w:sz="8" w:space="0" w:color="auto"/>
            </w:tcBorders>
            <w:shd w:val="clear" w:color="auto" w:fill="auto"/>
            <w:noWrap/>
            <w:vAlign w:val="bottom"/>
            <w:hideMark/>
          </w:tcPr>
          <w:p w14:paraId="0A176A5B" w14:textId="77777777" w:rsidR="00E913FC" w:rsidRPr="00E913FC" w:rsidRDefault="00E913FC" w:rsidP="00E913FC">
            <w:pPr>
              <w:jc w:val="center"/>
              <w:rPr>
                <w:rFonts w:ascii="Calibri" w:hAnsi="Calibri"/>
                <w:sz w:val="16"/>
                <w:szCs w:val="16"/>
              </w:rPr>
            </w:pPr>
            <w:r w:rsidRPr="00E913FC">
              <w:rPr>
                <w:rFonts w:ascii="Calibri" w:hAnsi="Calibri"/>
                <w:sz w:val="16"/>
                <w:szCs w:val="16"/>
              </w:rPr>
              <w:t>-3%</w:t>
            </w:r>
          </w:p>
        </w:tc>
      </w:tr>
      <w:tr w:rsidR="00E913FC" w:rsidRPr="00E913FC" w14:paraId="4B885EAE" w14:textId="77777777" w:rsidTr="00E913F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29EC7C7E"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Läti</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70B7BA" w14:textId="77777777" w:rsidR="00E913FC" w:rsidRPr="00E913FC" w:rsidRDefault="00E913FC" w:rsidP="00E913FC">
            <w:pPr>
              <w:jc w:val="center"/>
              <w:rPr>
                <w:rFonts w:ascii="Calibri" w:hAnsi="Calibri"/>
                <w:sz w:val="16"/>
                <w:szCs w:val="16"/>
              </w:rPr>
            </w:pPr>
            <w:r w:rsidRPr="00E913FC">
              <w:rPr>
                <w:rFonts w:ascii="Calibri" w:hAnsi="Calibri"/>
                <w:sz w:val="16"/>
                <w:szCs w:val="16"/>
              </w:rPr>
              <w:t>128,35</w:t>
            </w:r>
          </w:p>
        </w:tc>
        <w:tc>
          <w:tcPr>
            <w:tcW w:w="800" w:type="dxa"/>
            <w:tcBorders>
              <w:top w:val="single" w:sz="8" w:space="0" w:color="auto"/>
              <w:left w:val="nil"/>
              <w:bottom w:val="single" w:sz="8" w:space="0" w:color="auto"/>
              <w:right w:val="nil"/>
            </w:tcBorders>
            <w:shd w:val="clear" w:color="000000" w:fill="FFFFFF"/>
            <w:noWrap/>
            <w:vAlign w:val="bottom"/>
            <w:hideMark/>
          </w:tcPr>
          <w:p w14:paraId="2F453F20" w14:textId="77777777" w:rsidR="00E913FC" w:rsidRPr="00E913FC" w:rsidRDefault="00E913FC" w:rsidP="00E913FC">
            <w:pPr>
              <w:jc w:val="center"/>
              <w:rPr>
                <w:rFonts w:ascii="Calibri" w:hAnsi="Calibri"/>
                <w:sz w:val="16"/>
                <w:szCs w:val="16"/>
              </w:rPr>
            </w:pPr>
            <w:r w:rsidRPr="00E913FC">
              <w:rPr>
                <w:rFonts w:ascii="Calibri" w:hAnsi="Calibri"/>
                <w:sz w:val="16"/>
                <w:szCs w:val="16"/>
              </w:rPr>
              <w:t>125,66</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937F53" w14:textId="77777777" w:rsidR="00E913FC" w:rsidRPr="00E913FC" w:rsidRDefault="00E913FC" w:rsidP="00E913FC">
            <w:pPr>
              <w:jc w:val="center"/>
              <w:rPr>
                <w:rFonts w:ascii="Calibri" w:hAnsi="Calibri"/>
                <w:sz w:val="16"/>
                <w:szCs w:val="16"/>
              </w:rPr>
            </w:pPr>
            <w:r w:rsidRPr="00E913FC">
              <w:rPr>
                <w:rFonts w:ascii="Calibri" w:hAnsi="Calibri"/>
                <w:sz w:val="16"/>
                <w:szCs w:val="16"/>
              </w:rPr>
              <w:t>2%</w:t>
            </w:r>
          </w:p>
        </w:tc>
      </w:tr>
      <w:tr w:rsidR="00E913FC" w:rsidRPr="00E913FC" w14:paraId="090B7907" w14:textId="77777777" w:rsidTr="00E913FC">
        <w:trPr>
          <w:trHeight w:val="270"/>
        </w:trPr>
        <w:tc>
          <w:tcPr>
            <w:tcW w:w="2180" w:type="dxa"/>
            <w:tcBorders>
              <w:top w:val="nil"/>
              <w:left w:val="single" w:sz="8" w:space="0" w:color="auto"/>
              <w:bottom w:val="nil"/>
              <w:right w:val="nil"/>
            </w:tcBorders>
            <w:shd w:val="clear" w:color="auto" w:fill="auto"/>
            <w:noWrap/>
            <w:vAlign w:val="center"/>
            <w:hideMark/>
          </w:tcPr>
          <w:p w14:paraId="49A516A5"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Leedu</w:t>
            </w:r>
          </w:p>
        </w:tc>
        <w:tc>
          <w:tcPr>
            <w:tcW w:w="800" w:type="dxa"/>
            <w:tcBorders>
              <w:top w:val="nil"/>
              <w:left w:val="single" w:sz="8" w:space="0" w:color="auto"/>
              <w:bottom w:val="nil"/>
              <w:right w:val="single" w:sz="8" w:space="0" w:color="auto"/>
            </w:tcBorders>
            <w:shd w:val="clear" w:color="auto" w:fill="auto"/>
            <w:noWrap/>
            <w:vAlign w:val="bottom"/>
            <w:hideMark/>
          </w:tcPr>
          <w:p w14:paraId="5D62A52F" w14:textId="77777777" w:rsidR="00E913FC" w:rsidRPr="00E913FC" w:rsidRDefault="00E913FC" w:rsidP="00E913FC">
            <w:pPr>
              <w:jc w:val="center"/>
              <w:rPr>
                <w:rFonts w:ascii="Calibri" w:hAnsi="Calibri"/>
                <w:sz w:val="16"/>
                <w:szCs w:val="16"/>
              </w:rPr>
            </w:pPr>
            <w:r w:rsidRPr="00E913FC">
              <w:rPr>
                <w:rFonts w:ascii="Calibri" w:hAnsi="Calibri"/>
                <w:sz w:val="16"/>
                <w:szCs w:val="16"/>
              </w:rPr>
              <w:t>127,10</w:t>
            </w:r>
          </w:p>
        </w:tc>
        <w:tc>
          <w:tcPr>
            <w:tcW w:w="800" w:type="dxa"/>
            <w:tcBorders>
              <w:top w:val="nil"/>
              <w:left w:val="nil"/>
              <w:bottom w:val="nil"/>
              <w:right w:val="nil"/>
            </w:tcBorders>
            <w:shd w:val="clear" w:color="000000" w:fill="FFFFFF"/>
            <w:noWrap/>
            <w:vAlign w:val="bottom"/>
            <w:hideMark/>
          </w:tcPr>
          <w:p w14:paraId="2C67F5D6" w14:textId="77777777" w:rsidR="00E913FC" w:rsidRPr="00E913FC" w:rsidRDefault="00E913FC" w:rsidP="00E913FC">
            <w:pPr>
              <w:jc w:val="center"/>
              <w:rPr>
                <w:rFonts w:ascii="Calibri" w:hAnsi="Calibri"/>
                <w:sz w:val="16"/>
                <w:szCs w:val="16"/>
              </w:rPr>
            </w:pPr>
            <w:r w:rsidRPr="00E913FC">
              <w:rPr>
                <w:rFonts w:ascii="Calibri" w:hAnsi="Calibri"/>
                <w:sz w:val="16"/>
                <w:szCs w:val="16"/>
              </w:rPr>
              <w:t>107,79</w:t>
            </w:r>
          </w:p>
        </w:tc>
        <w:tc>
          <w:tcPr>
            <w:tcW w:w="800" w:type="dxa"/>
            <w:tcBorders>
              <w:top w:val="nil"/>
              <w:left w:val="single" w:sz="8" w:space="0" w:color="auto"/>
              <w:bottom w:val="nil"/>
              <w:right w:val="single" w:sz="8" w:space="0" w:color="auto"/>
            </w:tcBorders>
            <w:shd w:val="clear" w:color="auto" w:fill="auto"/>
            <w:noWrap/>
            <w:vAlign w:val="bottom"/>
            <w:hideMark/>
          </w:tcPr>
          <w:p w14:paraId="2B4ECC97" w14:textId="77777777" w:rsidR="00E913FC" w:rsidRPr="00E913FC" w:rsidRDefault="00E913FC" w:rsidP="00E913FC">
            <w:pPr>
              <w:jc w:val="center"/>
              <w:rPr>
                <w:rFonts w:ascii="Calibri" w:hAnsi="Calibri"/>
                <w:sz w:val="16"/>
                <w:szCs w:val="16"/>
              </w:rPr>
            </w:pPr>
            <w:r w:rsidRPr="00E913FC">
              <w:rPr>
                <w:rFonts w:ascii="Calibri" w:hAnsi="Calibri"/>
                <w:sz w:val="16"/>
                <w:szCs w:val="16"/>
              </w:rPr>
              <w:t>18%</w:t>
            </w:r>
          </w:p>
        </w:tc>
      </w:tr>
      <w:tr w:rsidR="00E913FC" w:rsidRPr="00E913FC" w14:paraId="608DB0D7" w14:textId="77777777" w:rsidTr="00E913F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182EAF8D"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Soome (tootmine, tarbimine)</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117BEE" w14:textId="77777777" w:rsidR="00E913FC" w:rsidRPr="00E913FC" w:rsidRDefault="00E913FC" w:rsidP="00E913FC">
            <w:pPr>
              <w:jc w:val="center"/>
              <w:rPr>
                <w:rFonts w:ascii="Calibri" w:hAnsi="Calibri"/>
                <w:sz w:val="16"/>
                <w:szCs w:val="16"/>
              </w:rPr>
            </w:pPr>
            <w:r w:rsidRPr="00E913FC">
              <w:rPr>
                <w:rFonts w:ascii="Calibri" w:hAnsi="Calibri"/>
                <w:sz w:val="16"/>
                <w:szCs w:val="16"/>
              </w:rPr>
              <w:t>2000,00</w:t>
            </w:r>
          </w:p>
        </w:tc>
        <w:tc>
          <w:tcPr>
            <w:tcW w:w="800" w:type="dxa"/>
            <w:tcBorders>
              <w:top w:val="single" w:sz="8" w:space="0" w:color="auto"/>
              <w:left w:val="nil"/>
              <w:bottom w:val="single" w:sz="8" w:space="0" w:color="auto"/>
              <w:right w:val="nil"/>
            </w:tcBorders>
            <w:shd w:val="clear" w:color="000000" w:fill="FFFFFF"/>
            <w:noWrap/>
            <w:vAlign w:val="bottom"/>
            <w:hideMark/>
          </w:tcPr>
          <w:p w14:paraId="03CC2CC9" w14:textId="77777777" w:rsidR="00E913FC" w:rsidRPr="00E913FC" w:rsidRDefault="00E913FC" w:rsidP="00E913FC">
            <w:pPr>
              <w:jc w:val="center"/>
              <w:rPr>
                <w:rFonts w:ascii="Calibri" w:hAnsi="Calibri"/>
                <w:sz w:val="16"/>
                <w:szCs w:val="16"/>
              </w:rPr>
            </w:pPr>
            <w:r w:rsidRPr="00E913FC">
              <w:rPr>
                <w:rFonts w:ascii="Calibri" w:hAnsi="Calibri"/>
                <w:sz w:val="16"/>
                <w:szCs w:val="16"/>
              </w:rPr>
              <w:t>120,73</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DECDE5" w14:textId="77777777" w:rsidR="00E913FC" w:rsidRPr="00E913FC" w:rsidRDefault="00E913FC" w:rsidP="00E913FC">
            <w:pPr>
              <w:jc w:val="center"/>
              <w:rPr>
                <w:rFonts w:ascii="Calibri" w:hAnsi="Calibri"/>
                <w:sz w:val="16"/>
                <w:szCs w:val="16"/>
              </w:rPr>
            </w:pPr>
            <w:r w:rsidRPr="00E913FC">
              <w:rPr>
                <w:rFonts w:ascii="Calibri" w:hAnsi="Calibri"/>
                <w:sz w:val="16"/>
                <w:szCs w:val="16"/>
              </w:rPr>
              <w:t>1557%</w:t>
            </w:r>
          </w:p>
        </w:tc>
      </w:tr>
      <w:tr w:rsidR="00E913FC" w:rsidRPr="00E913FC" w14:paraId="26B1616A" w14:textId="77777777" w:rsidTr="00E913FC">
        <w:trPr>
          <w:trHeight w:val="465"/>
        </w:trPr>
        <w:tc>
          <w:tcPr>
            <w:tcW w:w="2180" w:type="dxa"/>
            <w:tcBorders>
              <w:top w:val="nil"/>
              <w:left w:val="single" w:sz="8" w:space="0" w:color="auto"/>
              <w:bottom w:val="nil"/>
              <w:right w:val="nil"/>
            </w:tcBorders>
            <w:shd w:val="clear" w:color="000000" w:fill="D9D9D9"/>
            <w:vAlign w:val="center"/>
            <w:hideMark/>
          </w:tcPr>
          <w:p w14:paraId="36C62277" w14:textId="77777777" w:rsidR="00E913FC" w:rsidRPr="00E913FC" w:rsidRDefault="00E913FC" w:rsidP="00E913FC">
            <w:pPr>
              <w:jc w:val="left"/>
              <w:rPr>
                <w:rFonts w:ascii="Calibri" w:hAnsi="Calibri"/>
                <w:b/>
                <w:bCs/>
                <w:color w:val="000000"/>
                <w:sz w:val="16"/>
                <w:szCs w:val="16"/>
              </w:rPr>
            </w:pPr>
            <w:r w:rsidRPr="00E913FC">
              <w:rPr>
                <w:rFonts w:ascii="Calibri" w:hAnsi="Calibri"/>
                <w:b/>
                <w:bCs/>
                <w:color w:val="000000"/>
                <w:sz w:val="16"/>
                <w:szCs w:val="16"/>
              </w:rPr>
              <w:t>BILANSIENERGIA MIN OSTUHIND</w:t>
            </w:r>
          </w:p>
        </w:tc>
        <w:tc>
          <w:tcPr>
            <w:tcW w:w="800" w:type="dxa"/>
            <w:tcBorders>
              <w:top w:val="nil"/>
              <w:left w:val="single" w:sz="8" w:space="0" w:color="auto"/>
              <w:bottom w:val="nil"/>
              <w:right w:val="single" w:sz="8" w:space="0" w:color="auto"/>
            </w:tcBorders>
            <w:shd w:val="clear" w:color="000000" w:fill="D9D9D9"/>
            <w:noWrap/>
            <w:vAlign w:val="bottom"/>
            <w:hideMark/>
          </w:tcPr>
          <w:p w14:paraId="6A24FA75" w14:textId="77777777" w:rsidR="00E913FC" w:rsidRPr="00E913FC" w:rsidRDefault="00E913FC" w:rsidP="00E913FC">
            <w:pPr>
              <w:jc w:val="center"/>
              <w:rPr>
                <w:rFonts w:ascii="Calibri" w:hAnsi="Calibri"/>
                <w:sz w:val="16"/>
                <w:szCs w:val="16"/>
              </w:rPr>
            </w:pPr>
            <w:r w:rsidRPr="00E913FC">
              <w:rPr>
                <w:rFonts w:ascii="Calibri" w:hAnsi="Calibri"/>
                <w:sz w:val="16"/>
                <w:szCs w:val="16"/>
              </w:rPr>
              <w:t> </w:t>
            </w:r>
          </w:p>
        </w:tc>
        <w:tc>
          <w:tcPr>
            <w:tcW w:w="800" w:type="dxa"/>
            <w:tcBorders>
              <w:top w:val="nil"/>
              <w:left w:val="nil"/>
              <w:bottom w:val="nil"/>
              <w:right w:val="nil"/>
            </w:tcBorders>
            <w:shd w:val="clear" w:color="000000" w:fill="D9D9D9"/>
            <w:noWrap/>
            <w:vAlign w:val="bottom"/>
            <w:hideMark/>
          </w:tcPr>
          <w:p w14:paraId="27A9426E" w14:textId="77777777" w:rsidR="00E913FC" w:rsidRPr="00E913FC" w:rsidRDefault="00E913FC" w:rsidP="00E913FC">
            <w:pPr>
              <w:jc w:val="center"/>
              <w:rPr>
                <w:rFonts w:ascii="Calibri" w:hAnsi="Calibri"/>
                <w:sz w:val="16"/>
                <w:szCs w:val="16"/>
              </w:rPr>
            </w:pPr>
            <w:r w:rsidRPr="00E913FC">
              <w:rPr>
                <w:rFonts w:ascii="Calibri" w:hAnsi="Calibri"/>
                <w:sz w:val="16"/>
                <w:szCs w:val="16"/>
              </w:rPr>
              <w:t> </w:t>
            </w:r>
          </w:p>
        </w:tc>
        <w:tc>
          <w:tcPr>
            <w:tcW w:w="800" w:type="dxa"/>
            <w:tcBorders>
              <w:top w:val="nil"/>
              <w:left w:val="single" w:sz="8" w:space="0" w:color="auto"/>
              <w:bottom w:val="nil"/>
              <w:right w:val="single" w:sz="8" w:space="0" w:color="auto"/>
            </w:tcBorders>
            <w:shd w:val="clear" w:color="000000" w:fill="D9D9D9"/>
            <w:noWrap/>
            <w:vAlign w:val="bottom"/>
            <w:hideMark/>
          </w:tcPr>
          <w:p w14:paraId="23664D54" w14:textId="77777777" w:rsidR="00E913FC" w:rsidRPr="00E913FC" w:rsidRDefault="00E913FC" w:rsidP="00E913FC">
            <w:pPr>
              <w:jc w:val="center"/>
              <w:rPr>
                <w:rFonts w:ascii="Calibri" w:hAnsi="Calibri"/>
                <w:sz w:val="16"/>
                <w:szCs w:val="16"/>
              </w:rPr>
            </w:pPr>
            <w:r w:rsidRPr="00E913FC">
              <w:rPr>
                <w:rFonts w:ascii="Calibri" w:hAnsi="Calibri"/>
                <w:sz w:val="16"/>
                <w:szCs w:val="16"/>
              </w:rPr>
              <w:t> </w:t>
            </w:r>
          </w:p>
        </w:tc>
      </w:tr>
      <w:tr w:rsidR="00E913FC" w:rsidRPr="00E913FC" w14:paraId="23C20810" w14:textId="77777777" w:rsidTr="00E913F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7DF2E76F"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Eesti</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A59BE9" w14:textId="77777777" w:rsidR="00E913FC" w:rsidRPr="00E913FC" w:rsidRDefault="00E913FC" w:rsidP="00E913FC">
            <w:pPr>
              <w:jc w:val="center"/>
              <w:rPr>
                <w:rFonts w:ascii="Calibri" w:hAnsi="Calibri"/>
                <w:sz w:val="16"/>
                <w:szCs w:val="16"/>
              </w:rPr>
            </w:pPr>
            <w:r w:rsidRPr="00E913FC">
              <w:rPr>
                <w:rFonts w:ascii="Calibri" w:hAnsi="Calibri"/>
                <w:sz w:val="16"/>
                <w:szCs w:val="16"/>
              </w:rPr>
              <w:t>-0,46</w:t>
            </w:r>
          </w:p>
        </w:tc>
        <w:tc>
          <w:tcPr>
            <w:tcW w:w="800" w:type="dxa"/>
            <w:tcBorders>
              <w:top w:val="single" w:sz="8" w:space="0" w:color="auto"/>
              <w:left w:val="nil"/>
              <w:bottom w:val="single" w:sz="8" w:space="0" w:color="auto"/>
              <w:right w:val="nil"/>
            </w:tcBorders>
            <w:shd w:val="clear" w:color="000000" w:fill="FFFFFF"/>
            <w:noWrap/>
            <w:vAlign w:val="bottom"/>
            <w:hideMark/>
          </w:tcPr>
          <w:p w14:paraId="6E5B2CF5" w14:textId="77777777" w:rsidR="00E913FC" w:rsidRPr="00E913FC" w:rsidRDefault="00E913FC" w:rsidP="00E913FC">
            <w:pPr>
              <w:jc w:val="center"/>
              <w:rPr>
                <w:rFonts w:ascii="Calibri" w:hAnsi="Calibri"/>
                <w:sz w:val="16"/>
                <w:szCs w:val="16"/>
              </w:rPr>
            </w:pPr>
            <w:r w:rsidRPr="00E913FC">
              <w:rPr>
                <w:rFonts w:ascii="Calibri" w:hAnsi="Calibri"/>
                <w:sz w:val="16"/>
                <w:szCs w:val="16"/>
              </w:rPr>
              <w:t>11,40</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D8A1C0" w14:textId="77777777" w:rsidR="00E913FC" w:rsidRPr="00E913FC" w:rsidRDefault="00E913FC" w:rsidP="00E913FC">
            <w:pPr>
              <w:jc w:val="center"/>
              <w:rPr>
                <w:rFonts w:ascii="Calibri" w:hAnsi="Calibri"/>
                <w:sz w:val="16"/>
                <w:szCs w:val="16"/>
              </w:rPr>
            </w:pPr>
            <w:r w:rsidRPr="00E913FC">
              <w:rPr>
                <w:rFonts w:ascii="Calibri" w:hAnsi="Calibri"/>
                <w:sz w:val="16"/>
                <w:szCs w:val="16"/>
              </w:rPr>
              <w:t>-104%</w:t>
            </w:r>
          </w:p>
        </w:tc>
      </w:tr>
      <w:tr w:rsidR="00E913FC" w:rsidRPr="00E913FC" w14:paraId="4D3DB46F" w14:textId="77777777" w:rsidTr="00E913FC">
        <w:trPr>
          <w:trHeight w:val="270"/>
        </w:trPr>
        <w:tc>
          <w:tcPr>
            <w:tcW w:w="2180" w:type="dxa"/>
            <w:tcBorders>
              <w:top w:val="nil"/>
              <w:left w:val="single" w:sz="8" w:space="0" w:color="auto"/>
              <w:bottom w:val="nil"/>
              <w:right w:val="nil"/>
            </w:tcBorders>
            <w:shd w:val="clear" w:color="auto" w:fill="auto"/>
            <w:noWrap/>
            <w:vAlign w:val="center"/>
            <w:hideMark/>
          </w:tcPr>
          <w:p w14:paraId="65BC01F6"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Läti</w:t>
            </w:r>
          </w:p>
        </w:tc>
        <w:tc>
          <w:tcPr>
            <w:tcW w:w="800" w:type="dxa"/>
            <w:tcBorders>
              <w:top w:val="nil"/>
              <w:left w:val="single" w:sz="8" w:space="0" w:color="auto"/>
              <w:bottom w:val="nil"/>
              <w:right w:val="single" w:sz="8" w:space="0" w:color="auto"/>
            </w:tcBorders>
            <w:shd w:val="clear" w:color="auto" w:fill="auto"/>
            <w:noWrap/>
            <w:vAlign w:val="bottom"/>
            <w:hideMark/>
          </w:tcPr>
          <w:p w14:paraId="78A42463" w14:textId="77777777" w:rsidR="00E913FC" w:rsidRPr="00E913FC" w:rsidRDefault="00E913FC" w:rsidP="00E913FC">
            <w:pPr>
              <w:jc w:val="center"/>
              <w:rPr>
                <w:rFonts w:ascii="Calibri" w:hAnsi="Calibri"/>
                <w:sz w:val="16"/>
                <w:szCs w:val="16"/>
              </w:rPr>
            </w:pPr>
            <w:r w:rsidRPr="00E913FC">
              <w:rPr>
                <w:rFonts w:ascii="Calibri" w:hAnsi="Calibri"/>
                <w:sz w:val="16"/>
                <w:szCs w:val="16"/>
              </w:rPr>
              <w:t>6,79</w:t>
            </w:r>
          </w:p>
        </w:tc>
        <w:tc>
          <w:tcPr>
            <w:tcW w:w="800" w:type="dxa"/>
            <w:tcBorders>
              <w:top w:val="nil"/>
              <w:left w:val="nil"/>
              <w:bottom w:val="nil"/>
              <w:right w:val="nil"/>
            </w:tcBorders>
            <w:shd w:val="clear" w:color="000000" w:fill="FFFFFF"/>
            <w:noWrap/>
            <w:vAlign w:val="bottom"/>
            <w:hideMark/>
          </w:tcPr>
          <w:p w14:paraId="4C14EAFE" w14:textId="77777777" w:rsidR="00E913FC" w:rsidRPr="00E913FC" w:rsidRDefault="00E913FC" w:rsidP="00E913FC">
            <w:pPr>
              <w:jc w:val="center"/>
              <w:rPr>
                <w:rFonts w:ascii="Calibri" w:hAnsi="Calibri"/>
                <w:sz w:val="16"/>
                <w:szCs w:val="16"/>
              </w:rPr>
            </w:pPr>
            <w:r w:rsidRPr="00E913FC">
              <w:rPr>
                <w:rFonts w:ascii="Calibri" w:hAnsi="Calibri"/>
                <w:sz w:val="16"/>
                <w:szCs w:val="16"/>
              </w:rPr>
              <w:t>13,58</w:t>
            </w:r>
          </w:p>
        </w:tc>
        <w:tc>
          <w:tcPr>
            <w:tcW w:w="800" w:type="dxa"/>
            <w:tcBorders>
              <w:top w:val="nil"/>
              <w:left w:val="single" w:sz="8" w:space="0" w:color="auto"/>
              <w:bottom w:val="nil"/>
              <w:right w:val="single" w:sz="8" w:space="0" w:color="auto"/>
            </w:tcBorders>
            <w:shd w:val="clear" w:color="auto" w:fill="auto"/>
            <w:noWrap/>
            <w:vAlign w:val="bottom"/>
            <w:hideMark/>
          </w:tcPr>
          <w:p w14:paraId="5987E3DE" w14:textId="77777777" w:rsidR="00E913FC" w:rsidRPr="00E913FC" w:rsidRDefault="00E913FC" w:rsidP="00E913FC">
            <w:pPr>
              <w:jc w:val="center"/>
              <w:rPr>
                <w:rFonts w:ascii="Calibri" w:hAnsi="Calibri"/>
                <w:sz w:val="16"/>
                <w:szCs w:val="16"/>
              </w:rPr>
            </w:pPr>
            <w:r w:rsidRPr="00E913FC">
              <w:rPr>
                <w:rFonts w:ascii="Calibri" w:hAnsi="Calibri"/>
                <w:sz w:val="16"/>
                <w:szCs w:val="16"/>
              </w:rPr>
              <w:t>-50%</w:t>
            </w:r>
          </w:p>
        </w:tc>
      </w:tr>
      <w:tr w:rsidR="00E913FC" w:rsidRPr="00E913FC" w14:paraId="3E171616" w14:textId="77777777" w:rsidTr="00E913F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533FD8AB"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Leedu</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6809DD" w14:textId="77777777" w:rsidR="00E913FC" w:rsidRPr="00E913FC" w:rsidRDefault="00E913FC" w:rsidP="00E913FC">
            <w:pPr>
              <w:jc w:val="center"/>
              <w:rPr>
                <w:rFonts w:ascii="Calibri" w:hAnsi="Calibri"/>
                <w:sz w:val="16"/>
                <w:szCs w:val="16"/>
              </w:rPr>
            </w:pPr>
            <w:r w:rsidRPr="00E913FC">
              <w:rPr>
                <w:rFonts w:ascii="Calibri" w:hAnsi="Calibri"/>
                <w:sz w:val="16"/>
                <w:szCs w:val="16"/>
              </w:rPr>
              <w:t>6,86</w:t>
            </w:r>
          </w:p>
        </w:tc>
        <w:tc>
          <w:tcPr>
            <w:tcW w:w="800" w:type="dxa"/>
            <w:tcBorders>
              <w:top w:val="single" w:sz="8" w:space="0" w:color="auto"/>
              <w:left w:val="nil"/>
              <w:bottom w:val="single" w:sz="8" w:space="0" w:color="auto"/>
              <w:right w:val="nil"/>
            </w:tcBorders>
            <w:shd w:val="clear" w:color="000000" w:fill="FFFFFF"/>
            <w:noWrap/>
            <w:vAlign w:val="bottom"/>
            <w:hideMark/>
          </w:tcPr>
          <w:p w14:paraId="594F32C8" w14:textId="77777777" w:rsidR="00E913FC" w:rsidRPr="00E913FC" w:rsidRDefault="00E913FC" w:rsidP="00E913FC">
            <w:pPr>
              <w:jc w:val="center"/>
              <w:rPr>
                <w:rFonts w:ascii="Calibri" w:hAnsi="Calibri"/>
                <w:sz w:val="16"/>
                <w:szCs w:val="16"/>
              </w:rPr>
            </w:pPr>
            <w:r w:rsidRPr="00E913FC">
              <w:rPr>
                <w:rFonts w:ascii="Calibri" w:hAnsi="Calibri"/>
                <w:sz w:val="16"/>
                <w:szCs w:val="16"/>
              </w:rPr>
              <w:t>8,51</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5C1825" w14:textId="77777777" w:rsidR="00E913FC" w:rsidRPr="00E913FC" w:rsidRDefault="00E913FC" w:rsidP="00E913FC">
            <w:pPr>
              <w:jc w:val="center"/>
              <w:rPr>
                <w:rFonts w:ascii="Calibri" w:hAnsi="Calibri"/>
                <w:sz w:val="16"/>
                <w:szCs w:val="16"/>
              </w:rPr>
            </w:pPr>
            <w:r w:rsidRPr="00E913FC">
              <w:rPr>
                <w:rFonts w:ascii="Calibri" w:hAnsi="Calibri"/>
                <w:sz w:val="16"/>
                <w:szCs w:val="16"/>
              </w:rPr>
              <w:t>-19%</w:t>
            </w:r>
          </w:p>
        </w:tc>
      </w:tr>
      <w:tr w:rsidR="00E913FC" w:rsidRPr="00E913FC" w14:paraId="5AD9D9A4" w14:textId="77777777" w:rsidTr="00E913FC">
        <w:trPr>
          <w:trHeight w:val="270"/>
        </w:trPr>
        <w:tc>
          <w:tcPr>
            <w:tcW w:w="2180" w:type="dxa"/>
            <w:tcBorders>
              <w:top w:val="nil"/>
              <w:left w:val="single" w:sz="8" w:space="0" w:color="auto"/>
              <w:bottom w:val="nil"/>
              <w:right w:val="nil"/>
            </w:tcBorders>
            <w:shd w:val="clear" w:color="auto" w:fill="auto"/>
            <w:noWrap/>
            <w:vAlign w:val="center"/>
            <w:hideMark/>
          </w:tcPr>
          <w:p w14:paraId="16B7313F"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Soome (tootmine, tarbimine)</w:t>
            </w:r>
          </w:p>
        </w:tc>
        <w:tc>
          <w:tcPr>
            <w:tcW w:w="800" w:type="dxa"/>
            <w:tcBorders>
              <w:top w:val="nil"/>
              <w:left w:val="single" w:sz="8" w:space="0" w:color="auto"/>
              <w:bottom w:val="nil"/>
              <w:right w:val="single" w:sz="8" w:space="0" w:color="auto"/>
            </w:tcBorders>
            <w:shd w:val="clear" w:color="auto" w:fill="auto"/>
            <w:noWrap/>
            <w:vAlign w:val="bottom"/>
            <w:hideMark/>
          </w:tcPr>
          <w:p w14:paraId="0CE8FCE8" w14:textId="77777777" w:rsidR="00E913FC" w:rsidRPr="00E913FC" w:rsidRDefault="00E913FC" w:rsidP="00E913FC">
            <w:pPr>
              <w:jc w:val="center"/>
              <w:rPr>
                <w:rFonts w:ascii="Calibri" w:hAnsi="Calibri"/>
                <w:sz w:val="16"/>
                <w:szCs w:val="16"/>
              </w:rPr>
            </w:pPr>
            <w:r w:rsidRPr="00E913FC">
              <w:rPr>
                <w:rFonts w:ascii="Calibri" w:hAnsi="Calibri"/>
                <w:sz w:val="16"/>
                <w:szCs w:val="16"/>
              </w:rPr>
              <w:t>-5,00</w:t>
            </w:r>
          </w:p>
        </w:tc>
        <w:tc>
          <w:tcPr>
            <w:tcW w:w="800" w:type="dxa"/>
            <w:tcBorders>
              <w:top w:val="nil"/>
              <w:left w:val="nil"/>
              <w:bottom w:val="nil"/>
              <w:right w:val="nil"/>
            </w:tcBorders>
            <w:shd w:val="clear" w:color="000000" w:fill="FFFFFF"/>
            <w:noWrap/>
            <w:vAlign w:val="bottom"/>
            <w:hideMark/>
          </w:tcPr>
          <w:p w14:paraId="613AFA8A" w14:textId="77777777" w:rsidR="00E913FC" w:rsidRPr="00E913FC" w:rsidRDefault="00E913FC" w:rsidP="00E913FC">
            <w:pPr>
              <w:jc w:val="center"/>
              <w:rPr>
                <w:rFonts w:ascii="Calibri" w:hAnsi="Calibri"/>
                <w:sz w:val="16"/>
                <w:szCs w:val="16"/>
              </w:rPr>
            </w:pPr>
            <w:r w:rsidRPr="00E913FC">
              <w:rPr>
                <w:rFonts w:ascii="Calibri" w:hAnsi="Calibri"/>
                <w:sz w:val="16"/>
                <w:szCs w:val="16"/>
              </w:rPr>
              <w:t>23,55</w:t>
            </w:r>
          </w:p>
        </w:tc>
        <w:tc>
          <w:tcPr>
            <w:tcW w:w="800" w:type="dxa"/>
            <w:tcBorders>
              <w:top w:val="nil"/>
              <w:left w:val="single" w:sz="8" w:space="0" w:color="auto"/>
              <w:bottom w:val="nil"/>
              <w:right w:val="single" w:sz="8" w:space="0" w:color="auto"/>
            </w:tcBorders>
            <w:shd w:val="clear" w:color="auto" w:fill="auto"/>
            <w:noWrap/>
            <w:vAlign w:val="bottom"/>
            <w:hideMark/>
          </w:tcPr>
          <w:p w14:paraId="2EAA6B0F" w14:textId="77777777" w:rsidR="00E913FC" w:rsidRPr="00E913FC" w:rsidRDefault="00E913FC" w:rsidP="00E913FC">
            <w:pPr>
              <w:jc w:val="center"/>
              <w:rPr>
                <w:rFonts w:ascii="Calibri" w:hAnsi="Calibri"/>
                <w:sz w:val="16"/>
                <w:szCs w:val="16"/>
              </w:rPr>
            </w:pPr>
            <w:r w:rsidRPr="00E913FC">
              <w:rPr>
                <w:rFonts w:ascii="Calibri" w:hAnsi="Calibri"/>
                <w:sz w:val="16"/>
                <w:szCs w:val="16"/>
              </w:rPr>
              <w:t>-121%</w:t>
            </w:r>
          </w:p>
        </w:tc>
      </w:tr>
      <w:tr w:rsidR="00E913FC" w:rsidRPr="00E913FC" w14:paraId="6C6844C7" w14:textId="77777777" w:rsidTr="00E913FC">
        <w:trPr>
          <w:trHeight w:val="465"/>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727F5572" w14:textId="77777777" w:rsidR="00E913FC" w:rsidRPr="00E913FC" w:rsidRDefault="00E913FC" w:rsidP="00E913FC">
            <w:pPr>
              <w:jc w:val="left"/>
              <w:rPr>
                <w:rFonts w:ascii="Calibri" w:hAnsi="Calibri"/>
                <w:b/>
                <w:bCs/>
                <w:color w:val="000000"/>
                <w:sz w:val="16"/>
                <w:szCs w:val="16"/>
              </w:rPr>
            </w:pPr>
            <w:r w:rsidRPr="00E913FC">
              <w:rPr>
                <w:rFonts w:ascii="Calibri" w:hAnsi="Calibri"/>
                <w:b/>
                <w:bCs/>
                <w:color w:val="000000"/>
                <w:sz w:val="16"/>
                <w:szCs w:val="16"/>
              </w:rPr>
              <w:t>EES AVATUD TARNE KESKMINE HIND</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9FDF3B2" w14:textId="77777777" w:rsidR="00E913FC" w:rsidRPr="00E913FC" w:rsidRDefault="00E913FC" w:rsidP="00E913FC">
            <w:pPr>
              <w:jc w:val="center"/>
              <w:rPr>
                <w:rFonts w:ascii="Calibri" w:hAnsi="Calibri"/>
                <w:sz w:val="16"/>
                <w:szCs w:val="16"/>
              </w:rPr>
            </w:pPr>
            <w:r w:rsidRPr="00E913FC">
              <w:rPr>
                <w:rFonts w:ascii="Calibri" w:hAnsi="Calibri"/>
                <w:sz w:val="16"/>
                <w:szCs w:val="16"/>
              </w:rPr>
              <w:t> </w:t>
            </w:r>
          </w:p>
        </w:tc>
        <w:tc>
          <w:tcPr>
            <w:tcW w:w="800" w:type="dxa"/>
            <w:tcBorders>
              <w:top w:val="single" w:sz="8" w:space="0" w:color="auto"/>
              <w:left w:val="nil"/>
              <w:bottom w:val="single" w:sz="8" w:space="0" w:color="auto"/>
              <w:right w:val="nil"/>
            </w:tcBorders>
            <w:shd w:val="clear" w:color="000000" w:fill="D9D9D9"/>
            <w:noWrap/>
            <w:vAlign w:val="bottom"/>
            <w:hideMark/>
          </w:tcPr>
          <w:p w14:paraId="3E7AC21D" w14:textId="77777777" w:rsidR="00E913FC" w:rsidRPr="00E913FC" w:rsidRDefault="00E913FC" w:rsidP="00E913FC">
            <w:pPr>
              <w:jc w:val="center"/>
              <w:rPr>
                <w:rFonts w:ascii="Calibri" w:hAnsi="Calibri"/>
                <w:sz w:val="16"/>
                <w:szCs w:val="16"/>
              </w:rPr>
            </w:pPr>
            <w:r w:rsidRPr="00E913FC">
              <w:rPr>
                <w:rFonts w:ascii="Calibri" w:hAnsi="Calibri"/>
                <w:sz w:val="16"/>
                <w:szCs w:val="16"/>
              </w:rPr>
              <w:t> </w:t>
            </w:r>
          </w:p>
        </w:tc>
        <w:tc>
          <w:tcPr>
            <w:tcW w:w="8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675B332" w14:textId="77777777" w:rsidR="00E913FC" w:rsidRPr="00E913FC" w:rsidRDefault="00E913FC" w:rsidP="00E913FC">
            <w:pPr>
              <w:jc w:val="center"/>
              <w:rPr>
                <w:rFonts w:ascii="Calibri" w:hAnsi="Calibri"/>
                <w:sz w:val="16"/>
                <w:szCs w:val="16"/>
              </w:rPr>
            </w:pPr>
            <w:r w:rsidRPr="00E913FC">
              <w:rPr>
                <w:rFonts w:ascii="Calibri" w:hAnsi="Calibri"/>
                <w:sz w:val="16"/>
                <w:szCs w:val="16"/>
              </w:rPr>
              <w:t> </w:t>
            </w:r>
          </w:p>
        </w:tc>
      </w:tr>
      <w:tr w:rsidR="00E913FC" w:rsidRPr="00E913FC" w14:paraId="25E59592" w14:textId="77777777" w:rsidTr="00E913FC">
        <w:trPr>
          <w:trHeight w:val="270"/>
        </w:trPr>
        <w:tc>
          <w:tcPr>
            <w:tcW w:w="2180" w:type="dxa"/>
            <w:tcBorders>
              <w:top w:val="nil"/>
              <w:left w:val="single" w:sz="8" w:space="0" w:color="auto"/>
              <w:bottom w:val="nil"/>
              <w:right w:val="nil"/>
            </w:tcBorders>
            <w:shd w:val="clear" w:color="auto" w:fill="auto"/>
            <w:noWrap/>
            <w:vAlign w:val="center"/>
            <w:hideMark/>
          </w:tcPr>
          <w:p w14:paraId="7723684C"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Keskmine ostuhind</w:t>
            </w:r>
          </w:p>
        </w:tc>
        <w:tc>
          <w:tcPr>
            <w:tcW w:w="800" w:type="dxa"/>
            <w:tcBorders>
              <w:top w:val="nil"/>
              <w:left w:val="single" w:sz="8" w:space="0" w:color="auto"/>
              <w:bottom w:val="nil"/>
              <w:right w:val="single" w:sz="8" w:space="0" w:color="auto"/>
            </w:tcBorders>
            <w:shd w:val="clear" w:color="auto" w:fill="auto"/>
            <w:noWrap/>
            <w:vAlign w:val="bottom"/>
            <w:hideMark/>
          </w:tcPr>
          <w:p w14:paraId="24651BEE" w14:textId="77777777" w:rsidR="00E913FC" w:rsidRPr="00E913FC" w:rsidRDefault="00E913FC" w:rsidP="00E913FC">
            <w:pPr>
              <w:jc w:val="center"/>
              <w:rPr>
                <w:rFonts w:ascii="Calibri" w:hAnsi="Calibri"/>
                <w:sz w:val="16"/>
                <w:szCs w:val="16"/>
              </w:rPr>
            </w:pPr>
            <w:r w:rsidRPr="00E913FC">
              <w:rPr>
                <w:rFonts w:ascii="Calibri" w:hAnsi="Calibri"/>
                <w:sz w:val="16"/>
                <w:szCs w:val="16"/>
              </w:rPr>
              <w:t>82,36</w:t>
            </w:r>
          </w:p>
        </w:tc>
        <w:tc>
          <w:tcPr>
            <w:tcW w:w="800" w:type="dxa"/>
            <w:tcBorders>
              <w:top w:val="nil"/>
              <w:left w:val="nil"/>
              <w:bottom w:val="nil"/>
              <w:right w:val="nil"/>
            </w:tcBorders>
            <w:shd w:val="clear" w:color="000000" w:fill="FFFFFF"/>
            <w:noWrap/>
            <w:vAlign w:val="bottom"/>
            <w:hideMark/>
          </w:tcPr>
          <w:p w14:paraId="55ED37BA" w14:textId="77777777" w:rsidR="00E913FC" w:rsidRPr="00E913FC" w:rsidRDefault="00E913FC" w:rsidP="00E913FC">
            <w:pPr>
              <w:jc w:val="center"/>
              <w:rPr>
                <w:rFonts w:ascii="Calibri" w:hAnsi="Calibri"/>
                <w:sz w:val="16"/>
                <w:szCs w:val="16"/>
              </w:rPr>
            </w:pPr>
            <w:r w:rsidRPr="00E913FC">
              <w:rPr>
                <w:rFonts w:ascii="Calibri" w:hAnsi="Calibri"/>
                <w:sz w:val="16"/>
                <w:szCs w:val="16"/>
              </w:rPr>
              <w:t>91,85</w:t>
            </w:r>
          </w:p>
        </w:tc>
        <w:tc>
          <w:tcPr>
            <w:tcW w:w="800" w:type="dxa"/>
            <w:tcBorders>
              <w:top w:val="nil"/>
              <w:left w:val="single" w:sz="8" w:space="0" w:color="auto"/>
              <w:bottom w:val="nil"/>
              <w:right w:val="single" w:sz="8" w:space="0" w:color="auto"/>
            </w:tcBorders>
            <w:shd w:val="clear" w:color="auto" w:fill="auto"/>
            <w:noWrap/>
            <w:vAlign w:val="bottom"/>
            <w:hideMark/>
          </w:tcPr>
          <w:p w14:paraId="087FB23D" w14:textId="77777777" w:rsidR="00E913FC" w:rsidRPr="00E913FC" w:rsidRDefault="00E913FC" w:rsidP="00E913FC">
            <w:pPr>
              <w:jc w:val="center"/>
              <w:rPr>
                <w:rFonts w:ascii="Calibri" w:hAnsi="Calibri"/>
                <w:sz w:val="16"/>
                <w:szCs w:val="16"/>
              </w:rPr>
            </w:pPr>
            <w:r w:rsidRPr="00E913FC">
              <w:rPr>
                <w:rFonts w:ascii="Calibri" w:hAnsi="Calibri"/>
                <w:sz w:val="16"/>
                <w:szCs w:val="16"/>
              </w:rPr>
              <w:t>-10%</w:t>
            </w:r>
          </w:p>
        </w:tc>
      </w:tr>
      <w:tr w:rsidR="00E913FC" w:rsidRPr="00E913FC" w14:paraId="265A9BEA" w14:textId="77777777" w:rsidTr="00E913FC">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73A7B97C" w14:textId="77777777" w:rsidR="00E913FC" w:rsidRPr="00E913FC" w:rsidRDefault="00E913FC" w:rsidP="00E913FC">
            <w:pPr>
              <w:jc w:val="left"/>
              <w:rPr>
                <w:rFonts w:ascii="Calibri" w:hAnsi="Calibri"/>
                <w:color w:val="000000"/>
                <w:sz w:val="16"/>
                <w:szCs w:val="16"/>
              </w:rPr>
            </w:pPr>
            <w:r w:rsidRPr="00E913FC">
              <w:rPr>
                <w:rFonts w:ascii="Calibri" w:hAnsi="Calibri"/>
                <w:color w:val="000000"/>
                <w:sz w:val="16"/>
                <w:szCs w:val="16"/>
              </w:rPr>
              <w:t>Keskmine müügihind</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83B3C6" w14:textId="77777777" w:rsidR="00E913FC" w:rsidRPr="00E913FC" w:rsidRDefault="00E913FC" w:rsidP="00E913FC">
            <w:pPr>
              <w:jc w:val="center"/>
              <w:rPr>
                <w:rFonts w:ascii="Calibri" w:hAnsi="Calibri"/>
                <w:sz w:val="16"/>
                <w:szCs w:val="16"/>
              </w:rPr>
            </w:pPr>
            <w:r w:rsidRPr="00E913FC">
              <w:rPr>
                <w:rFonts w:ascii="Calibri" w:hAnsi="Calibri"/>
                <w:sz w:val="16"/>
                <w:szCs w:val="16"/>
              </w:rPr>
              <w:t>19,25</w:t>
            </w:r>
          </w:p>
        </w:tc>
        <w:tc>
          <w:tcPr>
            <w:tcW w:w="800" w:type="dxa"/>
            <w:tcBorders>
              <w:top w:val="single" w:sz="8" w:space="0" w:color="auto"/>
              <w:left w:val="nil"/>
              <w:bottom w:val="single" w:sz="8" w:space="0" w:color="auto"/>
              <w:right w:val="nil"/>
            </w:tcBorders>
            <w:shd w:val="clear" w:color="000000" w:fill="FFFFFF"/>
            <w:noWrap/>
            <w:vAlign w:val="bottom"/>
            <w:hideMark/>
          </w:tcPr>
          <w:p w14:paraId="4B9471CB" w14:textId="77777777" w:rsidR="00E913FC" w:rsidRPr="00E913FC" w:rsidRDefault="00E913FC" w:rsidP="00E913FC">
            <w:pPr>
              <w:jc w:val="center"/>
              <w:rPr>
                <w:rFonts w:ascii="Calibri" w:hAnsi="Calibri"/>
                <w:sz w:val="16"/>
                <w:szCs w:val="16"/>
              </w:rPr>
            </w:pPr>
            <w:r w:rsidRPr="00E913FC">
              <w:rPr>
                <w:rFonts w:ascii="Calibri" w:hAnsi="Calibri"/>
                <w:sz w:val="16"/>
                <w:szCs w:val="16"/>
              </w:rPr>
              <w:t>20,41</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DE61CC" w14:textId="77777777" w:rsidR="00E913FC" w:rsidRPr="00E913FC" w:rsidRDefault="00E913FC" w:rsidP="00E913FC">
            <w:pPr>
              <w:jc w:val="center"/>
              <w:rPr>
                <w:rFonts w:ascii="Calibri" w:hAnsi="Calibri"/>
                <w:sz w:val="16"/>
                <w:szCs w:val="16"/>
              </w:rPr>
            </w:pPr>
            <w:r w:rsidRPr="00E913FC">
              <w:rPr>
                <w:rFonts w:ascii="Calibri" w:hAnsi="Calibri"/>
                <w:sz w:val="16"/>
                <w:szCs w:val="16"/>
              </w:rPr>
              <w:t>-6%</w:t>
            </w:r>
          </w:p>
        </w:tc>
      </w:tr>
    </w:tbl>
    <w:p w14:paraId="0F01634E" w14:textId="77777777" w:rsidR="00E913FC" w:rsidRDefault="00E913FC" w:rsidP="00783E38"/>
    <w:p w14:paraId="2BE4FAA0" w14:textId="0B72BF28" w:rsidR="00572F1A" w:rsidRDefault="00572F1A" w:rsidP="00572F1A">
      <w:r>
        <w:t xml:space="preserve">Baltikumi ühise avatud tarne bilansiselgituse tulemus oli </w:t>
      </w:r>
      <w:r w:rsidR="0045414F">
        <w:t>septembris</w:t>
      </w:r>
      <w:r>
        <w:t xml:space="preserve"> järgmine:</w:t>
      </w:r>
    </w:p>
    <w:p w14:paraId="0A6F9855" w14:textId="77777777" w:rsidR="00572F1A" w:rsidRDefault="00572F1A" w:rsidP="00572F1A"/>
    <w:p w14:paraId="76339DF0" w14:textId="5A079726" w:rsidR="00572F1A" w:rsidRPr="00264B2A" w:rsidRDefault="00572F1A" w:rsidP="00572F1A">
      <w:pPr>
        <w:rPr>
          <w:highlight w:val="yellow"/>
        </w:rPr>
      </w:pPr>
      <w:r w:rsidRPr="007D08A8">
        <w:t xml:space="preserve">Tundide osakaal, mil vähemalt ühe Balti riigi elektri-süsteemi ebabilanss oli vastassuunas teiste süsteemide ebabilanssidega, tasakaalustades summaarset Baltikumi </w:t>
      </w:r>
      <w:r w:rsidRPr="007D08A8">
        <w:lastRenderedPageBreak/>
        <w:t xml:space="preserve">ebabilanssi, moodustas kokku </w:t>
      </w:r>
      <w:r w:rsidR="0045414F">
        <w:t>74</w:t>
      </w:r>
      <w:r w:rsidRPr="007D08A8">
        <w:t xml:space="preserve">%. Koguste võrdluses moodustas Baltikumi summaarsest ebabilansist omavaheline ehk süsteemisisene tasakaalustatud ebabilanss </w:t>
      </w:r>
      <w:r w:rsidR="0045414F">
        <w:t>32</w:t>
      </w:r>
      <w:r w:rsidRPr="007D08A8">
        <w:t>% ning süsteemiväli</w:t>
      </w:r>
      <w:r w:rsidR="0096641B">
        <w:t>n</w:t>
      </w:r>
      <w:r w:rsidRPr="007D08A8">
        <w:t xml:space="preserve">e avatud tarnijalt ostetud ebabilanss </w:t>
      </w:r>
      <w:r w:rsidR="0045414F">
        <w:t>68</w:t>
      </w:r>
      <w:r w:rsidRPr="007D08A8">
        <w:t xml:space="preserve">%. </w:t>
      </w:r>
    </w:p>
    <w:p w14:paraId="353EEEB5" w14:textId="77777777" w:rsidR="00572F1A" w:rsidRPr="00264B2A" w:rsidRDefault="00572F1A" w:rsidP="00572F1A">
      <w:pPr>
        <w:rPr>
          <w:highlight w:val="yellow"/>
        </w:rPr>
      </w:pPr>
    </w:p>
    <w:p w14:paraId="27D83138" w14:textId="7B89A73F" w:rsidR="00572F1A" w:rsidRPr="00572F1A" w:rsidRDefault="00572F1A" w:rsidP="00572F1A">
      <w:pPr>
        <w:rPr>
          <w:rStyle w:val="SubtleEmphasis"/>
          <w:i w:val="0"/>
          <w:iCs w:val="0"/>
          <w:color w:val="auto"/>
        </w:rPr>
      </w:pPr>
      <w:r w:rsidRPr="007D08A8">
        <w:t xml:space="preserve">Eesti elektrisüsteemi ebabilansi summa moodustas kokku </w:t>
      </w:r>
      <w:r w:rsidR="0045414F">
        <w:t>18,5</w:t>
      </w:r>
      <w:r w:rsidRPr="007D08A8">
        <w:t xml:space="preserve"> GWh, millest </w:t>
      </w:r>
      <w:r w:rsidR="0045414F">
        <w:t>37</w:t>
      </w:r>
      <w:r w:rsidRPr="007D08A8">
        <w:t>% sai kaubeldud ühise bilansipiirkonna siseselt Baltikumi Elspot hinnapiirkondade aritmeetilise keskmise hinna alusel.</w:t>
      </w:r>
    </w:p>
    <w:p w14:paraId="4F21F7DA" w14:textId="257E866D" w:rsidR="00C47686" w:rsidRPr="00844C07" w:rsidRDefault="00C47686" w:rsidP="00C47686">
      <w:pPr>
        <w:pStyle w:val="kop"/>
        <w:spacing w:before="120" w:beforeAutospacing="0" w:after="0" w:afterAutospacing="0"/>
        <w:jc w:val="both"/>
        <w:rPr>
          <w:rStyle w:val="SubtleEmphasis"/>
          <w:rFonts w:ascii="Trebuchet MS" w:hAnsi="Trebuchet MS"/>
          <w:sz w:val="14"/>
          <w:szCs w:val="16"/>
        </w:rPr>
      </w:pPr>
      <w:r w:rsidRPr="00844C07">
        <w:rPr>
          <w:rStyle w:val="SubtleEmphasis"/>
          <w:rFonts w:ascii="Trebuchet MS" w:hAnsi="Trebuchet MS"/>
          <w:sz w:val="14"/>
          <w:szCs w:val="16"/>
        </w:rPr>
        <w:t xml:space="preserve">Allikad: </w:t>
      </w:r>
      <w:r>
        <w:rPr>
          <w:rStyle w:val="SubtleEmphasis"/>
          <w:rFonts w:ascii="Trebuchet MS" w:hAnsi="Trebuchet MS"/>
          <w:sz w:val="14"/>
          <w:szCs w:val="16"/>
        </w:rPr>
        <w:t>Elering, Nord Pool Spot, Scada</w:t>
      </w:r>
      <w:r w:rsidRPr="00844C07">
        <w:rPr>
          <w:rStyle w:val="SubtleEmphasis"/>
          <w:rFonts w:ascii="Trebuchet MS" w:hAnsi="Trebuchet MS"/>
          <w:sz w:val="14"/>
          <w:szCs w:val="16"/>
        </w:rPr>
        <w:t>, Augstsprieguma tīkls, Litgrid, Fingrid, Finnish Energy Industries</w:t>
      </w:r>
      <w:r>
        <w:rPr>
          <w:rStyle w:val="SubtleEmphasis"/>
          <w:rFonts w:ascii="Trebuchet MS" w:hAnsi="Trebuchet MS"/>
          <w:sz w:val="14"/>
          <w:szCs w:val="16"/>
        </w:rPr>
        <w:t>, EMHI.</w:t>
      </w:r>
    </w:p>
    <w:p w14:paraId="652E5038" w14:textId="77777777" w:rsidR="00C47686" w:rsidRDefault="00C47686" w:rsidP="00C47686">
      <w:pPr>
        <w:rPr>
          <w:rStyle w:val="SubtleEmphasis"/>
          <w:i w:val="0"/>
          <w:sz w:val="14"/>
          <w:szCs w:val="16"/>
        </w:rPr>
      </w:pPr>
      <w:r w:rsidRPr="00844C07">
        <w:rPr>
          <w:rStyle w:val="SubtleEmphasis"/>
          <w:sz w:val="14"/>
          <w:szCs w:val="16"/>
        </w:rPr>
        <w:t xml:space="preserve">Käesolevas kokkuvõttes koostatud bilansside metoodikad asuvad Eleringi kodulehel aadressil </w:t>
      </w:r>
      <w:hyperlink r:id="rId35" w:history="1">
        <w:r w:rsidRPr="00844C07">
          <w:rPr>
            <w:rStyle w:val="Hyperlink"/>
            <w:i/>
            <w:sz w:val="14"/>
            <w:szCs w:val="16"/>
          </w:rPr>
          <w:t>http://elering.ee/elektrisusteemi-kuukokkuvotted</w:t>
        </w:r>
      </w:hyperlink>
      <w:r w:rsidRPr="00844C07">
        <w:rPr>
          <w:rStyle w:val="SubtleEmphasis"/>
          <w:i w:val="0"/>
          <w:sz w:val="14"/>
          <w:szCs w:val="16"/>
        </w:rPr>
        <w:t>.</w:t>
      </w:r>
    </w:p>
    <w:p w14:paraId="6B8BD152" w14:textId="77777777" w:rsidR="00C47686" w:rsidRPr="00844C07" w:rsidRDefault="00C47686" w:rsidP="00C47686">
      <w:pPr>
        <w:rPr>
          <w:rStyle w:val="SubtleEmphasis"/>
          <w:i w:val="0"/>
          <w:sz w:val="14"/>
          <w:szCs w:val="16"/>
        </w:rPr>
      </w:pPr>
    </w:p>
    <w:p w14:paraId="3CC84F02" w14:textId="77777777" w:rsidR="00C47686" w:rsidRPr="00844C07" w:rsidRDefault="00C47686" w:rsidP="00C47686">
      <w:pPr>
        <w:rPr>
          <w:rStyle w:val="SubtleEmphasis"/>
          <w:sz w:val="14"/>
          <w:szCs w:val="16"/>
        </w:rPr>
      </w:pPr>
      <w:r w:rsidRPr="00844C07">
        <w:rPr>
          <w:rStyle w:val="SubtleEmphasis"/>
          <w:sz w:val="14"/>
          <w:szCs w:val="16"/>
        </w:rPr>
        <w:t>* Käesolevat raportit ja selle lisasid ei saa käsitleda juriidilise, finantsalase või muu nõuandena ega ettepanekuna osta või müüa elektrienergiat või finantsinstrumente. Elering ei vastuta kulude või kahjude eest, mis raportis ja selle lisades toodud informatsiooni kasutamisega seoses võivad tekkida.</w:t>
      </w:r>
    </w:p>
    <w:p w14:paraId="52BB4C0A" w14:textId="77777777" w:rsidR="00C47686" w:rsidRPr="00783E38" w:rsidRDefault="00C47686" w:rsidP="00783E38"/>
    <w:sectPr w:rsidR="00C47686" w:rsidRPr="00783E38" w:rsidSect="009A3D4D">
      <w:headerReference w:type="even" r:id="rId36"/>
      <w:type w:val="continuous"/>
      <w:pgSz w:w="11906" w:h="16838" w:code="9"/>
      <w:pgMar w:top="1701" w:right="1134" w:bottom="1418" w:left="1134" w:header="709" w:footer="454"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7D881" w14:textId="77777777" w:rsidR="00D859A5" w:rsidRDefault="00D859A5" w:rsidP="007A4EB3">
      <w:r>
        <w:separator/>
      </w:r>
    </w:p>
    <w:p w14:paraId="5199B46A" w14:textId="77777777" w:rsidR="00D859A5" w:rsidRDefault="00D859A5" w:rsidP="007A4EB3"/>
    <w:p w14:paraId="10AB2166" w14:textId="77777777" w:rsidR="00D859A5" w:rsidRDefault="00D859A5" w:rsidP="007A4EB3"/>
    <w:p w14:paraId="102D0632" w14:textId="77777777" w:rsidR="00D859A5" w:rsidRDefault="00D859A5" w:rsidP="007A4EB3"/>
    <w:p w14:paraId="2A537239" w14:textId="77777777" w:rsidR="00D859A5" w:rsidRDefault="00D859A5" w:rsidP="007A4EB3"/>
    <w:p w14:paraId="5E51C82D" w14:textId="77777777" w:rsidR="00D859A5" w:rsidRDefault="00D859A5" w:rsidP="007A4EB3"/>
    <w:p w14:paraId="02794D87" w14:textId="77777777" w:rsidR="00D859A5" w:rsidRDefault="00D859A5" w:rsidP="007A4EB3"/>
    <w:p w14:paraId="029FEC18" w14:textId="77777777" w:rsidR="00D859A5" w:rsidRDefault="00D859A5" w:rsidP="007A4EB3"/>
    <w:p w14:paraId="4C31031A" w14:textId="77777777" w:rsidR="00D859A5" w:rsidRDefault="00D859A5" w:rsidP="007A4EB3"/>
    <w:p w14:paraId="0F50D7A2" w14:textId="77777777" w:rsidR="00D859A5" w:rsidRDefault="00D859A5" w:rsidP="007A4EB3"/>
    <w:p w14:paraId="2B6D0FDC" w14:textId="77777777" w:rsidR="00D859A5" w:rsidRDefault="00D859A5" w:rsidP="007A4EB3"/>
    <w:p w14:paraId="120632A2" w14:textId="77777777" w:rsidR="00D859A5" w:rsidRDefault="00D859A5" w:rsidP="007A4EB3"/>
    <w:p w14:paraId="12D11DD0" w14:textId="77777777" w:rsidR="00D859A5" w:rsidRDefault="00D859A5" w:rsidP="007A4EB3"/>
    <w:p w14:paraId="7B71676F" w14:textId="77777777" w:rsidR="00D859A5" w:rsidRDefault="00D859A5" w:rsidP="007A4EB3"/>
    <w:p w14:paraId="489A1A57" w14:textId="77777777" w:rsidR="00D859A5" w:rsidRDefault="00D859A5" w:rsidP="007A4EB3"/>
    <w:p w14:paraId="5AF14F99" w14:textId="77777777" w:rsidR="00D859A5" w:rsidRDefault="00D859A5" w:rsidP="007A4EB3"/>
    <w:p w14:paraId="7687922C" w14:textId="77777777" w:rsidR="00D859A5" w:rsidRDefault="00D859A5" w:rsidP="007A4EB3"/>
    <w:p w14:paraId="49FF89E9" w14:textId="77777777" w:rsidR="00D859A5" w:rsidRDefault="00D859A5" w:rsidP="007A4EB3"/>
    <w:p w14:paraId="6B5A8715" w14:textId="77777777" w:rsidR="00D859A5" w:rsidRDefault="00D859A5" w:rsidP="007A4EB3"/>
    <w:p w14:paraId="0AFD2FDC" w14:textId="77777777" w:rsidR="00D859A5" w:rsidRDefault="00D859A5" w:rsidP="007A4EB3"/>
    <w:p w14:paraId="2E21CEBC" w14:textId="77777777" w:rsidR="00D859A5" w:rsidRDefault="00D859A5" w:rsidP="007A4EB3"/>
    <w:p w14:paraId="6204C488" w14:textId="77777777" w:rsidR="00D859A5" w:rsidRDefault="00D859A5" w:rsidP="007A4EB3"/>
    <w:p w14:paraId="6BF4851F" w14:textId="77777777" w:rsidR="00D859A5" w:rsidRDefault="00D859A5" w:rsidP="007A4EB3"/>
    <w:p w14:paraId="1EA3EFCC" w14:textId="77777777" w:rsidR="00D859A5" w:rsidRDefault="00D859A5" w:rsidP="007A4EB3"/>
    <w:p w14:paraId="1233306A" w14:textId="77777777" w:rsidR="00D859A5" w:rsidRDefault="00D859A5" w:rsidP="007A4EB3"/>
    <w:p w14:paraId="50D51B0A" w14:textId="77777777" w:rsidR="00D859A5" w:rsidRDefault="00D859A5" w:rsidP="007A4EB3"/>
    <w:p w14:paraId="1A7B21E1" w14:textId="77777777" w:rsidR="00D859A5" w:rsidRDefault="00D859A5" w:rsidP="007A4EB3"/>
    <w:p w14:paraId="00CF8704" w14:textId="77777777" w:rsidR="00D859A5" w:rsidRDefault="00D859A5" w:rsidP="007A4EB3"/>
    <w:p w14:paraId="347B4280" w14:textId="77777777" w:rsidR="00D859A5" w:rsidRDefault="00D859A5" w:rsidP="007A4EB3"/>
    <w:p w14:paraId="77B2FC1E" w14:textId="77777777" w:rsidR="00D859A5" w:rsidRDefault="00D859A5"/>
    <w:p w14:paraId="287F0B84" w14:textId="77777777" w:rsidR="00D859A5" w:rsidRDefault="00D859A5" w:rsidP="00D176E4"/>
    <w:p w14:paraId="2CE9855F" w14:textId="77777777" w:rsidR="00D859A5" w:rsidRDefault="00D859A5"/>
    <w:p w14:paraId="15AE4CC1" w14:textId="77777777" w:rsidR="00D859A5" w:rsidRDefault="00D859A5" w:rsidP="007B0B89"/>
    <w:p w14:paraId="5AC34747" w14:textId="77777777" w:rsidR="00D859A5" w:rsidRDefault="00D859A5" w:rsidP="000C7CAB"/>
    <w:p w14:paraId="10924D5B" w14:textId="77777777" w:rsidR="00D859A5" w:rsidRDefault="00D859A5"/>
    <w:p w14:paraId="57AE5860" w14:textId="77777777" w:rsidR="00D859A5" w:rsidRDefault="00D859A5"/>
    <w:p w14:paraId="56813D2E" w14:textId="77777777" w:rsidR="00D859A5" w:rsidRDefault="00D859A5" w:rsidP="00783E38"/>
    <w:p w14:paraId="3714F38A" w14:textId="77777777" w:rsidR="00D859A5" w:rsidRDefault="00D859A5" w:rsidP="00783E38"/>
    <w:p w14:paraId="39CFC934" w14:textId="77777777" w:rsidR="00D859A5" w:rsidRDefault="00D859A5" w:rsidP="00783E38"/>
    <w:p w14:paraId="7366A216" w14:textId="77777777" w:rsidR="00D859A5" w:rsidRDefault="00D859A5" w:rsidP="00783E38"/>
    <w:p w14:paraId="436509CC" w14:textId="77777777" w:rsidR="00D859A5" w:rsidRDefault="00D859A5" w:rsidP="00783E38"/>
    <w:p w14:paraId="1635AEDA" w14:textId="77777777" w:rsidR="00D859A5" w:rsidRDefault="00D859A5"/>
    <w:p w14:paraId="2481AF93" w14:textId="77777777" w:rsidR="00D859A5" w:rsidRDefault="00D859A5" w:rsidP="00CE4BC7"/>
    <w:p w14:paraId="1E394DBB" w14:textId="77777777" w:rsidR="00D859A5" w:rsidRDefault="00D859A5" w:rsidP="00CE4BC7"/>
    <w:p w14:paraId="1767C2AC" w14:textId="77777777" w:rsidR="00D859A5" w:rsidRDefault="00D859A5" w:rsidP="00CE4BC7"/>
    <w:p w14:paraId="02A3FBC2" w14:textId="77777777" w:rsidR="00D859A5" w:rsidRDefault="00D859A5" w:rsidP="00CE4BC7"/>
    <w:p w14:paraId="67FDE896" w14:textId="77777777" w:rsidR="00D859A5" w:rsidRDefault="00D859A5" w:rsidP="00CE4BC7"/>
    <w:p w14:paraId="12D0BBA8" w14:textId="77777777" w:rsidR="00D859A5" w:rsidRDefault="00D859A5" w:rsidP="00CE4BC7"/>
    <w:p w14:paraId="6CBBDB7E" w14:textId="77777777" w:rsidR="00D859A5" w:rsidRDefault="00D859A5" w:rsidP="00CE4BC7"/>
    <w:p w14:paraId="7DE06B34" w14:textId="77777777" w:rsidR="00D859A5" w:rsidRDefault="00D859A5" w:rsidP="00CE4BC7"/>
    <w:p w14:paraId="257DA274" w14:textId="77777777" w:rsidR="00D859A5" w:rsidRDefault="00D859A5" w:rsidP="00CE4BC7"/>
    <w:p w14:paraId="5FCDF9A8" w14:textId="77777777" w:rsidR="00D859A5" w:rsidRDefault="00D859A5" w:rsidP="00CE4BC7"/>
    <w:p w14:paraId="7BEF80BD" w14:textId="77777777" w:rsidR="00D859A5" w:rsidRDefault="00D859A5" w:rsidP="003F6A14"/>
    <w:p w14:paraId="2E2AC347" w14:textId="77777777" w:rsidR="00D859A5" w:rsidRDefault="00D859A5" w:rsidP="003F6A14"/>
    <w:p w14:paraId="399254EF" w14:textId="77777777" w:rsidR="00D859A5" w:rsidRDefault="00D859A5"/>
    <w:p w14:paraId="3DD11C02" w14:textId="77777777" w:rsidR="00D859A5" w:rsidRDefault="00D859A5" w:rsidP="006C418A"/>
    <w:p w14:paraId="1A2C41A2" w14:textId="77777777" w:rsidR="00D859A5" w:rsidRDefault="00D859A5"/>
    <w:p w14:paraId="2EDEB394" w14:textId="77777777" w:rsidR="00D859A5" w:rsidRDefault="00D859A5"/>
    <w:p w14:paraId="309BF26F" w14:textId="77777777" w:rsidR="00D859A5" w:rsidRDefault="00D859A5" w:rsidP="00D9131B"/>
    <w:p w14:paraId="69B0529B" w14:textId="77777777" w:rsidR="00D859A5" w:rsidRDefault="00D859A5" w:rsidP="00D9131B"/>
    <w:p w14:paraId="2C5DECAF" w14:textId="77777777" w:rsidR="00D859A5" w:rsidRDefault="00D859A5" w:rsidP="00D9131B"/>
    <w:p w14:paraId="2A4DD064" w14:textId="77777777" w:rsidR="00D859A5" w:rsidRDefault="00D859A5" w:rsidP="00D9131B"/>
    <w:p w14:paraId="06404581" w14:textId="77777777" w:rsidR="00D859A5" w:rsidRDefault="00D859A5" w:rsidP="00D9131B"/>
    <w:p w14:paraId="6AB709AD" w14:textId="77777777" w:rsidR="00D859A5" w:rsidRDefault="00D859A5" w:rsidP="00D9131B"/>
    <w:p w14:paraId="0AFB2B4F" w14:textId="77777777" w:rsidR="00D859A5" w:rsidRDefault="00D859A5"/>
    <w:p w14:paraId="60B93A08" w14:textId="77777777" w:rsidR="00D859A5" w:rsidRDefault="00D859A5" w:rsidP="00302298"/>
    <w:p w14:paraId="3CF437EC" w14:textId="77777777" w:rsidR="00D859A5" w:rsidRDefault="00D859A5"/>
    <w:p w14:paraId="00122B9C" w14:textId="77777777" w:rsidR="00D859A5" w:rsidRDefault="00D859A5" w:rsidP="004F770D"/>
    <w:p w14:paraId="541FAF1A" w14:textId="77777777" w:rsidR="00D859A5" w:rsidRDefault="00D859A5"/>
    <w:p w14:paraId="5E8D5176" w14:textId="77777777" w:rsidR="00D859A5" w:rsidRDefault="00D859A5"/>
    <w:p w14:paraId="6E7AFB40" w14:textId="77777777" w:rsidR="00D859A5" w:rsidRDefault="00D859A5"/>
    <w:p w14:paraId="7F05A8DA" w14:textId="77777777" w:rsidR="00D859A5" w:rsidRDefault="00D859A5" w:rsidP="004977C9"/>
    <w:p w14:paraId="172BB4E6" w14:textId="77777777" w:rsidR="00D859A5" w:rsidRDefault="00D859A5"/>
  </w:endnote>
  <w:endnote w:type="continuationSeparator" w:id="0">
    <w:p w14:paraId="3F33DBA5" w14:textId="77777777" w:rsidR="00D859A5" w:rsidRDefault="00D859A5" w:rsidP="007A4EB3">
      <w:r>
        <w:continuationSeparator/>
      </w:r>
    </w:p>
    <w:p w14:paraId="437E1A8A" w14:textId="77777777" w:rsidR="00D859A5" w:rsidRDefault="00D859A5" w:rsidP="007A4EB3"/>
    <w:p w14:paraId="57CD098E" w14:textId="77777777" w:rsidR="00D859A5" w:rsidRDefault="00D859A5" w:rsidP="007A4EB3"/>
    <w:p w14:paraId="6FF47C3A" w14:textId="77777777" w:rsidR="00D859A5" w:rsidRDefault="00D859A5" w:rsidP="007A4EB3"/>
    <w:p w14:paraId="114EAFA4" w14:textId="77777777" w:rsidR="00D859A5" w:rsidRDefault="00D859A5" w:rsidP="007A4EB3"/>
    <w:p w14:paraId="12B4CFB8" w14:textId="77777777" w:rsidR="00D859A5" w:rsidRDefault="00D859A5" w:rsidP="007A4EB3"/>
    <w:p w14:paraId="3D916E9B" w14:textId="77777777" w:rsidR="00D859A5" w:rsidRDefault="00D859A5" w:rsidP="007A4EB3"/>
    <w:p w14:paraId="0F4D02F5" w14:textId="77777777" w:rsidR="00D859A5" w:rsidRDefault="00D859A5" w:rsidP="007A4EB3"/>
    <w:p w14:paraId="187731E5" w14:textId="77777777" w:rsidR="00D859A5" w:rsidRDefault="00D859A5" w:rsidP="007A4EB3"/>
    <w:p w14:paraId="2FC1DD35" w14:textId="77777777" w:rsidR="00D859A5" w:rsidRDefault="00D859A5" w:rsidP="007A4EB3"/>
    <w:p w14:paraId="3B500AE1" w14:textId="77777777" w:rsidR="00D859A5" w:rsidRDefault="00D859A5" w:rsidP="007A4EB3"/>
    <w:p w14:paraId="08BE1E4D" w14:textId="77777777" w:rsidR="00D859A5" w:rsidRDefault="00D859A5" w:rsidP="007A4EB3"/>
    <w:p w14:paraId="009D2B2C" w14:textId="77777777" w:rsidR="00D859A5" w:rsidRDefault="00D859A5" w:rsidP="007A4EB3"/>
    <w:p w14:paraId="288DD721" w14:textId="77777777" w:rsidR="00D859A5" w:rsidRDefault="00D859A5" w:rsidP="007A4EB3"/>
    <w:p w14:paraId="6482E3E8" w14:textId="77777777" w:rsidR="00D859A5" w:rsidRDefault="00D859A5" w:rsidP="007A4EB3"/>
    <w:p w14:paraId="0C6E153C" w14:textId="77777777" w:rsidR="00D859A5" w:rsidRDefault="00D859A5" w:rsidP="007A4EB3"/>
    <w:p w14:paraId="763167C6" w14:textId="77777777" w:rsidR="00D859A5" w:rsidRDefault="00D859A5" w:rsidP="007A4EB3"/>
    <w:p w14:paraId="606713FC" w14:textId="77777777" w:rsidR="00D859A5" w:rsidRDefault="00D859A5" w:rsidP="007A4EB3"/>
    <w:p w14:paraId="6D768A87" w14:textId="77777777" w:rsidR="00D859A5" w:rsidRDefault="00D859A5" w:rsidP="007A4EB3"/>
    <w:p w14:paraId="77AD5107" w14:textId="77777777" w:rsidR="00D859A5" w:rsidRDefault="00D859A5" w:rsidP="007A4EB3"/>
    <w:p w14:paraId="4F0A80A3" w14:textId="77777777" w:rsidR="00D859A5" w:rsidRDefault="00D859A5" w:rsidP="007A4EB3"/>
    <w:p w14:paraId="60F5DA3C" w14:textId="77777777" w:rsidR="00D859A5" w:rsidRDefault="00D859A5" w:rsidP="007A4EB3"/>
    <w:p w14:paraId="52C214A6" w14:textId="77777777" w:rsidR="00D859A5" w:rsidRDefault="00D859A5" w:rsidP="007A4EB3"/>
    <w:p w14:paraId="7A9F10DF" w14:textId="77777777" w:rsidR="00D859A5" w:rsidRDefault="00D859A5" w:rsidP="007A4EB3"/>
    <w:p w14:paraId="435742C8" w14:textId="77777777" w:rsidR="00D859A5" w:rsidRDefault="00D859A5" w:rsidP="007A4EB3"/>
    <w:p w14:paraId="05A9D198" w14:textId="77777777" w:rsidR="00D859A5" w:rsidRDefault="00D859A5" w:rsidP="007A4EB3"/>
    <w:p w14:paraId="5EDA6D03" w14:textId="77777777" w:rsidR="00D859A5" w:rsidRDefault="00D859A5" w:rsidP="007A4EB3"/>
    <w:p w14:paraId="7C950027" w14:textId="77777777" w:rsidR="00D859A5" w:rsidRDefault="00D859A5" w:rsidP="007A4EB3"/>
    <w:p w14:paraId="7B33BFDE" w14:textId="77777777" w:rsidR="00D859A5" w:rsidRDefault="00D859A5" w:rsidP="007A4EB3"/>
    <w:p w14:paraId="0B54907A" w14:textId="77777777" w:rsidR="00D859A5" w:rsidRDefault="00D859A5"/>
    <w:p w14:paraId="4637504B" w14:textId="77777777" w:rsidR="00D859A5" w:rsidRDefault="00D859A5" w:rsidP="00D176E4"/>
    <w:p w14:paraId="53101B05" w14:textId="77777777" w:rsidR="00D859A5" w:rsidRDefault="00D859A5"/>
    <w:p w14:paraId="2BE97D7D" w14:textId="77777777" w:rsidR="00D859A5" w:rsidRDefault="00D859A5" w:rsidP="007B0B89"/>
    <w:p w14:paraId="377FE2C0" w14:textId="77777777" w:rsidR="00D859A5" w:rsidRDefault="00D859A5" w:rsidP="000C7CAB"/>
    <w:p w14:paraId="402ABE62" w14:textId="77777777" w:rsidR="00D859A5" w:rsidRDefault="00D859A5"/>
    <w:p w14:paraId="42D69F40" w14:textId="77777777" w:rsidR="00D859A5" w:rsidRDefault="00D859A5"/>
    <w:p w14:paraId="3EA8386F" w14:textId="77777777" w:rsidR="00D859A5" w:rsidRDefault="00D859A5" w:rsidP="00783E38"/>
    <w:p w14:paraId="5689E086" w14:textId="77777777" w:rsidR="00D859A5" w:rsidRDefault="00D859A5" w:rsidP="00783E38"/>
    <w:p w14:paraId="02776B98" w14:textId="77777777" w:rsidR="00D859A5" w:rsidRDefault="00D859A5" w:rsidP="00783E38"/>
    <w:p w14:paraId="3A6763CF" w14:textId="77777777" w:rsidR="00D859A5" w:rsidRDefault="00D859A5" w:rsidP="00783E38"/>
    <w:p w14:paraId="2B6CE1E1" w14:textId="77777777" w:rsidR="00D859A5" w:rsidRDefault="00D859A5" w:rsidP="00783E38"/>
    <w:p w14:paraId="0B2251E1" w14:textId="77777777" w:rsidR="00D859A5" w:rsidRDefault="00D859A5"/>
    <w:p w14:paraId="3EABCFBF" w14:textId="77777777" w:rsidR="00D859A5" w:rsidRDefault="00D859A5" w:rsidP="00CE4BC7"/>
    <w:p w14:paraId="604DB644" w14:textId="77777777" w:rsidR="00D859A5" w:rsidRDefault="00D859A5" w:rsidP="00CE4BC7"/>
    <w:p w14:paraId="20562D6A" w14:textId="77777777" w:rsidR="00D859A5" w:rsidRDefault="00D859A5" w:rsidP="00CE4BC7"/>
    <w:p w14:paraId="251905C4" w14:textId="77777777" w:rsidR="00D859A5" w:rsidRDefault="00D859A5" w:rsidP="00CE4BC7"/>
    <w:p w14:paraId="4BFEE3E7" w14:textId="77777777" w:rsidR="00D859A5" w:rsidRDefault="00D859A5" w:rsidP="00CE4BC7"/>
    <w:p w14:paraId="0C79FB80" w14:textId="77777777" w:rsidR="00D859A5" w:rsidRDefault="00D859A5" w:rsidP="00CE4BC7"/>
    <w:p w14:paraId="3EB2042A" w14:textId="77777777" w:rsidR="00D859A5" w:rsidRDefault="00D859A5" w:rsidP="00CE4BC7"/>
    <w:p w14:paraId="4E568E9B" w14:textId="77777777" w:rsidR="00D859A5" w:rsidRDefault="00D859A5" w:rsidP="00CE4BC7"/>
    <w:p w14:paraId="69A9B7DB" w14:textId="77777777" w:rsidR="00D859A5" w:rsidRDefault="00D859A5" w:rsidP="00CE4BC7"/>
    <w:p w14:paraId="2EFF4DD0" w14:textId="77777777" w:rsidR="00D859A5" w:rsidRDefault="00D859A5" w:rsidP="00CE4BC7"/>
    <w:p w14:paraId="1358E4B4" w14:textId="77777777" w:rsidR="00D859A5" w:rsidRDefault="00D859A5" w:rsidP="003F6A14"/>
    <w:p w14:paraId="544A9373" w14:textId="77777777" w:rsidR="00D859A5" w:rsidRDefault="00D859A5" w:rsidP="003F6A14"/>
    <w:p w14:paraId="4C07763F" w14:textId="77777777" w:rsidR="00D859A5" w:rsidRDefault="00D859A5"/>
    <w:p w14:paraId="55503610" w14:textId="77777777" w:rsidR="00D859A5" w:rsidRDefault="00D859A5" w:rsidP="006C418A"/>
    <w:p w14:paraId="0136E23A" w14:textId="77777777" w:rsidR="00D859A5" w:rsidRDefault="00D859A5"/>
    <w:p w14:paraId="31917974" w14:textId="77777777" w:rsidR="00D859A5" w:rsidRDefault="00D859A5"/>
    <w:p w14:paraId="34ED1B54" w14:textId="77777777" w:rsidR="00D859A5" w:rsidRDefault="00D859A5" w:rsidP="00D9131B"/>
    <w:p w14:paraId="073E2FBC" w14:textId="77777777" w:rsidR="00D859A5" w:rsidRDefault="00D859A5" w:rsidP="00D9131B"/>
    <w:p w14:paraId="77BA02B1" w14:textId="77777777" w:rsidR="00D859A5" w:rsidRDefault="00D859A5" w:rsidP="00D9131B"/>
    <w:p w14:paraId="36063C1F" w14:textId="77777777" w:rsidR="00D859A5" w:rsidRDefault="00D859A5" w:rsidP="00D9131B"/>
    <w:p w14:paraId="283D3E11" w14:textId="77777777" w:rsidR="00D859A5" w:rsidRDefault="00D859A5" w:rsidP="00D9131B"/>
    <w:p w14:paraId="5082CC9F" w14:textId="77777777" w:rsidR="00D859A5" w:rsidRDefault="00D859A5" w:rsidP="00D9131B"/>
    <w:p w14:paraId="44F0BD50" w14:textId="77777777" w:rsidR="00D859A5" w:rsidRDefault="00D859A5"/>
    <w:p w14:paraId="629B7FD3" w14:textId="77777777" w:rsidR="00D859A5" w:rsidRDefault="00D859A5" w:rsidP="00302298"/>
    <w:p w14:paraId="0283B2B9" w14:textId="77777777" w:rsidR="00D859A5" w:rsidRDefault="00D859A5"/>
    <w:p w14:paraId="116C1A5C" w14:textId="77777777" w:rsidR="00D859A5" w:rsidRDefault="00D859A5" w:rsidP="004F770D"/>
    <w:p w14:paraId="7B3BE2E8" w14:textId="77777777" w:rsidR="00D859A5" w:rsidRDefault="00D859A5"/>
    <w:p w14:paraId="437CEAEC" w14:textId="77777777" w:rsidR="00D859A5" w:rsidRDefault="00D859A5"/>
    <w:p w14:paraId="2A4D3754" w14:textId="77777777" w:rsidR="00D859A5" w:rsidRDefault="00D859A5"/>
    <w:p w14:paraId="6F5051F4" w14:textId="77777777" w:rsidR="00D859A5" w:rsidRDefault="00D859A5" w:rsidP="004977C9"/>
    <w:p w14:paraId="7764DF92" w14:textId="77777777" w:rsidR="00D859A5" w:rsidRDefault="00D85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A53D" w14:textId="5CBD8CFC" w:rsidR="00BB293A" w:rsidRPr="00692296" w:rsidRDefault="00BB293A" w:rsidP="007A4EB3">
    <w:pPr>
      <w:pStyle w:val="Footer"/>
      <w:rPr>
        <w:rStyle w:val="PageNumber"/>
        <w:color w:val="808080"/>
        <w:sz w:val="16"/>
        <w:szCs w:val="16"/>
      </w:rPr>
    </w:pPr>
    <w:r w:rsidRPr="00692296">
      <w:rPr>
        <w:rStyle w:val="PageNumber"/>
        <w:color w:val="808080"/>
        <w:sz w:val="16"/>
        <w:szCs w:val="16"/>
      </w:rPr>
      <w:fldChar w:fldCharType="begin"/>
    </w:r>
    <w:r w:rsidRPr="00692296">
      <w:rPr>
        <w:rStyle w:val="PageNumber"/>
        <w:color w:val="808080"/>
        <w:sz w:val="16"/>
        <w:szCs w:val="16"/>
      </w:rPr>
      <w:instrText xml:space="preserve"> PAGE  \* Arabic  \* MERGEFORMAT </w:instrText>
    </w:r>
    <w:r w:rsidRPr="00692296">
      <w:rPr>
        <w:rStyle w:val="PageNumber"/>
        <w:color w:val="808080"/>
        <w:sz w:val="16"/>
        <w:szCs w:val="16"/>
      </w:rPr>
      <w:fldChar w:fldCharType="separate"/>
    </w:r>
    <w:r w:rsidR="007A5C5A">
      <w:rPr>
        <w:rStyle w:val="PageNumber"/>
        <w:noProof/>
        <w:color w:val="808080"/>
        <w:sz w:val="16"/>
        <w:szCs w:val="16"/>
      </w:rPr>
      <w:t>1</w:t>
    </w:r>
    <w:r w:rsidRPr="00692296">
      <w:rPr>
        <w:rStyle w:val="PageNumber"/>
        <w:color w:val="808080"/>
        <w:sz w:val="16"/>
        <w:szCs w:val="16"/>
      </w:rPr>
      <w:fldChar w:fldCharType="end"/>
    </w:r>
    <w:r>
      <w:rPr>
        <w:rStyle w:val="PageNumber"/>
        <w:color w:val="808080"/>
        <w:sz w:val="16"/>
        <w:szCs w:val="16"/>
      </w:rPr>
      <w:t xml:space="preserve">       </w:t>
    </w:r>
    <w:r w:rsidRPr="00692296">
      <w:rPr>
        <w:rStyle w:val="PageNumber"/>
        <w:color w:val="808080"/>
        <w:sz w:val="16"/>
        <w:szCs w:val="16"/>
      </w:rPr>
      <w:tab/>
    </w:r>
    <w:r w:rsidRPr="009361E4">
      <w:rPr>
        <w:sz w:val="16"/>
      </w:rPr>
      <w:t xml:space="preserve">Elering AS | Kadaka tee 42, 12915 Tallinn, Estonia | Tel/Ph + 372 715 1222 | Faks/Fax + 372 715 1200 | </w:t>
    </w:r>
    <w:hyperlink r:id="rId1" w:history="1">
      <w:r w:rsidRPr="00692296">
        <w:rPr>
          <w:rStyle w:val="Hyperlink"/>
          <w:color w:val="808080"/>
          <w:sz w:val="16"/>
          <w:szCs w:val="16"/>
        </w:rPr>
        <w:t>www.elering.ee</w:t>
      </w:r>
    </w:hyperlink>
  </w:p>
  <w:p w14:paraId="2193076E" w14:textId="77777777" w:rsidR="00BB293A" w:rsidRPr="00692296" w:rsidRDefault="00BB293A" w:rsidP="007A4EB3">
    <w:pPr>
      <w:pStyle w:val="Footer"/>
      <w:rPr>
        <w:rStyle w:val="PageNumber"/>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E168E" w14:textId="77777777" w:rsidR="00D859A5" w:rsidRDefault="00D859A5" w:rsidP="007A4EB3">
      <w:r>
        <w:separator/>
      </w:r>
    </w:p>
    <w:p w14:paraId="09543D2D" w14:textId="77777777" w:rsidR="00D859A5" w:rsidRDefault="00D859A5" w:rsidP="007A4EB3"/>
    <w:p w14:paraId="7FBB96EC" w14:textId="77777777" w:rsidR="00D859A5" w:rsidRDefault="00D859A5" w:rsidP="007A4EB3"/>
    <w:p w14:paraId="5A99E90C" w14:textId="77777777" w:rsidR="00D859A5" w:rsidRDefault="00D859A5" w:rsidP="007A4EB3"/>
    <w:p w14:paraId="5D8E613A" w14:textId="77777777" w:rsidR="00D859A5" w:rsidRDefault="00D859A5" w:rsidP="007A4EB3"/>
    <w:p w14:paraId="3A34CF2E" w14:textId="77777777" w:rsidR="00D859A5" w:rsidRDefault="00D859A5" w:rsidP="007A4EB3"/>
    <w:p w14:paraId="16FCDAC6" w14:textId="77777777" w:rsidR="00D859A5" w:rsidRDefault="00D859A5" w:rsidP="007A4EB3"/>
    <w:p w14:paraId="7D61A735" w14:textId="77777777" w:rsidR="00D859A5" w:rsidRDefault="00D859A5" w:rsidP="007A4EB3"/>
    <w:p w14:paraId="26588ED2" w14:textId="77777777" w:rsidR="00D859A5" w:rsidRDefault="00D859A5" w:rsidP="007A4EB3"/>
    <w:p w14:paraId="2E6BDDCA" w14:textId="77777777" w:rsidR="00D859A5" w:rsidRDefault="00D859A5" w:rsidP="007A4EB3"/>
    <w:p w14:paraId="7B285D81" w14:textId="77777777" w:rsidR="00D859A5" w:rsidRDefault="00D859A5" w:rsidP="007A4EB3"/>
    <w:p w14:paraId="569816DF" w14:textId="77777777" w:rsidR="00D859A5" w:rsidRDefault="00D859A5" w:rsidP="007A4EB3"/>
    <w:p w14:paraId="23B25057" w14:textId="77777777" w:rsidR="00D859A5" w:rsidRDefault="00D859A5" w:rsidP="007A4EB3"/>
    <w:p w14:paraId="0AC0DF98" w14:textId="77777777" w:rsidR="00D859A5" w:rsidRDefault="00D859A5" w:rsidP="007A4EB3"/>
    <w:p w14:paraId="244E705C" w14:textId="77777777" w:rsidR="00D859A5" w:rsidRDefault="00D859A5" w:rsidP="007A4EB3"/>
    <w:p w14:paraId="70393E5A" w14:textId="77777777" w:rsidR="00D859A5" w:rsidRDefault="00D859A5" w:rsidP="007A4EB3"/>
    <w:p w14:paraId="5F1A0718" w14:textId="77777777" w:rsidR="00D859A5" w:rsidRDefault="00D859A5" w:rsidP="007A4EB3"/>
    <w:p w14:paraId="048EFC10" w14:textId="77777777" w:rsidR="00D859A5" w:rsidRDefault="00D859A5" w:rsidP="007A4EB3"/>
    <w:p w14:paraId="7C68AB34" w14:textId="77777777" w:rsidR="00D859A5" w:rsidRDefault="00D859A5" w:rsidP="007A4EB3"/>
    <w:p w14:paraId="567CEF56" w14:textId="77777777" w:rsidR="00D859A5" w:rsidRDefault="00D859A5" w:rsidP="007A4EB3"/>
    <w:p w14:paraId="11F6A36A" w14:textId="77777777" w:rsidR="00D859A5" w:rsidRDefault="00D859A5" w:rsidP="007A4EB3"/>
    <w:p w14:paraId="3DE7E5EF" w14:textId="77777777" w:rsidR="00D859A5" w:rsidRDefault="00D859A5" w:rsidP="007A4EB3"/>
    <w:p w14:paraId="046CE628" w14:textId="77777777" w:rsidR="00D859A5" w:rsidRDefault="00D859A5" w:rsidP="007A4EB3"/>
    <w:p w14:paraId="60C64853" w14:textId="77777777" w:rsidR="00D859A5" w:rsidRDefault="00D859A5" w:rsidP="007A4EB3"/>
    <w:p w14:paraId="31D1700B" w14:textId="77777777" w:rsidR="00D859A5" w:rsidRDefault="00D859A5" w:rsidP="007A4EB3"/>
    <w:p w14:paraId="4AC4324F" w14:textId="77777777" w:rsidR="00D859A5" w:rsidRDefault="00D859A5" w:rsidP="007A4EB3"/>
    <w:p w14:paraId="63CAD225" w14:textId="77777777" w:rsidR="00D859A5" w:rsidRDefault="00D859A5" w:rsidP="007A4EB3"/>
    <w:p w14:paraId="76ECC049" w14:textId="77777777" w:rsidR="00D859A5" w:rsidRDefault="00D859A5" w:rsidP="007A4EB3"/>
    <w:p w14:paraId="7399B178" w14:textId="77777777" w:rsidR="00D859A5" w:rsidRDefault="00D859A5" w:rsidP="007A4EB3"/>
    <w:p w14:paraId="6A3A39A9" w14:textId="77777777" w:rsidR="00D859A5" w:rsidRDefault="00D859A5"/>
    <w:p w14:paraId="56C2E5FB" w14:textId="77777777" w:rsidR="00D859A5" w:rsidRDefault="00D859A5" w:rsidP="00D176E4"/>
    <w:p w14:paraId="0DFDA301" w14:textId="77777777" w:rsidR="00D859A5" w:rsidRDefault="00D859A5"/>
    <w:p w14:paraId="56632884" w14:textId="77777777" w:rsidR="00D859A5" w:rsidRDefault="00D859A5" w:rsidP="007B0B89"/>
    <w:p w14:paraId="351630E9" w14:textId="77777777" w:rsidR="00D859A5" w:rsidRDefault="00D859A5" w:rsidP="000C7CAB"/>
    <w:p w14:paraId="2F5F3622" w14:textId="77777777" w:rsidR="00D859A5" w:rsidRDefault="00D859A5"/>
    <w:p w14:paraId="72AC87DF" w14:textId="77777777" w:rsidR="00D859A5" w:rsidRDefault="00D859A5"/>
    <w:p w14:paraId="5FE567D4" w14:textId="77777777" w:rsidR="00D859A5" w:rsidRDefault="00D859A5" w:rsidP="00783E38"/>
    <w:p w14:paraId="7ECD068E" w14:textId="77777777" w:rsidR="00D859A5" w:rsidRDefault="00D859A5" w:rsidP="00783E38"/>
    <w:p w14:paraId="1A816DEC" w14:textId="77777777" w:rsidR="00D859A5" w:rsidRDefault="00D859A5" w:rsidP="00783E38"/>
    <w:p w14:paraId="7262C5A2" w14:textId="77777777" w:rsidR="00D859A5" w:rsidRDefault="00D859A5" w:rsidP="00783E38"/>
    <w:p w14:paraId="5244BBF4" w14:textId="77777777" w:rsidR="00D859A5" w:rsidRDefault="00D859A5" w:rsidP="00783E38"/>
    <w:p w14:paraId="31EB7342" w14:textId="77777777" w:rsidR="00D859A5" w:rsidRDefault="00D859A5"/>
    <w:p w14:paraId="30B168DE" w14:textId="77777777" w:rsidR="00D859A5" w:rsidRDefault="00D859A5" w:rsidP="00CE4BC7"/>
    <w:p w14:paraId="2110E7D7" w14:textId="77777777" w:rsidR="00D859A5" w:rsidRDefault="00D859A5" w:rsidP="00CE4BC7"/>
    <w:p w14:paraId="209AD8C2" w14:textId="77777777" w:rsidR="00D859A5" w:rsidRDefault="00D859A5" w:rsidP="00CE4BC7"/>
    <w:p w14:paraId="6F7A400C" w14:textId="77777777" w:rsidR="00D859A5" w:rsidRDefault="00D859A5" w:rsidP="00CE4BC7"/>
    <w:p w14:paraId="3FF807B1" w14:textId="77777777" w:rsidR="00D859A5" w:rsidRDefault="00D859A5" w:rsidP="00CE4BC7"/>
    <w:p w14:paraId="294BEA64" w14:textId="77777777" w:rsidR="00D859A5" w:rsidRDefault="00D859A5" w:rsidP="00CE4BC7"/>
    <w:p w14:paraId="606BD70B" w14:textId="77777777" w:rsidR="00D859A5" w:rsidRDefault="00D859A5" w:rsidP="00CE4BC7"/>
    <w:p w14:paraId="24259D3C" w14:textId="77777777" w:rsidR="00D859A5" w:rsidRDefault="00D859A5" w:rsidP="00CE4BC7"/>
    <w:p w14:paraId="520DD146" w14:textId="77777777" w:rsidR="00D859A5" w:rsidRDefault="00D859A5" w:rsidP="00CE4BC7"/>
    <w:p w14:paraId="77225965" w14:textId="77777777" w:rsidR="00D859A5" w:rsidRDefault="00D859A5" w:rsidP="00CE4BC7"/>
    <w:p w14:paraId="7BCC7844" w14:textId="77777777" w:rsidR="00D859A5" w:rsidRDefault="00D859A5" w:rsidP="003F6A14"/>
    <w:p w14:paraId="6E2EBD37" w14:textId="77777777" w:rsidR="00D859A5" w:rsidRDefault="00D859A5" w:rsidP="003F6A14"/>
    <w:p w14:paraId="121DD235" w14:textId="77777777" w:rsidR="00D859A5" w:rsidRDefault="00D859A5"/>
    <w:p w14:paraId="1D15EC09" w14:textId="77777777" w:rsidR="00D859A5" w:rsidRDefault="00D859A5" w:rsidP="006C418A"/>
    <w:p w14:paraId="6D0CD242" w14:textId="77777777" w:rsidR="00D859A5" w:rsidRDefault="00D859A5"/>
    <w:p w14:paraId="1FEB28A3" w14:textId="77777777" w:rsidR="00D859A5" w:rsidRDefault="00D859A5"/>
    <w:p w14:paraId="1B82B608" w14:textId="77777777" w:rsidR="00D859A5" w:rsidRDefault="00D859A5" w:rsidP="00D9131B"/>
    <w:p w14:paraId="008E08F5" w14:textId="77777777" w:rsidR="00D859A5" w:rsidRDefault="00D859A5" w:rsidP="00D9131B"/>
    <w:p w14:paraId="63FA4D62" w14:textId="77777777" w:rsidR="00D859A5" w:rsidRDefault="00D859A5" w:rsidP="00D9131B"/>
    <w:p w14:paraId="14779327" w14:textId="77777777" w:rsidR="00D859A5" w:rsidRDefault="00D859A5" w:rsidP="00D9131B"/>
    <w:p w14:paraId="4A550959" w14:textId="77777777" w:rsidR="00D859A5" w:rsidRDefault="00D859A5" w:rsidP="00D9131B"/>
    <w:p w14:paraId="3B546E6E" w14:textId="77777777" w:rsidR="00D859A5" w:rsidRDefault="00D859A5" w:rsidP="00D9131B"/>
    <w:p w14:paraId="311D364C" w14:textId="77777777" w:rsidR="00D859A5" w:rsidRDefault="00D859A5"/>
    <w:p w14:paraId="48B8CE43" w14:textId="77777777" w:rsidR="00D859A5" w:rsidRDefault="00D859A5" w:rsidP="00302298"/>
    <w:p w14:paraId="74CDB335" w14:textId="77777777" w:rsidR="00D859A5" w:rsidRDefault="00D859A5"/>
    <w:p w14:paraId="1260F46A" w14:textId="77777777" w:rsidR="00D859A5" w:rsidRDefault="00D859A5" w:rsidP="004F770D"/>
    <w:p w14:paraId="2C8D393C" w14:textId="77777777" w:rsidR="00D859A5" w:rsidRDefault="00D859A5"/>
    <w:p w14:paraId="40D98B83" w14:textId="77777777" w:rsidR="00D859A5" w:rsidRDefault="00D859A5"/>
    <w:p w14:paraId="74C9FCD3" w14:textId="77777777" w:rsidR="00D859A5" w:rsidRDefault="00D859A5"/>
    <w:p w14:paraId="03F51B80" w14:textId="77777777" w:rsidR="00D859A5" w:rsidRDefault="00D859A5" w:rsidP="004977C9"/>
    <w:p w14:paraId="6D2C9FBD" w14:textId="77777777" w:rsidR="00D859A5" w:rsidRDefault="00D859A5"/>
  </w:footnote>
  <w:footnote w:type="continuationSeparator" w:id="0">
    <w:p w14:paraId="65D6F04F" w14:textId="77777777" w:rsidR="00D859A5" w:rsidRDefault="00D859A5" w:rsidP="007A4EB3">
      <w:r>
        <w:continuationSeparator/>
      </w:r>
    </w:p>
    <w:p w14:paraId="01CDF1DA" w14:textId="77777777" w:rsidR="00D859A5" w:rsidRDefault="00D859A5" w:rsidP="007A4EB3"/>
    <w:p w14:paraId="54C3E1EE" w14:textId="77777777" w:rsidR="00D859A5" w:rsidRDefault="00D859A5" w:rsidP="007A4EB3"/>
    <w:p w14:paraId="79BF47F8" w14:textId="77777777" w:rsidR="00D859A5" w:rsidRDefault="00D859A5" w:rsidP="007A4EB3"/>
    <w:p w14:paraId="3A38E423" w14:textId="77777777" w:rsidR="00D859A5" w:rsidRDefault="00D859A5" w:rsidP="007A4EB3"/>
    <w:p w14:paraId="3394F3E6" w14:textId="77777777" w:rsidR="00D859A5" w:rsidRDefault="00D859A5" w:rsidP="007A4EB3"/>
    <w:p w14:paraId="745D8895" w14:textId="77777777" w:rsidR="00D859A5" w:rsidRDefault="00D859A5" w:rsidP="007A4EB3"/>
    <w:p w14:paraId="434DA7A7" w14:textId="77777777" w:rsidR="00D859A5" w:rsidRDefault="00D859A5" w:rsidP="007A4EB3"/>
    <w:p w14:paraId="15257E53" w14:textId="77777777" w:rsidR="00D859A5" w:rsidRDefault="00D859A5" w:rsidP="007A4EB3"/>
    <w:p w14:paraId="5A6BE2A9" w14:textId="77777777" w:rsidR="00D859A5" w:rsidRDefault="00D859A5" w:rsidP="007A4EB3"/>
    <w:p w14:paraId="77E3432F" w14:textId="77777777" w:rsidR="00D859A5" w:rsidRDefault="00D859A5" w:rsidP="007A4EB3"/>
    <w:p w14:paraId="64956173" w14:textId="77777777" w:rsidR="00D859A5" w:rsidRDefault="00D859A5" w:rsidP="007A4EB3"/>
    <w:p w14:paraId="51C870E3" w14:textId="77777777" w:rsidR="00D859A5" w:rsidRDefault="00D859A5" w:rsidP="007A4EB3"/>
    <w:p w14:paraId="119F94D3" w14:textId="77777777" w:rsidR="00D859A5" w:rsidRDefault="00D859A5" w:rsidP="007A4EB3"/>
    <w:p w14:paraId="321D2CC2" w14:textId="77777777" w:rsidR="00D859A5" w:rsidRDefault="00D859A5" w:rsidP="007A4EB3"/>
    <w:p w14:paraId="244ADA9B" w14:textId="77777777" w:rsidR="00D859A5" w:rsidRDefault="00D859A5" w:rsidP="007A4EB3"/>
    <w:p w14:paraId="66B134C3" w14:textId="77777777" w:rsidR="00D859A5" w:rsidRDefault="00D859A5" w:rsidP="007A4EB3"/>
    <w:p w14:paraId="37420F7B" w14:textId="77777777" w:rsidR="00D859A5" w:rsidRDefault="00D859A5" w:rsidP="007A4EB3"/>
    <w:p w14:paraId="7C58B813" w14:textId="77777777" w:rsidR="00D859A5" w:rsidRDefault="00D859A5" w:rsidP="007A4EB3"/>
    <w:p w14:paraId="729A9B4C" w14:textId="77777777" w:rsidR="00D859A5" w:rsidRDefault="00D859A5" w:rsidP="007A4EB3"/>
    <w:p w14:paraId="3044B01E" w14:textId="77777777" w:rsidR="00D859A5" w:rsidRDefault="00D859A5" w:rsidP="007A4EB3"/>
    <w:p w14:paraId="56252BF7" w14:textId="77777777" w:rsidR="00D859A5" w:rsidRDefault="00D859A5" w:rsidP="007A4EB3"/>
    <w:p w14:paraId="6B147DFE" w14:textId="77777777" w:rsidR="00D859A5" w:rsidRDefault="00D859A5" w:rsidP="007A4EB3"/>
    <w:p w14:paraId="0C325C42" w14:textId="77777777" w:rsidR="00D859A5" w:rsidRDefault="00D859A5" w:rsidP="007A4EB3"/>
    <w:p w14:paraId="030A0182" w14:textId="77777777" w:rsidR="00D859A5" w:rsidRDefault="00D859A5" w:rsidP="007A4EB3"/>
    <w:p w14:paraId="31E88E2D" w14:textId="77777777" w:rsidR="00D859A5" w:rsidRDefault="00D859A5" w:rsidP="007A4EB3"/>
    <w:p w14:paraId="41A325CC" w14:textId="77777777" w:rsidR="00D859A5" w:rsidRDefault="00D859A5" w:rsidP="007A4EB3"/>
    <w:p w14:paraId="2AEDDE99" w14:textId="77777777" w:rsidR="00D859A5" w:rsidRDefault="00D859A5" w:rsidP="007A4EB3"/>
    <w:p w14:paraId="0281651C" w14:textId="77777777" w:rsidR="00D859A5" w:rsidRDefault="00D859A5" w:rsidP="007A4EB3"/>
    <w:p w14:paraId="39108843" w14:textId="77777777" w:rsidR="00D859A5" w:rsidRDefault="00D859A5"/>
    <w:p w14:paraId="4A4848CF" w14:textId="77777777" w:rsidR="00D859A5" w:rsidRDefault="00D859A5" w:rsidP="00D176E4"/>
    <w:p w14:paraId="521E0F34" w14:textId="77777777" w:rsidR="00D859A5" w:rsidRDefault="00D859A5"/>
    <w:p w14:paraId="663A2E35" w14:textId="77777777" w:rsidR="00D859A5" w:rsidRDefault="00D859A5" w:rsidP="007B0B89"/>
    <w:p w14:paraId="610B8BCE" w14:textId="77777777" w:rsidR="00D859A5" w:rsidRDefault="00D859A5" w:rsidP="000C7CAB"/>
    <w:p w14:paraId="12FF54E6" w14:textId="77777777" w:rsidR="00D859A5" w:rsidRDefault="00D859A5"/>
    <w:p w14:paraId="6868C715" w14:textId="77777777" w:rsidR="00D859A5" w:rsidRDefault="00D859A5"/>
    <w:p w14:paraId="16AA4E11" w14:textId="77777777" w:rsidR="00D859A5" w:rsidRDefault="00D859A5" w:rsidP="00783E38"/>
    <w:p w14:paraId="1E81A90F" w14:textId="77777777" w:rsidR="00D859A5" w:rsidRDefault="00D859A5" w:rsidP="00783E38"/>
    <w:p w14:paraId="6F3F77D8" w14:textId="77777777" w:rsidR="00D859A5" w:rsidRDefault="00D859A5" w:rsidP="00783E38"/>
    <w:p w14:paraId="70E579AD" w14:textId="77777777" w:rsidR="00D859A5" w:rsidRDefault="00D859A5" w:rsidP="00783E38"/>
    <w:p w14:paraId="2E79C461" w14:textId="77777777" w:rsidR="00D859A5" w:rsidRDefault="00D859A5" w:rsidP="00783E38"/>
    <w:p w14:paraId="106F91B0" w14:textId="77777777" w:rsidR="00D859A5" w:rsidRDefault="00D859A5"/>
    <w:p w14:paraId="2334B540" w14:textId="77777777" w:rsidR="00D859A5" w:rsidRDefault="00D859A5" w:rsidP="00CE4BC7"/>
    <w:p w14:paraId="381A2773" w14:textId="77777777" w:rsidR="00D859A5" w:rsidRDefault="00D859A5" w:rsidP="00CE4BC7"/>
    <w:p w14:paraId="5E684064" w14:textId="77777777" w:rsidR="00D859A5" w:rsidRDefault="00D859A5" w:rsidP="00CE4BC7"/>
    <w:p w14:paraId="607B1F75" w14:textId="77777777" w:rsidR="00D859A5" w:rsidRDefault="00D859A5" w:rsidP="00CE4BC7"/>
    <w:p w14:paraId="6E72B141" w14:textId="77777777" w:rsidR="00D859A5" w:rsidRDefault="00D859A5" w:rsidP="00CE4BC7"/>
    <w:p w14:paraId="4106FE14" w14:textId="77777777" w:rsidR="00D859A5" w:rsidRDefault="00D859A5" w:rsidP="00CE4BC7"/>
    <w:p w14:paraId="444E1BA8" w14:textId="77777777" w:rsidR="00D859A5" w:rsidRDefault="00D859A5" w:rsidP="00CE4BC7"/>
    <w:p w14:paraId="0387E66F" w14:textId="77777777" w:rsidR="00D859A5" w:rsidRDefault="00D859A5" w:rsidP="00CE4BC7"/>
    <w:p w14:paraId="0F9FE11B" w14:textId="77777777" w:rsidR="00D859A5" w:rsidRDefault="00D859A5" w:rsidP="00CE4BC7"/>
    <w:p w14:paraId="038B85CE" w14:textId="77777777" w:rsidR="00D859A5" w:rsidRDefault="00D859A5" w:rsidP="00CE4BC7"/>
    <w:p w14:paraId="1A98DDC5" w14:textId="77777777" w:rsidR="00D859A5" w:rsidRDefault="00D859A5" w:rsidP="003F6A14"/>
    <w:p w14:paraId="75808F4D" w14:textId="77777777" w:rsidR="00D859A5" w:rsidRDefault="00D859A5" w:rsidP="003F6A14"/>
    <w:p w14:paraId="60067AC7" w14:textId="77777777" w:rsidR="00D859A5" w:rsidRDefault="00D859A5"/>
    <w:p w14:paraId="73A0FD3B" w14:textId="77777777" w:rsidR="00D859A5" w:rsidRDefault="00D859A5" w:rsidP="006C418A"/>
    <w:p w14:paraId="021FB194" w14:textId="77777777" w:rsidR="00D859A5" w:rsidRDefault="00D859A5"/>
    <w:p w14:paraId="14EC38E2" w14:textId="77777777" w:rsidR="00D859A5" w:rsidRDefault="00D859A5"/>
    <w:p w14:paraId="454EFFD5" w14:textId="77777777" w:rsidR="00D859A5" w:rsidRDefault="00D859A5" w:rsidP="00D9131B"/>
    <w:p w14:paraId="02B97509" w14:textId="77777777" w:rsidR="00D859A5" w:rsidRDefault="00D859A5" w:rsidP="00D9131B"/>
    <w:p w14:paraId="1FCB87E7" w14:textId="77777777" w:rsidR="00D859A5" w:rsidRDefault="00D859A5" w:rsidP="00D9131B"/>
    <w:p w14:paraId="5E297426" w14:textId="77777777" w:rsidR="00D859A5" w:rsidRDefault="00D859A5" w:rsidP="00D9131B"/>
    <w:p w14:paraId="7759AE5E" w14:textId="77777777" w:rsidR="00D859A5" w:rsidRDefault="00D859A5" w:rsidP="00D9131B"/>
    <w:p w14:paraId="468340D0" w14:textId="77777777" w:rsidR="00D859A5" w:rsidRDefault="00D859A5" w:rsidP="00D9131B"/>
    <w:p w14:paraId="345A3E5C" w14:textId="77777777" w:rsidR="00D859A5" w:rsidRDefault="00D859A5"/>
    <w:p w14:paraId="05171E40" w14:textId="77777777" w:rsidR="00D859A5" w:rsidRDefault="00D859A5" w:rsidP="00302298"/>
    <w:p w14:paraId="62F03405" w14:textId="77777777" w:rsidR="00D859A5" w:rsidRDefault="00D859A5"/>
    <w:p w14:paraId="34089B8E" w14:textId="77777777" w:rsidR="00D859A5" w:rsidRDefault="00D859A5" w:rsidP="004F770D"/>
    <w:p w14:paraId="4944541A" w14:textId="77777777" w:rsidR="00D859A5" w:rsidRDefault="00D859A5"/>
    <w:p w14:paraId="5D5B4827" w14:textId="77777777" w:rsidR="00D859A5" w:rsidRDefault="00D859A5"/>
    <w:p w14:paraId="11EBF0CA" w14:textId="77777777" w:rsidR="00D859A5" w:rsidRDefault="00D859A5"/>
    <w:p w14:paraId="23812916" w14:textId="77777777" w:rsidR="00D859A5" w:rsidRDefault="00D859A5" w:rsidP="004977C9"/>
    <w:p w14:paraId="2D11F135" w14:textId="77777777" w:rsidR="00D859A5" w:rsidRDefault="00D859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0B1C" w14:textId="77777777" w:rsidR="00BB293A" w:rsidRDefault="00BB293A" w:rsidP="007A4EB3">
    <w:pPr>
      <w:pStyle w:val="Header"/>
    </w:pPr>
    <w:r>
      <w:rPr>
        <w:noProof/>
      </w:rPr>
      <w:drawing>
        <wp:anchor distT="0" distB="0" distL="114300" distR="114300" simplePos="0" relativeHeight="251659264" behindDoc="1" locked="0" layoutInCell="1" allowOverlap="1" wp14:anchorId="7E262B51" wp14:editId="1958C554">
          <wp:simplePos x="0" y="0"/>
          <wp:positionH relativeFrom="column">
            <wp:posOffset>-708660</wp:posOffset>
          </wp:positionH>
          <wp:positionV relativeFrom="paragraph">
            <wp:posOffset>-447040</wp:posOffset>
          </wp:positionV>
          <wp:extent cx="7537450" cy="984250"/>
          <wp:effectExtent l="0" t="0" r="6350" b="6350"/>
          <wp:wrapNone/>
          <wp:docPr id="57" name="Picture 57"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0C3A" w14:textId="77777777" w:rsidR="00BB293A" w:rsidRDefault="00BB293A" w:rsidP="007A4E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E6CF1C"/>
    <w:lvl w:ilvl="0">
      <w:start w:val="1"/>
      <w:numFmt w:val="decimal"/>
      <w:lvlText w:val="%1."/>
      <w:lvlJc w:val="left"/>
      <w:pPr>
        <w:tabs>
          <w:tab w:val="num" w:pos="1492"/>
        </w:tabs>
        <w:ind w:left="1492" w:hanging="360"/>
      </w:pPr>
    </w:lvl>
  </w:abstractNum>
  <w:abstractNum w:abstractNumId="1">
    <w:nsid w:val="FFFFFF7D"/>
    <w:multiLevelType w:val="singleLevel"/>
    <w:tmpl w:val="4DF2B73A"/>
    <w:lvl w:ilvl="0">
      <w:start w:val="1"/>
      <w:numFmt w:val="decimal"/>
      <w:lvlText w:val="%1."/>
      <w:lvlJc w:val="left"/>
      <w:pPr>
        <w:tabs>
          <w:tab w:val="num" w:pos="1209"/>
        </w:tabs>
        <w:ind w:left="1209" w:hanging="360"/>
      </w:pPr>
    </w:lvl>
  </w:abstractNum>
  <w:abstractNum w:abstractNumId="2">
    <w:nsid w:val="FFFFFF7E"/>
    <w:multiLevelType w:val="singleLevel"/>
    <w:tmpl w:val="462A1714"/>
    <w:lvl w:ilvl="0">
      <w:start w:val="1"/>
      <w:numFmt w:val="decimal"/>
      <w:lvlText w:val="%1."/>
      <w:lvlJc w:val="left"/>
      <w:pPr>
        <w:tabs>
          <w:tab w:val="num" w:pos="926"/>
        </w:tabs>
        <w:ind w:left="926" w:hanging="360"/>
      </w:pPr>
    </w:lvl>
  </w:abstractNum>
  <w:abstractNum w:abstractNumId="3">
    <w:nsid w:val="FFFFFF7F"/>
    <w:multiLevelType w:val="singleLevel"/>
    <w:tmpl w:val="9C305528"/>
    <w:lvl w:ilvl="0">
      <w:start w:val="1"/>
      <w:numFmt w:val="decimal"/>
      <w:lvlText w:val="%1."/>
      <w:lvlJc w:val="left"/>
      <w:pPr>
        <w:tabs>
          <w:tab w:val="num" w:pos="643"/>
        </w:tabs>
        <w:ind w:left="643" w:hanging="360"/>
      </w:pPr>
    </w:lvl>
  </w:abstractNum>
  <w:abstractNum w:abstractNumId="4">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A7E94"/>
    <w:lvl w:ilvl="0">
      <w:start w:val="1"/>
      <w:numFmt w:val="decimal"/>
      <w:lvlText w:val="%1."/>
      <w:lvlJc w:val="left"/>
      <w:pPr>
        <w:tabs>
          <w:tab w:val="num" w:pos="360"/>
        </w:tabs>
        <w:ind w:left="360" w:hanging="360"/>
      </w:pPr>
    </w:lvl>
  </w:abstractNum>
  <w:abstractNum w:abstractNumId="9">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7">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1">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5"/>
  </w:num>
  <w:num w:numId="14">
    <w:abstractNumId w:val="17"/>
  </w:num>
  <w:num w:numId="15">
    <w:abstractNumId w:val="21"/>
  </w:num>
  <w:num w:numId="16">
    <w:abstractNumId w:val="16"/>
  </w:num>
  <w:num w:numId="17">
    <w:abstractNumId w:val="18"/>
  </w:num>
  <w:num w:numId="18">
    <w:abstractNumId w:val="11"/>
  </w:num>
  <w:num w:numId="19">
    <w:abstractNumId w:val="23"/>
  </w:num>
  <w:num w:numId="20">
    <w:abstractNumId w:val="24"/>
  </w:num>
  <w:num w:numId="21">
    <w:abstractNumId w:val="20"/>
  </w:num>
  <w:num w:numId="22">
    <w:abstractNumId w:val="19"/>
  </w:num>
  <w:num w:numId="23">
    <w:abstractNumId w:val="14"/>
  </w:num>
  <w:num w:numId="24">
    <w:abstractNumId w:val="13"/>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6"/>
    <w:rsid w:val="00000EC1"/>
    <w:rsid w:val="000011F2"/>
    <w:rsid w:val="00001529"/>
    <w:rsid w:val="0000183A"/>
    <w:rsid w:val="000018E7"/>
    <w:rsid w:val="00001919"/>
    <w:rsid w:val="00002033"/>
    <w:rsid w:val="00002AE8"/>
    <w:rsid w:val="00003298"/>
    <w:rsid w:val="000036A1"/>
    <w:rsid w:val="00003C8A"/>
    <w:rsid w:val="00004875"/>
    <w:rsid w:val="00005D5B"/>
    <w:rsid w:val="00006C89"/>
    <w:rsid w:val="0000792A"/>
    <w:rsid w:val="00010A68"/>
    <w:rsid w:val="00010B65"/>
    <w:rsid w:val="00011447"/>
    <w:rsid w:val="00011DBC"/>
    <w:rsid w:val="00012459"/>
    <w:rsid w:val="00012460"/>
    <w:rsid w:val="000124AC"/>
    <w:rsid w:val="00012B28"/>
    <w:rsid w:val="00012C39"/>
    <w:rsid w:val="0001385F"/>
    <w:rsid w:val="00013A50"/>
    <w:rsid w:val="000140DC"/>
    <w:rsid w:val="00015671"/>
    <w:rsid w:val="00016029"/>
    <w:rsid w:val="000163C8"/>
    <w:rsid w:val="00016433"/>
    <w:rsid w:val="000166FE"/>
    <w:rsid w:val="00016B2C"/>
    <w:rsid w:val="00020A7F"/>
    <w:rsid w:val="00021C80"/>
    <w:rsid w:val="0002208E"/>
    <w:rsid w:val="00023662"/>
    <w:rsid w:val="00024301"/>
    <w:rsid w:val="000249BB"/>
    <w:rsid w:val="00024C5E"/>
    <w:rsid w:val="00025113"/>
    <w:rsid w:val="00025940"/>
    <w:rsid w:val="00025E82"/>
    <w:rsid w:val="00025F47"/>
    <w:rsid w:val="0002617C"/>
    <w:rsid w:val="000261A8"/>
    <w:rsid w:val="00026926"/>
    <w:rsid w:val="00030091"/>
    <w:rsid w:val="00031352"/>
    <w:rsid w:val="000317FA"/>
    <w:rsid w:val="00031A35"/>
    <w:rsid w:val="00031B26"/>
    <w:rsid w:val="000321A8"/>
    <w:rsid w:val="00033415"/>
    <w:rsid w:val="00033866"/>
    <w:rsid w:val="00033AC7"/>
    <w:rsid w:val="00034CFB"/>
    <w:rsid w:val="0003572C"/>
    <w:rsid w:val="00035C16"/>
    <w:rsid w:val="00035C82"/>
    <w:rsid w:val="00035D54"/>
    <w:rsid w:val="00036B52"/>
    <w:rsid w:val="00036DB9"/>
    <w:rsid w:val="00037396"/>
    <w:rsid w:val="00037858"/>
    <w:rsid w:val="00037B23"/>
    <w:rsid w:val="00037E42"/>
    <w:rsid w:val="00037EBD"/>
    <w:rsid w:val="00040183"/>
    <w:rsid w:val="00040647"/>
    <w:rsid w:val="000409E4"/>
    <w:rsid w:val="00040CAA"/>
    <w:rsid w:val="000411FC"/>
    <w:rsid w:val="0004239A"/>
    <w:rsid w:val="00042416"/>
    <w:rsid w:val="000433F5"/>
    <w:rsid w:val="00043434"/>
    <w:rsid w:val="000439A3"/>
    <w:rsid w:val="00043C3D"/>
    <w:rsid w:val="000441F9"/>
    <w:rsid w:val="000447ED"/>
    <w:rsid w:val="00045312"/>
    <w:rsid w:val="00045860"/>
    <w:rsid w:val="00045E6E"/>
    <w:rsid w:val="000472FA"/>
    <w:rsid w:val="0005033C"/>
    <w:rsid w:val="0005039C"/>
    <w:rsid w:val="000518FE"/>
    <w:rsid w:val="00051A5A"/>
    <w:rsid w:val="0005213D"/>
    <w:rsid w:val="00052F09"/>
    <w:rsid w:val="00053354"/>
    <w:rsid w:val="0005344D"/>
    <w:rsid w:val="00053962"/>
    <w:rsid w:val="0005468E"/>
    <w:rsid w:val="00054754"/>
    <w:rsid w:val="00054771"/>
    <w:rsid w:val="00054CFB"/>
    <w:rsid w:val="0005507D"/>
    <w:rsid w:val="0005526E"/>
    <w:rsid w:val="00055D06"/>
    <w:rsid w:val="00056838"/>
    <w:rsid w:val="00056DD0"/>
    <w:rsid w:val="00056EB6"/>
    <w:rsid w:val="00057792"/>
    <w:rsid w:val="00057974"/>
    <w:rsid w:val="00057DF3"/>
    <w:rsid w:val="000600EF"/>
    <w:rsid w:val="000607D0"/>
    <w:rsid w:val="00060B8F"/>
    <w:rsid w:val="00060F27"/>
    <w:rsid w:val="00061350"/>
    <w:rsid w:val="0006233F"/>
    <w:rsid w:val="0006287B"/>
    <w:rsid w:val="0006291F"/>
    <w:rsid w:val="00062F43"/>
    <w:rsid w:val="0006408E"/>
    <w:rsid w:val="00064391"/>
    <w:rsid w:val="000649B7"/>
    <w:rsid w:val="00064BA6"/>
    <w:rsid w:val="00065C63"/>
    <w:rsid w:val="00066415"/>
    <w:rsid w:val="00066B72"/>
    <w:rsid w:val="00067908"/>
    <w:rsid w:val="00067A39"/>
    <w:rsid w:val="00067A47"/>
    <w:rsid w:val="00067D50"/>
    <w:rsid w:val="00067DEE"/>
    <w:rsid w:val="00070309"/>
    <w:rsid w:val="000710D4"/>
    <w:rsid w:val="000714B3"/>
    <w:rsid w:val="000728B8"/>
    <w:rsid w:val="00072993"/>
    <w:rsid w:val="00075042"/>
    <w:rsid w:val="00075231"/>
    <w:rsid w:val="00075838"/>
    <w:rsid w:val="00075DCE"/>
    <w:rsid w:val="000760B7"/>
    <w:rsid w:val="000764F1"/>
    <w:rsid w:val="00076754"/>
    <w:rsid w:val="00076912"/>
    <w:rsid w:val="00076C62"/>
    <w:rsid w:val="00076DFD"/>
    <w:rsid w:val="000771C8"/>
    <w:rsid w:val="0007720B"/>
    <w:rsid w:val="00077402"/>
    <w:rsid w:val="0008014C"/>
    <w:rsid w:val="00081140"/>
    <w:rsid w:val="000814CF"/>
    <w:rsid w:val="000817AC"/>
    <w:rsid w:val="000817EA"/>
    <w:rsid w:val="00081E35"/>
    <w:rsid w:val="00081FA7"/>
    <w:rsid w:val="00082F0F"/>
    <w:rsid w:val="0008391B"/>
    <w:rsid w:val="00083D68"/>
    <w:rsid w:val="0008430D"/>
    <w:rsid w:val="00084B87"/>
    <w:rsid w:val="00084DCA"/>
    <w:rsid w:val="00085409"/>
    <w:rsid w:val="000855C4"/>
    <w:rsid w:val="00085F43"/>
    <w:rsid w:val="00086104"/>
    <w:rsid w:val="000861FF"/>
    <w:rsid w:val="00086524"/>
    <w:rsid w:val="00086718"/>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777"/>
    <w:rsid w:val="00094C01"/>
    <w:rsid w:val="00094DAA"/>
    <w:rsid w:val="00094DFB"/>
    <w:rsid w:val="00094EF3"/>
    <w:rsid w:val="00095E79"/>
    <w:rsid w:val="000963D7"/>
    <w:rsid w:val="0009678F"/>
    <w:rsid w:val="0009682E"/>
    <w:rsid w:val="00096891"/>
    <w:rsid w:val="00096953"/>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902"/>
    <w:rsid w:val="000A54F1"/>
    <w:rsid w:val="000A5E08"/>
    <w:rsid w:val="000A613B"/>
    <w:rsid w:val="000A65B7"/>
    <w:rsid w:val="000A6C76"/>
    <w:rsid w:val="000A6D14"/>
    <w:rsid w:val="000A6FB3"/>
    <w:rsid w:val="000A71A8"/>
    <w:rsid w:val="000A766B"/>
    <w:rsid w:val="000A7A7F"/>
    <w:rsid w:val="000A7EDA"/>
    <w:rsid w:val="000B04BC"/>
    <w:rsid w:val="000B15B0"/>
    <w:rsid w:val="000B1CB8"/>
    <w:rsid w:val="000B27C3"/>
    <w:rsid w:val="000B2EE0"/>
    <w:rsid w:val="000B2FB0"/>
    <w:rsid w:val="000B5A2F"/>
    <w:rsid w:val="000B5B14"/>
    <w:rsid w:val="000B5FAC"/>
    <w:rsid w:val="000B60B2"/>
    <w:rsid w:val="000B620B"/>
    <w:rsid w:val="000B7120"/>
    <w:rsid w:val="000B7579"/>
    <w:rsid w:val="000B790E"/>
    <w:rsid w:val="000B7E63"/>
    <w:rsid w:val="000B7FD5"/>
    <w:rsid w:val="000C0B5C"/>
    <w:rsid w:val="000C144C"/>
    <w:rsid w:val="000C2484"/>
    <w:rsid w:val="000C369A"/>
    <w:rsid w:val="000C404F"/>
    <w:rsid w:val="000C444D"/>
    <w:rsid w:val="000C48DF"/>
    <w:rsid w:val="000C4EAB"/>
    <w:rsid w:val="000C53D3"/>
    <w:rsid w:val="000C5477"/>
    <w:rsid w:val="000C63F8"/>
    <w:rsid w:val="000C6448"/>
    <w:rsid w:val="000C65D9"/>
    <w:rsid w:val="000C69BF"/>
    <w:rsid w:val="000C6BF4"/>
    <w:rsid w:val="000C6FF2"/>
    <w:rsid w:val="000C7CAB"/>
    <w:rsid w:val="000D00BF"/>
    <w:rsid w:val="000D08C5"/>
    <w:rsid w:val="000D1BBF"/>
    <w:rsid w:val="000D2425"/>
    <w:rsid w:val="000D24B9"/>
    <w:rsid w:val="000D2B76"/>
    <w:rsid w:val="000D32FD"/>
    <w:rsid w:val="000D43CF"/>
    <w:rsid w:val="000D47AC"/>
    <w:rsid w:val="000D4E4D"/>
    <w:rsid w:val="000D5066"/>
    <w:rsid w:val="000D54F5"/>
    <w:rsid w:val="000D5A9F"/>
    <w:rsid w:val="000D5C06"/>
    <w:rsid w:val="000D67AD"/>
    <w:rsid w:val="000D6B48"/>
    <w:rsid w:val="000D7DCE"/>
    <w:rsid w:val="000D7E9F"/>
    <w:rsid w:val="000E1421"/>
    <w:rsid w:val="000E183C"/>
    <w:rsid w:val="000E1AEC"/>
    <w:rsid w:val="000E21B9"/>
    <w:rsid w:val="000E238F"/>
    <w:rsid w:val="000E2485"/>
    <w:rsid w:val="000E314B"/>
    <w:rsid w:val="000E3288"/>
    <w:rsid w:val="000E35C1"/>
    <w:rsid w:val="000E4A61"/>
    <w:rsid w:val="000E4EED"/>
    <w:rsid w:val="000E619B"/>
    <w:rsid w:val="000E61E9"/>
    <w:rsid w:val="000E6B92"/>
    <w:rsid w:val="000E74ED"/>
    <w:rsid w:val="000E7A7D"/>
    <w:rsid w:val="000F05B1"/>
    <w:rsid w:val="000F09A0"/>
    <w:rsid w:val="000F13D2"/>
    <w:rsid w:val="000F1597"/>
    <w:rsid w:val="000F15CE"/>
    <w:rsid w:val="000F1DB3"/>
    <w:rsid w:val="000F20EA"/>
    <w:rsid w:val="000F2301"/>
    <w:rsid w:val="000F2A53"/>
    <w:rsid w:val="000F3481"/>
    <w:rsid w:val="000F3637"/>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DC9"/>
    <w:rsid w:val="001032D1"/>
    <w:rsid w:val="001034B4"/>
    <w:rsid w:val="001036E4"/>
    <w:rsid w:val="00103C09"/>
    <w:rsid w:val="00104581"/>
    <w:rsid w:val="00104C00"/>
    <w:rsid w:val="00104C07"/>
    <w:rsid w:val="00105049"/>
    <w:rsid w:val="00105277"/>
    <w:rsid w:val="00105684"/>
    <w:rsid w:val="00105B6F"/>
    <w:rsid w:val="0010694A"/>
    <w:rsid w:val="00106FD7"/>
    <w:rsid w:val="001070A6"/>
    <w:rsid w:val="00107A2D"/>
    <w:rsid w:val="00110929"/>
    <w:rsid w:val="001110B1"/>
    <w:rsid w:val="0011136F"/>
    <w:rsid w:val="00112393"/>
    <w:rsid w:val="001124A4"/>
    <w:rsid w:val="00112EEA"/>
    <w:rsid w:val="001132C2"/>
    <w:rsid w:val="00113E76"/>
    <w:rsid w:val="00114132"/>
    <w:rsid w:val="00114989"/>
    <w:rsid w:val="00114E00"/>
    <w:rsid w:val="001153B1"/>
    <w:rsid w:val="001158B8"/>
    <w:rsid w:val="001176B9"/>
    <w:rsid w:val="0011796E"/>
    <w:rsid w:val="00121B50"/>
    <w:rsid w:val="00122B2D"/>
    <w:rsid w:val="00123483"/>
    <w:rsid w:val="00123519"/>
    <w:rsid w:val="0012370B"/>
    <w:rsid w:val="00124281"/>
    <w:rsid w:val="001248F4"/>
    <w:rsid w:val="00124B0C"/>
    <w:rsid w:val="001269AF"/>
    <w:rsid w:val="00126A7A"/>
    <w:rsid w:val="00130139"/>
    <w:rsid w:val="0013023F"/>
    <w:rsid w:val="0013058A"/>
    <w:rsid w:val="00130851"/>
    <w:rsid w:val="00130E9A"/>
    <w:rsid w:val="0013102A"/>
    <w:rsid w:val="0013189E"/>
    <w:rsid w:val="001321A9"/>
    <w:rsid w:val="0013254E"/>
    <w:rsid w:val="00132C6F"/>
    <w:rsid w:val="001332DD"/>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40132"/>
    <w:rsid w:val="001409ED"/>
    <w:rsid w:val="00140AD7"/>
    <w:rsid w:val="00140CE5"/>
    <w:rsid w:val="001433FB"/>
    <w:rsid w:val="00143EA1"/>
    <w:rsid w:val="00144523"/>
    <w:rsid w:val="00144E77"/>
    <w:rsid w:val="001457FD"/>
    <w:rsid w:val="001463FB"/>
    <w:rsid w:val="00147183"/>
    <w:rsid w:val="00147AEF"/>
    <w:rsid w:val="00147C07"/>
    <w:rsid w:val="00147D7C"/>
    <w:rsid w:val="00150473"/>
    <w:rsid w:val="001504C7"/>
    <w:rsid w:val="0015081A"/>
    <w:rsid w:val="00151192"/>
    <w:rsid w:val="00151688"/>
    <w:rsid w:val="00151776"/>
    <w:rsid w:val="00151DDA"/>
    <w:rsid w:val="001523DA"/>
    <w:rsid w:val="00152BB8"/>
    <w:rsid w:val="00152D48"/>
    <w:rsid w:val="00152E6E"/>
    <w:rsid w:val="00153058"/>
    <w:rsid w:val="0015419F"/>
    <w:rsid w:val="001543E7"/>
    <w:rsid w:val="00154B67"/>
    <w:rsid w:val="00154BBA"/>
    <w:rsid w:val="001554D2"/>
    <w:rsid w:val="00155A91"/>
    <w:rsid w:val="00155B89"/>
    <w:rsid w:val="00156117"/>
    <w:rsid w:val="001566B0"/>
    <w:rsid w:val="00156944"/>
    <w:rsid w:val="00156F63"/>
    <w:rsid w:val="00157094"/>
    <w:rsid w:val="001575BD"/>
    <w:rsid w:val="00161E30"/>
    <w:rsid w:val="001620B9"/>
    <w:rsid w:val="00162245"/>
    <w:rsid w:val="00162A50"/>
    <w:rsid w:val="00162C98"/>
    <w:rsid w:val="00162D9A"/>
    <w:rsid w:val="0016365C"/>
    <w:rsid w:val="00163E7F"/>
    <w:rsid w:val="001641E5"/>
    <w:rsid w:val="0016503A"/>
    <w:rsid w:val="00165AF7"/>
    <w:rsid w:val="00165C9D"/>
    <w:rsid w:val="00165E81"/>
    <w:rsid w:val="00165F62"/>
    <w:rsid w:val="00166313"/>
    <w:rsid w:val="00166980"/>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6B"/>
    <w:rsid w:val="0017539C"/>
    <w:rsid w:val="00175DCE"/>
    <w:rsid w:val="0017623B"/>
    <w:rsid w:val="001762E9"/>
    <w:rsid w:val="001765B3"/>
    <w:rsid w:val="001767E5"/>
    <w:rsid w:val="0017692E"/>
    <w:rsid w:val="00177DFD"/>
    <w:rsid w:val="00177E29"/>
    <w:rsid w:val="0018090A"/>
    <w:rsid w:val="00181122"/>
    <w:rsid w:val="001814FB"/>
    <w:rsid w:val="0018211A"/>
    <w:rsid w:val="0018299D"/>
    <w:rsid w:val="00183197"/>
    <w:rsid w:val="001834BB"/>
    <w:rsid w:val="00183620"/>
    <w:rsid w:val="00183DFB"/>
    <w:rsid w:val="001844C0"/>
    <w:rsid w:val="0018523E"/>
    <w:rsid w:val="00185484"/>
    <w:rsid w:val="00185BA5"/>
    <w:rsid w:val="0018623E"/>
    <w:rsid w:val="00186EFC"/>
    <w:rsid w:val="001870AD"/>
    <w:rsid w:val="00187312"/>
    <w:rsid w:val="001878AC"/>
    <w:rsid w:val="00187FB5"/>
    <w:rsid w:val="0019000A"/>
    <w:rsid w:val="0019059C"/>
    <w:rsid w:val="0019076D"/>
    <w:rsid w:val="00191592"/>
    <w:rsid w:val="0019186D"/>
    <w:rsid w:val="00191A57"/>
    <w:rsid w:val="00191E1D"/>
    <w:rsid w:val="001923CF"/>
    <w:rsid w:val="001924EB"/>
    <w:rsid w:val="00192623"/>
    <w:rsid w:val="001926D9"/>
    <w:rsid w:val="00192B6D"/>
    <w:rsid w:val="001934AD"/>
    <w:rsid w:val="0019361B"/>
    <w:rsid w:val="00194AB9"/>
    <w:rsid w:val="00194ED6"/>
    <w:rsid w:val="00194EF9"/>
    <w:rsid w:val="001950DA"/>
    <w:rsid w:val="00195580"/>
    <w:rsid w:val="001955F5"/>
    <w:rsid w:val="00195BFB"/>
    <w:rsid w:val="0019675A"/>
    <w:rsid w:val="00196E1B"/>
    <w:rsid w:val="0019719B"/>
    <w:rsid w:val="0019761C"/>
    <w:rsid w:val="00197DD7"/>
    <w:rsid w:val="001A0396"/>
    <w:rsid w:val="001A07E6"/>
    <w:rsid w:val="001A0957"/>
    <w:rsid w:val="001A0AD9"/>
    <w:rsid w:val="001A0C44"/>
    <w:rsid w:val="001A1544"/>
    <w:rsid w:val="001A17B4"/>
    <w:rsid w:val="001A1F82"/>
    <w:rsid w:val="001A385E"/>
    <w:rsid w:val="001A3D1D"/>
    <w:rsid w:val="001A3F37"/>
    <w:rsid w:val="001A3F9F"/>
    <w:rsid w:val="001A45E2"/>
    <w:rsid w:val="001A4885"/>
    <w:rsid w:val="001A4C78"/>
    <w:rsid w:val="001A4DF0"/>
    <w:rsid w:val="001A50E5"/>
    <w:rsid w:val="001A533C"/>
    <w:rsid w:val="001A5AB8"/>
    <w:rsid w:val="001A5F98"/>
    <w:rsid w:val="001A63FE"/>
    <w:rsid w:val="001A6946"/>
    <w:rsid w:val="001A72F2"/>
    <w:rsid w:val="001A7821"/>
    <w:rsid w:val="001A7892"/>
    <w:rsid w:val="001A7C0A"/>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B97"/>
    <w:rsid w:val="001C38B2"/>
    <w:rsid w:val="001C3D01"/>
    <w:rsid w:val="001C4039"/>
    <w:rsid w:val="001C4815"/>
    <w:rsid w:val="001C5A2F"/>
    <w:rsid w:val="001C5C54"/>
    <w:rsid w:val="001C63F7"/>
    <w:rsid w:val="001C6626"/>
    <w:rsid w:val="001C6945"/>
    <w:rsid w:val="001C720A"/>
    <w:rsid w:val="001D0570"/>
    <w:rsid w:val="001D08BF"/>
    <w:rsid w:val="001D0E05"/>
    <w:rsid w:val="001D1288"/>
    <w:rsid w:val="001D1950"/>
    <w:rsid w:val="001D1ECB"/>
    <w:rsid w:val="001D20FB"/>
    <w:rsid w:val="001D25AE"/>
    <w:rsid w:val="001D32C7"/>
    <w:rsid w:val="001D3322"/>
    <w:rsid w:val="001D39B6"/>
    <w:rsid w:val="001D3A11"/>
    <w:rsid w:val="001D3FAC"/>
    <w:rsid w:val="001D473B"/>
    <w:rsid w:val="001D513E"/>
    <w:rsid w:val="001D530F"/>
    <w:rsid w:val="001D6DFB"/>
    <w:rsid w:val="001D6F7E"/>
    <w:rsid w:val="001D7557"/>
    <w:rsid w:val="001E08CD"/>
    <w:rsid w:val="001E0D6F"/>
    <w:rsid w:val="001E0E93"/>
    <w:rsid w:val="001E2826"/>
    <w:rsid w:val="001E2917"/>
    <w:rsid w:val="001E2A6D"/>
    <w:rsid w:val="001E2F33"/>
    <w:rsid w:val="001E32D0"/>
    <w:rsid w:val="001E3CBC"/>
    <w:rsid w:val="001E3FE2"/>
    <w:rsid w:val="001E4764"/>
    <w:rsid w:val="001E48AF"/>
    <w:rsid w:val="001E4FF3"/>
    <w:rsid w:val="001E5364"/>
    <w:rsid w:val="001E5952"/>
    <w:rsid w:val="001E5C92"/>
    <w:rsid w:val="001E5E3C"/>
    <w:rsid w:val="001E6428"/>
    <w:rsid w:val="001E683E"/>
    <w:rsid w:val="001E6E00"/>
    <w:rsid w:val="001E7462"/>
    <w:rsid w:val="001E7B05"/>
    <w:rsid w:val="001E7B89"/>
    <w:rsid w:val="001E7D55"/>
    <w:rsid w:val="001F0172"/>
    <w:rsid w:val="001F0FD5"/>
    <w:rsid w:val="001F137E"/>
    <w:rsid w:val="001F1B49"/>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2002E3"/>
    <w:rsid w:val="002020F3"/>
    <w:rsid w:val="002024C4"/>
    <w:rsid w:val="00202AA5"/>
    <w:rsid w:val="00203418"/>
    <w:rsid w:val="00203CAA"/>
    <w:rsid w:val="00204375"/>
    <w:rsid w:val="00205A51"/>
    <w:rsid w:val="002068FB"/>
    <w:rsid w:val="00206EDD"/>
    <w:rsid w:val="002074E7"/>
    <w:rsid w:val="00207724"/>
    <w:rsid w:val="00207A0D"/>
    <w:rsid w:val="0021029A"/>
    <w:rsid w:val="00210FCC"/>
    <w:rsid w:val="00211103"/>
    <w:rsid w:val="0021132A"/>
    <w:rsid w:val="00211962"/>
    <w:rsid w:val="00211A69"/>
    <w:rsid w:val="002123DC"/>
    <w:rsid w:val="00212418"/>
    <w:rsid w:val="00212A82"/>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39A"/>
    <w:rsid w:val="00216750"/>
    <w:rsid w:val="00217DF4"/>
    <w:rsid w:val="0022052B"/>
    <w:rsid w:val="002205E9"/>
    <w:rsid w:val="00220B23"/>
    <w:rsid w:val="00220D9A"/>
    <w:rsid w:val="00220F21"/>
    <w:rsid w:val="00221190"/>
    <w:rsid w:val="00221C00"/>
    <w:rsid w:val="002227FB"/>
    <w:rsid w:val="00222CCB"/>
    <w:rsid w:val="00222DED"/>
    <w:rsid w:val="00222F20"/>
    <w:rsid w:val="00222F99"/>
    <w:rsid w:val="00223940"/>
    <w:rsid w:val="00224345"/>
    <w:rsid w:val="002246E7"/>
    <w:rsid w:val="00224A72"/>
    <w:rsid w:val="00224B35"/>
    <w:rsid w:val="00224B64"/>
    <w:rsid w:val="002257A8"/>
    <w:rsid w:val="002257CA"/>
    <w:rsid w:val="00225D62"/>
    <w:rsid w:val="00226205"/>
    <w:rsid w:val="00227027"/>
    <w:rsid w:val="002270A2"/>
    <w:rsid w:val="00227291"/>
    <w:rsid w:val="002273E2"/>
    <w:rsid w:val="00230BA9"/>
    <w:rsid w:val="00231450"/>
    <w:rsid w:val="0023193F"/>
    <w:rsid w:val="00231D9E"/>
    <w:rsid w:val="00231DEC"/>
    <w:rsid w:val="00231F48"/>
    <w:rsid w:val="0023230B"/>
    <w:rsid w:val="00232ADC"/>
    <w:rsid w:val="00232B64"/>
    <w:rsid w:val="00233D82"/>
    <w:rsid w:val="002348D8"/>
    <w:rsid w:val="00234ADA"/>
    <w:rsid w:val="00234F86"/>
    <w:rsid w:val="002350E7"/>
    <w:rsid w:val="002351AE"/>
    <w:rsid w:val="0023603C"/>
    <w:rsid w:val="00236472"/>
    <w:rsid w:val="002370DF"/>
    <w:rsid w:val="002371D0"/>
    <w:rsid w:val="00237EEF"/>
    <w:rsid w:val="00241539"/>
    <w:rsid w:val="0024158E"/>
    <w:rsid w:val="002416C6"/>
    <w:rsid w:val="002419D5"/>
    <w:rsid w:val="00241B3F"/>
    <w:rsid w:val="00242F8F"/>
    <w:rsid w:val="00242FC1"/>
    <w:rsid w:val="00243A2A"/>
    <w:rsid w:val="00243EDA"/>
    <w:rsid w:val="002440A6"/>
    <w:rsid w:val="00244563"/>
    <w:rsid w:val="00244CAF"/>
    <w:rsid w:val="00245279"/>
    <w:rsid w:val="00245381"/>
    <w:rsid w:val="0024592F"/>
    <w:rsid w:val="0024594C"/>
    <w:rsid w:val="00246826"/>
    <w:rsid w:val="00246AAA"/>
    <w:rsid w:val="00246F73"/>
    <w:rsid w:val="00247288"/>
    <w:rsid w:val="002503CC"/>
    <w:rsid w:val="00251F25"/>
    <w:rsid w:val="00252286"/>
    <w:rsid w:val="002526A5"/>
    <w:rsid w:val="00252BE3"/>
    <w:rsid w:val="00252FC3"/>
    <w:rsid w:val="00253462"/>
    <w:rsid w:val="0025469A"/>
    <w:rsid w:val="002555F9"/>
    <w:rsid w:val="00255E8F"/>
    <w:rsid w:val="0025653F"/>
    <w:rsid w:val="002569EB"/>
    <w:rsid w:val="00256B51"/>
    <w:rsid w:val="00257111"/>
    <w:rsid w:val="0025732F"/>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61F"/>
    <w:rsid w:val="0027183B"/>
    <w:rsid w:val="00271AB2"/>
    <w:rsid w:val="00271D42"/>
    <w:rsid w:val="00272175"/>
    <w:rsid w:val="0027289C"/>
    <w:rsid w:val="00272A66"/>
    <w:rsid w:val="00273667"/>
    <w:rsid w:val="00273DAF"/>
    <w:rsid w:val="00273F9B"/>
    <w:rsid w:val="002745F8"/>
    <w:rsid w:val="002747F5"/>
    <w:rsid w:val="00274C5F"/>
    <w:rsid w:val="00274D7C"/>
    <w:rsid w:val="00274E5E"/>
    <w:rsid w:val="0027505B"/>
    <w:rsid w:val="002752B0"/>
    <w:rsid w:val="00275E4A"/>
    <w:rsid w:val="00275EE6"/>
    <w:rsid w:val="00275FC2"/>
    <w:rsid w:val="00276B61"/>
    <w:rsid w:val="00276F59"/>
    <w:rsid w:val="00277D30"/>
    <w:rsid w:val="00277F00"/>
    <w:rsid w:val="00280F89"/>
    <w:rsid w:val="00280FA5"/>
    <w:rsid w:val="002812D8"/>
    <w:rsid w:val="002813F2"/>
    <w:rsid w:val="0028208D"/>
    <w:rsid w:val="002824AB"/>
    <w:rsid w:val="002827A9"/>
    <w:rsid w:val="00282995"/>
    <w:rsid w:val="00282A47"/>
    <w:rsid w:val="00283EA4"/>
    <w:rsid w:val="0028403D"/>
    <w:rsid w:val="00284793"/>
    <w:rsid w:val="0028482F"/>
    <w:rsid w:val="00284AB2"/>
    <w:rsid w:val="00285140"/>
    <w:rsid w:val="0028524B"/>
    <w:rsid w:val="00285260"/>
    <w:rsid w:val="00286FFC"/>
    <w:rsid w:val="00290AA4"/>
    <w:rsid w:val="00290DD0"/>
    <w:rsid w:val="00290E1D"/>
    <w:rsid w:val="002912EF"/>
    <w:rsid w:val="00291B07"/>
    <w:rsid w:val="002922DB"/>
    <w:rsid w:val="002923D9"/>
    <w:rsid w:val="00292995"/>
    <w:rsid w:val="00292D53"/>
    <w:rsid w:val="002930C6"/>
    <w:rsid w:val="0029335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672"/>
    <w:rsid w:val="002966D3"/>
    <w:rsid w:val="002969ED"/>
    <w:rsid w:val="0029710B"/>
    <w:rsid w:val="002972D6"/>
    <w:rsid w:val="0029769E"/>
    <w:rsid w:val="00297782"/>
    <w:rsid w:val="002A0C3E"/>
    <w:rsid w:val="002A118D"/>
    <w:rsid w:val="002A14B2"/>
    <w:rsid w:val="002A14EB"/>
    <w:rsid w:val="002A1AC8"/>
    <w:rsid w:val="002A2F3D"/>
    <w:rsid w:val="002A31CF"/>
    <w:rsid w:val="002A3AF1"/>
    <w:rsid w:val="002A4369"/>
    <w:rsid w:val="002A471B"/>
    <w:rsid w:val="002A483F"/>
    <w:rsid w:val="002A56E9"/>
    <w:rsid w:val="002A5B71"/>
    <w:rsid w:val="002A60FC"/>
    <w:rsid w:val="002A6198"/>
    <w:rsid w:val="002A772D"/>
    <w:rsid w:val="002A7D88"/>
    <w:rsid w:val="002B020A"/>
    <w:rsid w:val="002B03DE"/>
    <w:rsid w:val="002B0404"/>
    <w:rsid w:val="002B1031"/>
    <w:rsid w:val="002B142D"/>
    <w:rsid w:val="002B1895"/>
    <w:rsid w:val="002B197F"/>
    <w:rsid w:val="002B23B8"/>
    <w:rsid w:val="002B28B7"/>
    <w:rsid w:val="002B390A"/>
    <w:rsid w:val="002B3A64"/>
    <w:rsid w:val="002B470F"/>
    <w:rsid w:val="002B4915"/>
    <w:rsid w:val="002B54CE"/>
    <w:rsid w:val="002B55B8"/>
    <w:rsid w:val="002B5BC2"/>
    <w:rsid w:val="002B5EEF"/>
    <w:rsid w:val="002B6319"/>
    <w:rsid w:val="002B6F59"/>
    <w:rsid w:val="002B74E3"/>
    <w:rsid w:val="002B7729"/>
    <w:rsid w:val="002C149F"/>
    <w:rsid w:val="002C194A"/>
    <w:rsid w:val="002C1D8B"/>
    <w:rsid w:val="002C207D"/>
    <w:rsid w:val="002C2ECB"/>
    <w:rsid w:val="002C3093"/>
    <w:rsid w:val="002C35C4"/>
    <w:rsid w:val="002C43D7"/>
    <w:rsid w:val="002C45C5"/>
    <w:rsid w:val="002C4B19"/>
    <w:rsid w:val="002C4E85"/>
    <w:rsid w:val="002C4FF1"/>
    <w:rsid w:val="002C5773"/>
    <w:rsid w:val="002C589D"/>
    <w:rsid w:val="002C58AB"/>
    <w:rsid w:val="002C5EB5"/>
    <w:rsid w:val="002C6599"/>
    <w:rsid w:val="002C6B28"/>
    <w:rsid w:val="002C76D5"/>
    <w:rsid w:val="002D0567"/>
    <w:rsid w:val="002D0AAD"/>
    <w:rsid w:val="002D0B51"/>
    <w:rsid w:val="002D10EB"/>
    <w:rsid w:val="002D1256"/>
    <w:rsid w:val="002D17CA"/>
    <w:rsid w:val="002D1BAE"/>
    <w:rsid w:val="002D2576"/>
    <w:rsid w:val="002D33F1"/>
    <w:rsid w:val="002D3592"/>
    <w:rsid w:val="002D35E4"/>
    <w:rsid w:val="002D43E1"/>
    <w:rsid w:val="002D55F8"/>
    <w:rsid w:val="002D7315"/>
    <w:rsid w:val="002D77F2"/>
    <w:rsid w:val="002D792D"/>
    <w:rsid w:val="002E0001"/>
    <w:rsid w:val="002E06B4"/>
    <w:rsid w:val="002E10A3"/>
    <w:rsid w:val="002E2393"/>
    <w:rsid w:val="002E2502"/>
    <w:rsid w:val="002E28B9"/>
    <w:rsid w:val="002E43CE"/>
    <w:rsid w:val="002E4F79"/>
    <w:rsid w:val="002E6628"/>
    <w:rsid w:val="002E6982"/>
    <w:rsid w:val="002E6E17"/>
    <w:rsid w:val="002E70D9"/>
    <w:rsid w:val="002E7663"/>
    <w:rsid w:val="002F0250"/>
    <w:rsid w:val="002F0824"/>
    <w:rsid w:val="002F0C89"/>
    <w:rsid w:val="002F0D39"/>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ABC"/>
    <w:rsid w:val="00306B40"/>
    <w:rsid w:val="0030701E"/>
    <w:rsid w:val="00307498"/>
    <w:rsid w:val="003110CF"/>
    <w:rsid w:val="0031140D"/>
    <w:rsid w:val="00311A40"/>
    <w:rsid w:val="00311D2D"/>
    <w:rsid w:val="00312008"/>
    <w:rsid w:val="00312216"/>
    <w:rsid w:val="00312349"/>
    <w:rsid w:val="003127BB"/>
    <w:rsid w:val="00313CB1"/>
    <w:rsid w:val="0031405A"/>
    <w:rsid w:val="00314B73"/>
    <w:rsid w:val="00314FAC"/>
    <w:rsid w:val="00315273"/>
    <w:rsid w:val="003164E7"/>
    <w:rsid w:val="00316F1D"/>
    <w:rsid w:val="00317538"/>
    <w:rsid w:val="00317BE2"/>
    <w:rsid w:val="00317FCF"/>
    <w:rsid w:val="00320941"/>
    <w:rsid w:val="00320D5A"/>
    <w:rsid w:val="00321916"/>
    <w:rsid w:val="00321988"/>
    <w:rsid w:val="00321BC4"/>
    <w:rsid w:val="0032260C"/>
    <w:rsid w:val="003229CB"/>
    <w:rsid w:val="00322AF7"/>
    <w:rsid w:val="00322E87"/>
    <w:rsid w:val="00323714"/>
    <w:rsid w:val="0032426E"/>
    <w:rsid w:val="003243E0"/>
    <w:rsid w:val="00324C97"/>
    <w:rsid w:val="00324CEA"/>
    <w:rsid w:val="0032547A"/>
    <w:rsid w:val="00325586"/>
    <w:rsid w:val="00325927"/>
    <w:rsid w:val="00325BA6"/>
    <w:rsid w:val="00326879"/>
    <w:rsid w:val="00326935"/>
    <w:rsid w:val="003269D8"/>
    <w:rsid w:val="00327181"/>
    <w:rsid w:val="003271EE"/>
    <w:rsid w:val="00327A59"/>
    <w:rsid w:val="0033001B"/>
    <w:rsid w:val="00331137"/>
    <w:rsid w:val="0033171C"/>
    <w:rsid w:val="0033177A"/>
    <w:rsid w:val="00331DC3"/>
    <w:rsid w:val="003320E1"/>
    <w:rsid w:val="003321C8"/>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5D3C"/>
    <w:rsid w:val="00346262"/>
    <w:rsid w:val="00346B6F"/>
    <w:rsid w:val="00346C2F"/>
    <w:rsid w:val="003470D4"/>
    <w:rsid w:val="003509B3"/>
    <w:rsid w:val="00350A01"/>
    <w:rsid w:val="003516FD"/>
    <w:rsid w:val="00351773"/>
    <w:rsid w:val="0035209A"/>
    <w:rsid w:val="003532AE"/>
    <w:rsid w:val="00353387"/>
    <w:rsid w:val="003533F0"/>
    <w:rsid w:val="00353A0F"/>
    <w:rsid w:val="00354476"/>
    <w:rsid w:val="00354609"/>
    <w:rsid w:val="003549C0"/>
    <w:rsid w:val="00355806"/>
    <w:rsid w:val="00355B50"/>
    <w:rsid w:val="00355EEB"/>
    <w:rsid w:val="003562BF"/>
    <w:rsid w:val="0035674B"/>
    <w:rsid w:val="003567CC"/>
    <w:rsid w:val="00356A77"/>
    <w:rsid w:val="00356A9F"/>
    <w:rsid w:val="00356DB9"/>
    <w:rsid w:val="00356DC8"/>
    <w:rsid w:val="003579CC"/>
    <w:rsid w:val="003601C8"/>
    <w:rsid w:val="003607FD"/>
    <w:rsid w:val="0036080D"/>
    <w:rsid w:val="0036110F"/>
    <w:rsid w:val="00361523"/>
    <w:rsid w:val="00363C91"/>
    <w:rsid w:val="00363DEB"/>
    <w:rsid w:val="00364978"/>
    <w:rsid w:val="00364D0A"/>
    <w:rsid w:val="0036509D"/>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AD9"/>
    <w:rsid w:val="00376035"/>
    <w:rsid w:val="00376671"/>
    <w:rsid w:val="00376CF6"/>
    <w:rsid w:val="003774C3"/>
    <w:rsid w:val="00380EB5"/>
    <w:rsid w:val="00381565"/>
    <w:rsid w:val="003815AB"/>
    <w:rsid w:val="00381C02"/>
    <w:rsid w:val="00382438"/>
    <w:rsid w:val="00382B0B"/>
    <w:rsid w:val="00383045"/>
    <w:rsid w:val="0038310F"/>
    <w:rsid w:val="00383656"/>
    <w:rsid w:val="00383AC6"/>
    <w:rsid w:val="00384C3B"/>
    <w:rsid w:val="0038510B"/>
    <w:rsid w:val="003852BC"/>
    <w:rsid w:val="003857A8"/>
    <w:rsid w:val="00386081"/>
    <w:rsid w:val="00386145"/>
    <w:rsid w:val="00386D44"/>
    <w:rsid w:val="003900F2"/>
    <w:rsid w:val="00390A7D"/>
    <w:rsid w:val="00390FCE"/>
    <w:rsid w:val="00391383"/>
    <w:rsid w:val="00391403"/>
    <w:rsid w:val="0039169F"/>
    <w:rsid w:val="003929E3"/>
    <w:rsid w:val="00392E94"/>
    <w:rsid w:val="00393DA1"/>
    <w:rsid w:val="0039447D"/>
    <w:rsid w:val="003944ED"/>
    <w:rsid w:val="00394837"/>
    <w:rsid w:val="00395622"/>
    <w:rsid w:val="0039598F"/>
    <w:rsid w:val="00395B75"/>
    <w:rsid w:val="003960A9"/>
    <w:rsid w:val="003964C2"/>
    <w:rsid w:val="00396E34"/>
    <w:rsid w:val="003974EF"/>
    <w:rsid w:val="00397925"/>
    <w:rsid w:val="003A0F35"/>
    <w:rsid w:val="003A1269"/>
    <w:rsid w:val="003A1457"/>
    <w:rsid w:val="003A1D3A"/>
    <w:rsid w:val="003A1DC8"/>
    <w:rsid w:val="003A25F0"/>
    <w:rsid w:val="003A2768"/>
    <w:rsid w:val="003A2C2C"/>
    <w:rsid w:val="003A2FD9"/>
    <w:rsid w:val="003A3785"/>
    <w:rsid w:val="003A3B9B"/>
    <w:rsid w:val="003A4293"/>
    <w:rsid w:val="003A4755"/>
    <w:rsid w:val="003A4822"/>
    <w:rsid w:val="003A4B11"/>
    <w:rsid w:val="003A53BF"/>
    <w:rsid w:val="003A5561"/>
    <w:rsid w:val="003A559A"/>
    <w:rsid w:val="003A581B"/>
    <w:rsid w:val="003A5BF4"/>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42A2"/>
    <w:rsid w:val="003B481A"/>
    <w:rsid w:val="003B54E9"/>
    <w:rsid w:val="003B573E"/>
    <w:rsid w:val="003B58B0"/>
    <w:rsid w:val="003B6E3F"/>
    <w:rsid w:val="003B6F5A"/>
    <w:rsid w:val="003B7269"/>
    <w:rsid w:val="003C014A"/>
    <w:rsid w:val="003C0C89"/>
    <w:rsid w:val="003C1027"/>
    <w:rsid w:val="003C124F"/>
    <w:rsid w:val="003C16A0"/>
    <w:rsid w:val="003C16EF"/>
    <w:rsid w:val="003C1854"/>
    <w:rsid w:val="003C1E42"/>
    <w:rsid w:val="003C1F4E"/>
    <w:rsid w:val="003C30BC"/>
    <w:rsid w:val="003C34B2"/>
    <w:rsid w:val="003C36EC"/>
    <w:rsid w:val="003C3E06"/>
    <w:rsid w:val="003C3FDD"/>
    <w:rsid w:val="003C4CAC"/>
    <w:rsid w:val="003C5019"/>
    <w:rsid w:val="003C50CB"/>
    <w:rsid w:val="003C59C8"/>
    <w:rsid w:val="003C5AE8"/>
    <w:rsid w:val="003C5D55"/>
    <w:rsid w:val="003C60EE"/>
    <w:rsid w:val="003C6727"/>
    <w:rsid w:val="003C6F54"/>
    <w:rsid w:val="003C7826"/>
    <w:rsid w:val="003C7EFF"/>
    <w:rsid w:val="003D00EB"/>
    <w:rsid w:val="003D0C87"/>
    <w:rsid w:val="003D0E75"/>
    <w:rsid w:val="003D1265"/>
    <w:rsid w:val="003D137B"/>
    <w:rsid w:val="003D3034"/>
    <w:rsid w:val="003D41F6"/>
    <w:rsid w:val="003D543C"/>
    <w:rsid w:val="003D5971"/>
    <w:rsid w:val="003D5B15"/>
    <w:rsid w:val="003D5B52"/>
    <w:rsid w:val="003D608B"/>
    <w:rsid w:val="003D65B5"/>
    <w:rsid w:val="003D6754"/>
    <w:rsid w:val="003D6F38"/>
    <w:rsid w:val="003D7D1A"/>
    <w:rsid w:val="003E14BC"/>
    <w:rsid w:val="003E1604"/>
    <w:rsid w:val="003E2053"/>
    <w:rsid w:val="003E2CD3"/>
    <w:rsid w:val="003E3B67"/>
    <w:rsid w:val="003E3BEC"/>
    <w:rsid w:val="003E4432"/>
    <w:rsid w:val="003E4645"/>
    <w:rsid w:val="003E4689"/>
    <w:rsid w:val="003E4F21"/>
    <w:rsid w:val="003E4F69"/>
    <w:rsid w:val="003E5A16"/>
    <w:rsid w:val="003E5E2C"/>
    <w:rsid w:val="003E60A7"/>
    <w:rsid w:val="003E6540"/>
    <w:rsid w:val="003E68DB"/>
    <w:rsid w:val="003E6A9F"/>
    <w:rsid w:val="003E70C4"/>
    <w:rsid w:val="003E7388"/>
    <w:rsid w:val="003F039F"/>
    <w:rsid w:val="003F1762"/>
    <w:rsid w:val="003F1AA6"/>
    <w:rsid w:val="003F2CFB"/>
    <w:rsid w:val="003F3F70"/>
    <w:rsid w:val="003F4A1C"/>
    <w:rsid w:val="003F4DF5"/>
    <w:rsid w:val="003F5414"/>
    <w:rsid w:val="003F5B54"/>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6F9"/>
    <w:rsid w:val="00410092"/>
    <w:rsid w:val="004103D7"/>
    <w:rsid w:val="00411556"/>
    <w:rsid w:val="00411B23"/>
    <w:rsid w:val="00411E63"/>
    <w:rsid w:val="0041205A"/>
    <w:rsid w:val="004121A0"/>
    <w:rsid w:val="00412B07"/>
    <w:rsid w:val="00412B6F"/>
    <w:rsid w:val="00412D67"/>
    <w:rsid w:val="00414742"/>
    <w:rsid w:val="00414B75"/>
    <w:rsid w:val="00414DAD"/>
    <w:rsid w:val="00414DAF"/>
    <w:rsid w:val="004155F3"/>
    <w:rsid w:val="00415608"/>
    <w:rsid w:val="004157F5"/>
    <w:rsid w:val="00416833"/>
    <w:rsid w:val="00417E7F"/>
    <w:rsid w:val="0042014A"/>
    <w:rsid w:val="00421FD0"/>
    <w:rsid w:val="0042203F"/>
    <w:rsid w:val="00423126"/>
    <w:rsid w:val="00423B18"/>
    <w:rsid w:val="00423EBB"/>
    <w:rsid w:val="00423EF5"/>
    <w:rsid w:val="004244B2"/>
    <w:rsid w:val="00424515"/>
    <w:rsid w:val="00424741"/>
    <w:rsid w:val="00424787"/>
    <w:rsid w:val="004247E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BCA"/>
    <w:rsid w:val="004430C4"/>
    <w:rsid w:val="0044348D"/>
    <w:rsid w:val="004439FF"/>
    <w:rsid w:val="0044406F"/>
    <w:rsid w:val="0044567F"/>
    <w:rsid w:val="0044610E"/>
    <w:rsid w:val="0044663E"/>
    <w:rsid w:val="004469AE"/>
    <w:rsid w:val="004469C8"/>
    <w:rsid w:val="00446D1F"/>
    <w:rsid w:val="00447695"/>
    <w:rsid w:val="004477F0"/>
    <w:rsid w:val="0045081C"/>
    <w:rsid w:val="00450DAC"/>
    <w:rsid w:val="00451479"/>
    <w:rsid w:val="00451B44"/>
    <w:rsid w:val="00451F14"/>
    <w:rsid w:val="004534A6"/>
    <w:rsid w:val="00453D68"/>
    <w:rsid w:val="00453DEE"/>
    <w:rsid w:val="0045414F"/>
    <w:rsid w:val="00454594"/>
    <w:rsid w:val="0045460B"/>
    <w:rsid w:val="00455379"/>
    <w:rsid w:val="004558D0"/>
    <w:rsid w:val="00455B7B"/>
    <w:rsid w:val="00456188"/>
    <w:rsid w:val="0045619B"/>
    <w:rsid w:val="00456D86"/>
    <w:rsid w:val="0045702E"/>
    <w:rsid w:val="00457A87"/>
    <w:rsid w:val="00457C72"/>
    <w:rsid w:val="00460248"/>
    <w:rsid w:val="004605ED"/>
    <w:rsid w:val="004624B3"/>
    <w:rsid w:val="00462689"/>
    <w:rsid w:val="00462B33"/>
    <w:rsid w:val="00462CD7"/>
    <w:rsid w:val="00463714"/>
    <w:rsid w:val="00463716"/>
    <w:rsid w:val="00463B10"/>
    <w:rsid w:val="00463CBD"/>
    <w:rsid w:val="00463E6F"/>
    <w:rsid w:val="004641DA"/>
    <w:rsid w:val="0046460F"/>
    <w:rsid w:val="0046495B"/>
    <w:rsid w:val="004650BF"/>
    <w:rsid w:val="00465160"/>
    <w:rsid w:val="004654C9"/>
    <w:rsid w:val="00465A0F"/>
    <w:rsid w:val="00466693"/>
    <w:rsid w:val="00466A88"/>
    <w:rsid w:val="00467AE2"/>
    <w:rsid w:val="00467B63"/>
    <w:rsid w:val="00467D84"/>
    <w:rsid w:val="00470757"/>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701"/>
    <w:rsid w:val="00485E24"/>
    <w:rsid w:val="00486343"/>
    <w:rsid w:val="00486ED4"/>
    <w:rsid w:val="004872C4"/>
    <w:rsid w:val="00487668"/>
    <w:rsid w:val="004876C6"/>
    <w:rsid w:val="004900BB"/>
    <w:rsid w:val="0049078F"/>
    <w:rsid w:val="00490FC5"/>
    <w:rsid w:val="004914F3"/>
    <w:rsid w:val="004917C7"/>
    <w:rsid w:val="004918D2"/>
    <w:rsid w:val="00492345"/>
    <w:rsid w:val="0049260A"/>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9FA"/>
    <w:rsid w:val="004B36D0"/>
    <w:rsid w:val="004B3765"/>
    <w:rsid w:val="004B426D"/>
    <w:rsid w:val="004B4A7B"/>
    <w:rsid w:val="004B4BF5"/>
    <w:rsid w:val="004B6200"/>
    <w:rsid w:val="004B63CD"/>
    <w:rsid w:val="004B6A30"/>
    <w:rsid w:val="004B6AF6"/>
    <w:rsid w:val="004B721B"/>
    <w:rsid w:val="004B72F7"/>
    <w:rsid w:val="004B787A"/>
    <w:rsid w:val="004B796A"/>
    <w:rsid w:val="004B7B18"/>
    <w:rsid w:val="004B7EB6"/>
    <w:rsid w:val="004B7F07"/>
    <w:rsid w:val="004B7F4E"/>
    <w:rsid w:val="004C0488"/>
    <w:rsid w:val="004C0809"/>
    <w:rsid w:val="004C154D"/>
    <w:rsid w:val="004C1653"/>
    <w:rsid w:val="004C17AE"/>
    <w:rsid w:val="004C2F96"/>
    <w:rsid w:val="004C3183"/>
    <w:rsid w:val="004C3A47"/>
    <w:rsid w:val="004C3BB0"/>
    <w:rsid w:val="004C3CAF"/>
    <w:rsid w:val="004C3CD4"/>
    <w:rsid w:val="004C4565"/>
    <w:rsid w:val="004C47DD"/>
    <w:rsid w:val="004C4930"/>
    <w:rsid w:val="004C4FD2"/>
    <w:rsid w:val="004C5124"/>
    <w:rsid w:val="004C5598"/>
    <w:rsid w:val="004C5D6C"/>
    <w:rsid w:val="004C5F69"/>
    <w:rsid w:val="004C68B8"/>
    <w:rsid w:val="004C6DB0"/>
    <w:rsid w:val="004C6EC5"/>
    <w:rsid w:val="004C7C44"/>
    <w:rsid w:val="004D0840"/>
    <w:rsid w:val="004D0ACD"/>
    <w:rsid w:val="004D1CAF"/>
    <w:rsid w:val="004D2B60"/>
    <w:rsid w:val="004D2EC5"/>
    <w:rsid w:val="004D2ED2"/>
    <w:rsid w:val="004D2F73"/>
    <w:rsid w:val="004D5E3F"/>
    <w:rsid w:val="004D62EB"/>
    <w:rsid w:val="004D6AB4"/>
    <w:rsid w:val="004D6D55"/>
    <w:rsid w:val="004D7189"/>
    <w:rsid w:val="004D7415"/>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809"/>
    <w:rsid w:val="004E5DEC"/>
    <w:rsid w:val="004E6639"/>
    <w:rsid w:val="004F0F5A"/>
    <w:rsid w:val="004F1400"/>
    <w:rsid w:val="004F15C9"/>
    <w:rsid w:val="004F1640"/>
    <w:rsid w:val="004F16BF"/>
    <w:rsid w:val="004F1AC8"/>
    <w:rsid w:val="004F1DD5"/>
    <w:rsid w:val="004F1EE9"/>
    <w:rsid w:val="004F21CA"/>
    <w:rsid w:val="004F22F2"/>
    <w:rsid w:val="004F2F1F"/>
    <w:rsid w:val="004F3058"/>
    <w:rsid w:val="004F3996"/>
    <w:rsid w:val="004F4606"/>
    <w:rsid w:val="004F4C8B"/>
    <w:rsid w:val="004F4CFC"/>
    <w:rsid w:val="004F4FE5"/>
    <w:rsid w:val="004F51A1"/>
    <w:rsid w:val="004F55DB"/>
    <w:rsid w:val="004F5FB7"/>
    <w:rsid w:val="004F6096"/>
    <w:rsid w:val="004F61B5"/>
    <w:rsid w:val="004F6FB9"/>
    <w:rsid w:val="004F770D"/>
    <w:rsid w:val="00500C6C"/>
    <w:rsid w:val="00501B3A"/>
    <w:rsid w:val="00501E52"/>
    <w:rsid w:val="0050250F"/>
    <w:rsid w:val="00502792"/>
    <w:rsid w:val="00502BE1"/>
    <w:rsid w:val="00503300"/>
    <w:rsid w:val="0050425D"/>
    <w:rsid w:val="00507419"/>
    <w:rsid w:val="005074ED"/>
    <w:rsid w:val="005077B7"/>
    <w:rsid w:val="005100F9"/>
    <w:rsid w:val="00510A56"/>
    <w:rsid w:val="00510CAE"/>
    <w:rsid w:val="005114E7"/>
    <w:rsid w:val="00511850"/>
    <w:rsid w:val="00511CCC"/>
    <w:rsid w:val="005134F4"/>
    <w:rsid w:val="00513EF1"/>
    <w:rsid w:val="00514F90"/>
    <w:rsid w:val="0051566D"/>
    <w:rsid w:val="00515698"/>
    <w:rsid w:val="0051587B"/>
    <w:rsid w:val="00515A38"/>
    <w:rsid w:val="00515B51"/>
    <w:rsid w:val="00515B8D"/>
    <w:rsid w:val="00516268"/>
    <w:rsid w:val="00516BD7"/>
    <w:rsid w:val="00517552"/>
    <w:rsid w:val="00517A2F"/>
    <w:rsid w:val="00517F8E"/>
    <w:rsid w:val="00520F66"/>
    <w:rsid w:val="005212BC"/>
    <w:rsid w:val="0052142E"/>
    <w:rsid w:val="00521472"/>
    <w:rsid w:val="005223AC"/>
    <w:rsid w:val="0052287F"/>
    <w:rsid w:val="00523236"/>
    <w:rsid w:val="005234F9"/>
    <w:rsid w:val="00523695"/>
    <w:rsid w:val="00524365"/>
    <w:rsid w:val="005249DB"/>
    <w:rsid w:val="00524AD7"/>
    <w:rsid w:val="00525154"/>
    <w:rsid w:val="005256D0"/>
    <w:rsid w:val="00525771"/>
    <w:rsid w:val="005257BE"/>
    <w:rsid w:val="0052625D"/>
    <w:rsid w:val="00526420"/>
    <w:rsid w:val="00526B33"/>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876"/>
    <w:rsid w:val="00542B4F"/>
    <w:rsid w:val="005432D0"/>
    <w:rsid w:val="00543960"/>
    <w:rsid w:val="00543B34"/>
    <w:rsid w:val="00544048"/>
    <w:rsid w:val="00544D15"/>
    <w:rsid w:val="00545BD1"/>
    <w:rsid w:val="00546686"/>
    <w:rsid w:val="00546999"/>
    <w:rsid w:val="00546AF7"/>
    <w:rsid w:val="005472BB"/>
    <w:rsid w:val="005474F2"/>
    <w:rsid w:val="00547A88"/>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783"/>
    <w:rsid w:val="00553A01"/>
    <w:rsid w:val="0055434D"/>
    <w:rsid w:val="00554D10"/>
    <w:rsid w:val="00555460"/>
    <w:rsid w:val="005554BC"/>
    <w:rsid w:val="00555777"/>
    <w:rsid w:val="00555C22"/>
    <w:rsid w:val="005560C2"/>
    <w:rsid w:val="005563D5"/>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659F"/>
    <w:rsid w:val="00566C37"/>
    <w:rsid w:val="00567921"/>
    <w:rsid w:val="005701EA"/>
    <w:rsid w:val="00570246"/>
    <w:rsid w:val="00570364"/>
    <w:rsid w:val="0057131B"/>
    <w:rsid w:val="00571443"/>
    <w:rsid w:val="005717EE"/>
    <w:rsid w:val="0057189E"/>
    <w:rsid w:val="005718E8"/>
    <w:rsid w:val="005719A5"/>
    <w:rsid w:val="005719D1"/>
    <w:rsid w:val="00571BFB"/>
    <w:rsid w:val="00572762"/>
    <w:rsid w:val="00572F1A"/>
    <w:rsid w:val="00572FF7"/>
    <w:rsid w:val="00573027"/>
    <w:rsid w:val="00574F24"/>
    <w:rsid w:val="005753E8"/>
    <w:rsid w:val="00575D3D"/>
    <w:rsid w:val="00575E68"/>
    <w:rsid w:val="00576809"/>
    <w:rsid w:val="00577150"/>
    <w:rsid w:val="005773AF"/>
    <w:rsid w:val="005777CF"/>
    <w:rsid w:val="005778A6"/>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B43"/>
    <w:rsid w:val="00583CEF"/>
    <w:rsid w:val="00584BEB"/>
    <w:rsid w:val="00584E4A"/>
    <w:rsid w:val="005852F7"/>
    <w:rsid w:val="00585B70"/>
    <w:rsid w:val="00585ED2"/>
    <w:rsid w:val="00586165"/>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4178"/>
    <w:rsid w:val="00594CBD"/>
    <w:rsid w:val="005956C9"/>
    <w:rsid w:val="005958EE"/>
    <w:rsid w:val="0059686F"/>
    <w:rsid w:val="00597343"/>
    <w:rsid w:val="00597432"/>
    <w:rsid w:val="005977B2"/>
    <w:rsid w:val="005A0082"/>
    <w:rsid w:val="005A0788"/>
    <w:rsid w:val="005A0922"/>
    <w:rsid w:val="005A0C28"/>
    <w:rsid w:val="005A0DF5"/>
    <w:rsid w:val="005A13AF"/>
    <w:rsid w:val="005A1F22"/>
    <w:rsid w:val="005A2271"/>
    <w:rsid w:val="005A261A"/>
    <w:rsid w:val="005A3400"/>
    <w:rsid w:val="005A3C66"/>
    <w:rsid w:val="005A472C"/>
    <w:rsid w:val="005A57C5"/>
    <w:rsid w:val="005A5855"/>
    <w:rsid w:val="005A5969"/>
    <w:rsid w:val="005A5E95"/>
    <w:rsid w:val="005A64CE"/>
    <w:rsid w:val="005A6EAA"/>
    <w:rsid w:val="005A7022"/>
    <w:rsid w:val="005A71BA"/>
    <w:rsid w:val="005A79BC"/>
    <w:rsid w:val="005B0B6B"/>
    <w:rsid w:val="005B1210"/>
    <w:rsid w:val="005B126D"/>
    <w:rsid w:val="005B134F"/>
    <w:rsid w:val="005B1B01"/>
    <w:rsid w:val="005B1B4F"/>
    <w:rsid w:val="005B1FD8"/>
    <w:rsid w:val="005B213B"/>
    <w:rsid w:val="005B2199"/>
    <w:rsid w:val="005B23AA"/>
    <w:rsid w:val="005B289A"/>
    <w:rsid w:val="005B2F0D"/>
    <w:rsid w:val="005B30B2"/>
    <w:rsid w:val="005B3AD4"/>
    <w:rsid w:val="005B43CF"/>
    <w:rsid w:val="005B4694"/>
    <w:rsid w:val="005B52BB"/>
    <w:rsid w:val="005B54C6"/>
    <w:rsid w:val="005B5AB1"/>
    <w:rsid w:val="005B5FCA"/>
    <w:rsid w:val="005B6437"/>
    <w:rsid w:val="005B6D17"/>
    <w:rsid w:val="005B6D49"/>
    <w:rsid w:val="005B7B5F"/>
    <w:rsid w:val="005C0801"/>
    <w:rsid w:val="005C1378"/>
    <w:rsid w:val="005C1680"/>
    <w:rsid w:val="005C181C"/>
    <w:rsid w:val="005C19AC"/>
    <w:rsid w:val="005C1C11"/>
    <w:rsid w:val="005C1CEF"/>
    <w:rsid w:val="005C2AC2"/>
    <w:rsid w:val="005C2BB5"/>
    <w:rsid w:val="005C2E33"/>
    <w:rsid w:val="005C2F2B"/>
    <w:rsid w:val="005C2F97"/>
    <w:rsid w:val="005C3CC8"/>
    <w:rsid w:val="005C400B"/>
    <w:rsid w:val="005C4E7F"/>
    <w:rsid w:val="005C50C1"/>
    <w:rsid w:val="005C513D"/>
    <w:rsid w:val="005C5B4E"/>
    <w:rsid w:val="005C6AB8"/>
    <w:rsid w:val="005C6B2D"/>
    <w:rsid w:val="005C6F24"/>
    <w:rsid w:val="005C72E5"/>
    <w:rsid w:val="005D006C"/>
    <w:rsid w:val="005D08D9"/>
    <w:rsid w:val="005D0D4D"/>
    <w:rsid w:val="005D1398"/>
    <w:rsid w:val="005D19BB"/>
    <w:rsid w:val="005D1ED7"/>
    <w:rsid w:val="005D20AE"/>
    <w:rsid w:val="005D29C9"/>
    <w:rsid w:val="005D36E3"/>
    <w:rsid w:val="005D3B06"/>
    <w:rsid w:val="005D4396"/>
    <w:rsid w:val="005D5343"/>
    <w:rsid w:val="005D581C"/>
    <w:rsid w:val="005D59FC"/>
    <w:rsid w:val="005D5DD2"/>
    <w:rsid w:val="005D651E"/>
    <w:rsid w:val="005D657D"/>
    <w:rsid w:val="005D673F"/>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3262"/>
    <w:rsid w:val="005F41F3"/>
    <w:rsid w:val="005F45BA"/>
    <w:rsid w:val="005F4770"/>
    <w:rsid w:val="005F477E"/>
    <w:rsid w:val="005F54AB"/>
    <w:rsid w:val="005F55AB"/>
    <w:rsid w:val="005F55BC"/>
    <w:rsid w:val="005F58EE"/>
    <w:rsid w:val="005F5A50"/>
    <w:rsid w:val="005F5FCF"/>
    <w:rsid w:val="005F6F1C"/>
    <w:rsid w:val="005F77F2"/>
    <w:rsid w:val="005F7E7E"/>
    <w:rsid w:val="00600553"/>
    <w:rsid w:val="006008AB"/>
    <w:rsid w:val="00601440"/>
    <w:rsid w:val="00601768"/>
    <w:rsid w:val="00601996"/>
    <w:rsid w:val="00601BB8"/>
    <w:rsid w:val="00601DF9"/>
    <w:rsid w:val="00602207"/>
    <w:rsid w:val="006023FB"/>
    <w:rsid w:val="00602EE0"/>
    <w:rsid w:val="00602F19"/>
    <w:rsid w:val="006033B9"/>
    <w:rsid w:val="00604476"/>
    <w:rsid w:val="0060496F"/>
    <w:rsid w:val="00606045"/>
    <w:rsid w:val="0060627A"/>
    <w:rsid w:val="00606366"/>
    <w:rsid w:val="006064AA"/>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50C"/>
    <w:rsid w:val="006146E1"/>
    <w:rsid w:val="00614B27"/>
    <w:rsid w:val="00614CD3"/>
    <w:rsid w:val="00614DBD"/>
    <w:rsid w:val="00615AC9"/>
    <w:rsid w:val="00615D05"/>
    <w:rsid w:val="006163FE"/>
    <w:rsid w:val="0061700A"/>
    <w:rsid w:val="0061724E"/>
    <w:rsid w:val="006176F2"/>
    <w:rsid w:val="006179FD"/>
    <w:rsid w:val="00617D5A"/>
    <w:rsid w:val="00617FFB"/>
    <w:rsid w:val="00620183"/>
    <w:rsid w:val="0062031F"/>
    <w:rsid w:val="00620AE5"/>
    <w:rsid w:val="00621252"/>
    <w:rsid w:val="00621CC4"/>
    <w:rsid w:val="00621E95"/>
    <w:rsid w:val="00621EA1"/>
    <w:rsid w:val="006227B4"/>
    <w:rsid w:val="006229E6"/>
    <w:rsid w:val="00622F13"/>
    <w:rsid w:val="00623CBD"/>
    <w:rsid w:val="00623F88"/>
    <w:rsid w:val="00624475"/>
    <w:rsid w:val="006251A0"/>
    <w:rsid w:val="0062610D"/>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3E5"/>
    <w:rsid w:val="006345C2"/>
    <w:rsid w:val="006347DE"/>
    <w:rsid w:val="00635067"/>
    <w:rsid w:val="00635199"/>
    <w:rsid w:val="00635669"/>
    <w:rsid w:val="00636183"/>
    <w:rsid w:val="0063653E"/>
    <w:rsid w:val="00636667"/>
    <w:rsid w:val="006370B3"/>
    <w:rsid w:val="00637504"/>
    <w:rsid w:val="00637AB7"/>
    <w:rsid w:val="0064033E"/>
    <w:rsid w:val="00640C9F"/>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50738"/>
    <w:rsid w:val="0065102E"/>
    <w:rsid w:val="00651512"/>
    <w:rsid w:val="00651C5F"/>
    <w:rsid w:val="006525A2"/>
    <w:rsid w:val="0065281F"/>
    <w:rsid w:val="00653002"/>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B1B"/>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457C"/>
    <w:rsid w:val="00674B6E"/>
    <w:rsid w:val="0067546B"/>
    <w:rsid w:val="006756FC"/>
    <w:rsid w:val="00675821"/>
    <w:rsid w:val="00675874"/>
    <w:rsid w:val="00675AF6"/>
    <w:rsid w:val="00675C76"/>
    <w:rsid w:val="00676511"/>
    <w:rsid w:val="00676B1D"/>
    <w:rsid w:val="006772CE"/>
    <w:rsid w:val="00677922"/>
    <w:rsid w:val="00677A1D"/>
    <w:rsid w:val="00677E65"/>
    <w:rsid w:val="006800FE"/>
    <w:rsid w:val="00680C91"/>
    <w:rsid w:val="00680EBE"/>
    <w:rsid w:val="00682366"/>
    <w:rsid w:val="006825CA"/>
    <w:rsid w:val="0068294D"/>
    <w:rsid w:val="0068295C"/>
    <w:rsid w:val="00682A21"/>
    <w:rsid w:val="00683292"/>
    <w:rsid w:val="006835DF"/>
    <w:rsid w:val="00683A68"/>
    <w:rsid w:val="00683F06"/>
    <w:rsid w:val="006840A4"/>
    <w:rsid w:val="00684527"/>
    <w:rsid w:val="00684723"/>
    <w:rsid w:val="006853A3"/>
    <w:rsid w:val="00685F46"/>
    <w:rsid w:val="00685F4C"/>
    <w:rsid w:val="0068617E"/>
    <w:rsid w:val="00686227"/>
    <w:rsid w:val="00686735"/>
    <w:rsid w:val="00686766"/>
    <w:rsid w:val="00687828"/>
    <w:rsid w:val="00687AAC"/>
    <w:rsid w:val="00687E61"/>
    <w:rsid w:val="00687FED"/>
    <w:rsid w:val="00690372"/>
    <w:rsid w:val="00690BCA"/>
    <w:rsid w:val="00691425"/>
    <w:rsid w:val="00692296"/>
    <w:rsid w:val="0069265B"/>
    <w:rsid w:val="006928AA"/>
    <w:rsid w:val="006933EA"/>
    <w:rsid w:val="006934D1"/>
    <w:rsid w:val="00693723"/>
    <w:rsid w:val="00694123"/>
    <w:rsid w:val="00694347"/>
    <w:rsid w:val="0069488D"/>
    <w:rsid w:val="00694954"/>
    <w:rsid w:val="006950A3"/>
    <w:rsid w:val="0069593D"/>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C6B"/>
    <w:rsid w:val="006A285C"/>
    <w:rsid w:val="006A28B3"/>
    <w:rsid w:val="006A29B4"/>
    <w:rsid w:val="006A3B9B"/>
    <w:rsid w:val="006A483F"/>
    <w:rsid w:val="006A4F79"/>
    <w:rsid w:val="006A5845"/>
    <w:rsid w:val="006A596D"/>
    <w:rsid w:val="006A6226"/>
    <w:rsid w:val="006A66E3"/>
    <w:rsid w:val="006A6EB8"/>
    <w:rsid w:val="006A7162"/>
    <w:rsid w:val="006B0417"/>
    <w:rsid w:val="006B0621"/>
    <w:rsid w:val="006B07BB"/>
    <w:rsid w:val="006B0DFA"/>
    <w:rsid w:val="006B0FC7"/>
    <w:rsid w:val="006B102D"/>
    <w:rsid w:val="006B151D"/>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C0631"/>
    <w:rsid w:val="006C1707"/>
    <w:rsid w:val="006C1AD0"/>
    <w:rsid w:val="006C203C"/>
    <w:rsid w:val="006C2D77"/>
    <w:rsid w:val="006C336E"/>
    <w:rsid w:val="006C3613"/>
    <w:rsid w:val="006C3694"/>
    <w:rsid w:val="006C3C53"/>
    <w:rsid w:val="006C3FCD"/>
    <w:rsid w:val="006C418A"/>
    <w:rsid w:val="006C45C8"/>
    <w:rsid w:val="006C493E"/>
    <w:rsid w:val="006C4D44"/>
    <w:rsid w:val="006C5182"/>
    <w:rsid w:val="006C5602"/>
    <w:rsid w:val="006C56F6"/>
    <w:rsid w:val="006C5D3A"/>
    <w:rsid w:val="006C6288"/>
    <w:rsid w:val="006C678D"/>
    <w:rsid w:val="006C6D10"/>
    <w:rsid w:val="006C7305"/>
    <w:rsid w:val="006C74E0"/>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F6"/>
    <w:rsid w:val="006D4E65"/>
    <w:rsid w:val="006D501A"/>
    <w:rsid w:val="006D50D8"/>
    <w:rsid w:val="006D572A"/>
    <w:rsid w:val="006D5C30"/>
    <w:rsid w:val="006D67C9"/>
    <w:rsid w:val="006D6884"/>
    <w:rsid w:val="006D6B61"/>
    <w:rsid w:val="006D77D6"/>
    <w:rsid w:val="006D7B90"/>
    <w:rsid w:val="006E06B4"/>
    <w:rsid w:val="006E0CB0"/>
    <w:rsid w:val="006E0FB4"/>
    <w:rsid w:val="006E108D"/>
    <w:rsid w:val="006E15A4"/>
    <w:rsid w:val="006E292F"/>
    <w:rsid w:val="006E2F4B"/>
    <w:rsid w:val="006E3210"/>
    <w:rsid w:val="006E34F4"/>
    <w:rsid w:val="006E3A8B"/>
    <w:rsid w:val="006E4D06"/>
    <w:rsid w:val="006E54EA"/>
    <w:rsid w:val="006E5C35"/>
    <w:rsid w:val="006F0457"/>
    <w:rsid w:val="006F074B"/>
    <w:rsid w:val="006F08C5"/>
    <w:rsid w:val="006F1011"/>
    <w:rsid w:val="006F10A8"/>
    <w:rsid w:val="006F17F3"/>
    <w:rsid w:val="006F19C2"/>
    <w:rsid w:val="006F1D0E"/>
    <w:rsid w:val="006F1E3F"/>
    <w:rsid w:val="006F2A69"/>
    <w:rsid w:val="006F3183"/>
    <w:rsid w:val="006F37B9"/>
    <w:rsid w:val="006F4B17"/>
    <w:rsid w:val="006F4FB3"/>
    <w:rsid w:val="006F5273"/>
    <w:rsid w:val="006F52E1"/>
    <w:rsid w:val="006F5B28"/>
    <w:rsid w:val="006F5D29"/>
    <w:rsid w:val="006F60E4"/>
    <w:rsid w:val="006F61FA"/>
    <w:rsid w:val="006F6321"/>
    <w:rsid w:val="006F6623"/>
    <w:rsid w:val="006F6E53"/>
    <w:rsid w:val="006F779B"/>
    <w:rsid w:val="006F7898"/>
    <w:rsid w:val="006F7FF0"/>
    <w:rsid w:val="007018B0"/>
    <w:rsid w:val="00701EC5"/>
    <w:rsid w:val="00701F6C"/>
    <w:rsid w:val="00702053"/>
    <w:rsid w:val="0070234D"/>
    <w:rsid w:val="00702B69"/>
    <w:rsid w:val="007034B5"/>
    <w:rsid w:val="00703B04"/>
    <w:rsid w:val="007041A0"/>
    <w:rsid w:val="007053CD"/>
    <w:rsid w:val="00705520"/>
    <w:rsid w:val="0070681C"/>
    <w:rsid w:val="00706976"/>
    <w:rsid w:val="0070782C"/>
    <w:rsid w:val="0070798B"/>
    <w:rsid w:val="007105B1"/>
    <w:rsid w:val="00710CD2"/>
    <w:rsid w:val="00710FA9"/>
    <w:rsid w:val="007127F1"/>
    <w:rsid w:val="00712972"/>
    <w:rsid w:val="00712D64"/>
    <w:rsid w:val="00712DAD"/>
    <w:rsid w:val="0071436C"/>
    <w:rsid w:val="00714795"/>
    <w:rsid w:val="0071506F"/>
    <w:rsid w:val="00715343"/>
    <w:rsid w:val="0071632C"/>
    <w:rsid w:val="007163BD"/>
    <w:rsid w:val="00716511"/>
    <w:rsid w:val="00716F26"/>
    <w:rsid w:val="007173AD"/>
    <w:rsid w:val="00720182"/>
    <w:rsid w:val="007201D9"/>
    <w:rsid w:val="00720467"/>
    <w:rsid w:val="0072082D"/>
    <w:rsid w:val="0072086E"/>
    <w:rsid w:val="0072106C"/>
    <w:rsid w:val="007211C8"/>
    <w:rsid w:val="0072158B"/>
    <w:rsid w:val="00721772"/>
    <w:rsid w:val="00721ACA"/>
    <w:rsid w:val="0072206D"/>
    <w:rsid w:val="00722D2C"/>
    <w:rsid w:val="00723372"/>
    <w:rsid w:val="0072418C"/>
    <w:rsid w:val="0072422D"/>
    <w:rsid w:val="00724449"/>
    <w:rsid w:val="007245AB"/>
    <w:rsid w:val="00724688"/>
    <w:rsid w:val="0072585D"/>
    <w:rsid w:val="0072592F"/>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DD0"/>
    <w:rsid w:val="007331C0"/>
    <w:rsid w:val="007345A9"/>
    <w:rsid w:val="00734841"/>
    <w:rsid w:val="00734F76"/>
    <w:rsid w:val="0073562C"/>
    <w:rsid w:val="00736D12"/>
    <w:rsid w:val="00737050"/>
    <w:rsid w:val="0073746B"/>
    <w:rsid w:val="00737D5C"/>
    <w:rsid w:val="00737EFE"/>
    <w:rsid w:val="00737F26"/>
    <w:rsid w:val="00740A29"/>
    <w:rsid w:val="00740BE5"/>
    <w:rsid w:val="00740E7C"/>
    <w:rsid w:val="00741A9B"/>
    <w:rsid w:val="00741BF0"/>
    <w:rsid w:val="00742122"/>
    <w:rsid w:val="00742539"/>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95"/>
    <w:rsid w:val="007465AA"/>
    <w:rsid w:val="00746699"/>
    <w:rsid w:val="00747A91"/>
    <w:rsid w:val="007500C4"/>
    <w:rsid w:val="00750764"/>
    <w:rsid w:val="00751222"/>
    <w:rsid w:val="00751227"/>
    <w:rsid w:val="007512B9"/>
    <w:rsid w:val="00751E15"/>
    <w:rsid w:val="00752096"/>
    <w:rsid w:val="00753103"/>
    <w:rsid w:val="00753716"/>
    <w:rsid w:val="00753742"/>
    <w:rsid w:val="00753C3C"/>
    <w:rsid w:val="00755F2F"/>
    <w:rsid w:val="0075617A"/>
    <w:rsid w:val="00756283"/>
    <w:rsid w:val="00756B60"/>
    <w:rsid w:val="0075785A"/>
    <w:rsid w:val="00760480"/>
    <w:rsid w:val="00760947"/>
    <w:rsid w:val="00760F8A"/>
    <w:rsid w:val="0076126D"/>
    <w:rsid w:val="00761D78"/>
    <w:rsid w:val="00761E84"/>
    <w:rsid w:val="00762542"/>
    <w:rsid w:val="00762B46"/>
    <w:rsid w:val="007634E6"/>
    <w:rsid w:val="00763D32"/>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B2B"/>
    <w:rsid w:val="007721BA"/>
    <w:rsid w:val="007724C0"/>
    <w:rsid w:val="00772578"/>
    <w:rsid w:val="00773132"/>
    <w:rsid w:val="0077394E"/>
    <w:rsid w:val="00773D6E"/>
    <w:rsid w:val="0077434A"/>
    <w:rsid w:val="00774CDB"/>
    <w:rsid w:val="0077588B"/>
    <w:rsid w:val="00775F48"/>
    <w:rsid w:val="00776057"/>
    <w:rsid w:val="007766D4"/>
    <w:rsid w:val="00776956"/>
    <w:rsid w:val="00776A25"/>
    <w:rsid w:val="0077729B"/>
    <w:rsid w:val="00777563"/>
    <w:rsid w:val="0077799B"/>
    <w:rsid w:val="00777B20"/>
    <w:rsid w:val="00777C27"/>
    <w:rsid w:val="00777EA5"/>
    <w:rsid w:val="00780AC8"/>
    <w:rsid w:val="007811C6"/>
    <w:rsid w:val="007815CF"/>
    <w:rsid w:val="007817E7"/>
    <w:rsid w:val="00781977"/>
    <w:rsid w:val="00781C37"/>
    <w:rsid w:val="0078225A"/>
    <w:rsid w:val="007822C4"/>
    <w:rsid w:val="00782E30"/>
    <w:rsid w:val="00783316"/>
    <w:rsid w:val="007833D3"/>
    <w:rsid w:val="00783460"/>
    <w:rsid w:val="0078380A"/>
    <w:rsid w:val="00783BEF"/>
    <w:rsid w:val="00783E38"/>
    <w:rsid w:val="007846E7"/>
    <w:rsid w:val="0078495B"/>
    <w:rsid w:val="00785448"/>
    <w:rsid w:val="007865B5"/>
    <w:rsid w:val="00786742"/>
    <w:rsid w:val="00786964"/>
    <w:rsid w:val="007871B8"/>
    <w:rsid w:val="007875E6"/>
    <w:rsid w:val="00787826"/>
    <w:rsid w:val="00787A7D"/>
    <w:rsid w:val="00791E7F"/>
    <w:rsid w:val="00792206"/>
    <w:rsid w:val="007927B7"/>
    <w:rsid w:val="00792939"/>
    <w:rsid w:val="0079320B"/>
    <w:rsid w:val="00793415"/>
    <w:rsid w:val="00793D3F"/>
    <w:rsid w:val="007941CF"/>
    <w:rsid w:val="00794506"/>
    <w:rsid w:val="00794A39"/>
    <w:rsid w:val="00795881"/>
    <w:rsid w:val="007958B7"/>
    <w:rsid w:val="00796188"/>
    <w:rsid w:val="007963C3"/>
    <w:rsid w:val="0079654D"/>
    <w:rsid w:val="007978A1"/>
    <w:rsid w:val="00797E03"/>
    <w:rsid w:val="007A0604"/>
    <w:rsid w:val="007A0D47"/>
    <w:rsid w:val="007A0F13"/>
    <w:rsid w:val="007A0F58"/>
    <w:rsid w:val="007A101D"/>
    <w:rsid w:val="007A19FB"/>
    <w:rsid w:val="007A24C0"/>
    <w:rsid w:val="007A2A99"/>
    <w:rsid w:val="007A2F42"/>
    <w:rsid w:val="007A36B5"/>
    <w:rsid w:val="007A3B9E"/>
    <w:rsid w:val="007A3F25"/>
    <w:rsid w:val="007A41EA"/>
    <w:rsid w:val="007A45A1"/>
    <w:rsid w:val="007A4EB3"/>
    <w:rsid w:val="007A4F1F"/>
    <w:rsid w:val="007A5C5A"/>
    <w:rsid w:val="007A5CEE"/>
    <w:rsid w:val="007A630E"/>
    <w:rsid w:val="007A708D"/>
    <w:rsid w:val="007A7501"/>
    <w:rsid w:val="007A7F43"/>
    <w:rsid w:val="007B03A8"/>
    <w:rsid w:val="007B0B89"/>
    <w:rsid w:val="007B18F5"/>
    <w:rsid w:val="007B1D37"/>
    <w:rsid w:val="007B205D"/>
    <w:rsid w:val="007B2FA7"/>
    <w:rsid w:val="007B3215"/>
    <w:rsid w:val="007B3306"/>
    <w:rsid w:val="007B3A8E"/>
    <w:rsid w:val="007B3B02"/>
    <w:rsid w:val="007B3E17"/>
    <w:rsid w:val="007B402B"/>
    <w:rsid w:val="007B407B"/>
    <w:rsid w:val="007B4541"/>
    <w:rsid w:val="007B49A5"/>
    <w:rsid w:val="007B4E37"/>
    <w:rsid w:val="007B5585"/>
    <w:rsid w:val="007B5DA6"/>
    <w:rsid w:val="007B6454"/>
    <w:rsid w:val="007B6CDA"/>
    <w:rsid w:val="007B746F"/>
    <w:rsid w:val="007C07A5"/>
    <w:rsid w:val="007C0C73"/>
    <w:rsid w:val="007C1309"/>
    <w:rsid w:val="007C15B8"/>
    <w:rsid w:val="007C1769"/>
    <w:rsid w:val="007C1952"/>
    <w:rsid w:val="007C237C"/>
    <w:rsid w:val="007C24AD"/>
    <w:rsid w:val="007C2BDF"/>
    <w:rsid w:val="007C2C33"/>
    <w:rsid w:val="007C301B"/>
    <w:rsid w:val="007C3796"/>
    <w:rsid w:val="007C3A99"/>
    <w:rsid w:val="007C4032"/>
    <w:rsid w:val="007C4337"/>
    <w:rsid w:val="007C4781"/>
    <w:rsid w:val="007C4EF1"/>
    <w:rsid w:val="007C50FD"/>
    <w:rsid w:val="007C552B"/>
    <w:rsid w:val="007C582C"/>
    <w:rsid w:val="007C58A2"/>
    <w:rsid w:val="007C5C47"/>
    <w:rsid w:val="007C5E01"/>
    <w:rsid w:val="007C67B1"/>
    <w:rsid w:val="007C6879"/>
    <w:rsid w:val="007C6AA3"/>
    <w:rsid w:val="007C6EAD"/>
    <w:rsid w:val="007C6F52"/>
    <w:rsid w:val="007C7016"/>
    <w:rsid w:val="007C735B"/>
    <w:rsid w:val="007D018F"/>
    <w:rsid w:val="007D078D"/>
    <w:rsid w:val="007D08A8"/>
    <w:rsid w:val="007D08F2"/>
    <w:rsid w:val="007D15F6"/>
    <w:rsid w:val="007D1D6B"/>
    <w:rsid w:val="007D1DDF"/>
    <w:rsid w:val="007D26D4"/>
    <w:rsid w:val="007D271C"/>
    <w:rsid w:val="007D2EDA"/>
    <w:rsid w:val="007D35C6"/>
    <w:rsid w:val="007D40FC"/>
    <w:rsid w:val="007D4A63"/>
    <w:rsid w:val="007D5431"/>
    <w:rsid w:val="007D5491"/>
    <w:rsid w:val="007D5B64"/>
    <w:rsid w:val="007D5D8F"/>
    <w:rsid w:val="007D6151"/>
    <w:rsid w:val="007D62E2"/>
    <w:rsid w:val="007D669D"/>
    <w:rsid w:val="007D765C"/>
    <w:rsid w:val="007D7AB4"/>
    <w:rsid w:val="007D7E48"/>
    <w:rsid w:val="007E0244"/>
    <w:rsid w:val="007E072C"/>
    <w:rsid w:val="007E0860"/>
    <w:rsid w:val="007E0E77"/>
    <w:rsid w:val="007E1156"/>
    <w:rsid w:val="007E11B2"/>
    <w:rsid w:val="007E1256"/>
    <w:rsid w:val="007E15C0"/>
    <w:rsid w:val="007E1EC9"/>
    <w:rsid w:val="007E2694"/>
    <w:rsid w:val="007E26D8"/>
    <w:rsid w:val="007E3D7A"/>
    <w:rsid w:val="007E3F7F"/>
    <w:rsid w:val="007E4C92"/>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CCF"/>
    <w:rsid w:val="007F6E08"/>
    <w:rsid w:val="007F79CC"/>
    <w:rsid w:val="007F7AFC"/>
    <w:rsid w:val="00800CCD"/>
    <w:rsid w:val="008010D2"/>
    <w:rsid w:val="00801F6D"/>
    <w:rsid w:val="0080331C"/>
    <w:rsid w:val="0080338F"/>
    <w:rsid w:val="008035B8"/>
    <w:rsid w:val="00803B70"/>
    <w:rsid w:val="00803C15"/>
    <w:rsid w:val="00803E2F"/>
    <w:rsid w:val="0080456F"/>
    <w:rsid w:val="00804BF5"/>
    <w:rsid w:val="00804FBF"/>
    <w:rsid w:val="00805698"/>
    <w:rsid w:val="00805767"/>
    <w:rsid w:val="00806939"/>
    <w:rsid w:val="008074B0"/>
    <w:rsid w:val="008074B8"/>
    <w:rsid w:val="008076E8"/>
    <w:rsid w:val="00807E27"/>
    <w:rsid w:val="0081089C"/>
    <w:rsid w:val="00810AE0"/>
    <w:rsid w:val="00810E67"/>
    <w:rsid w:val="00811193"/>
    <w:rsid w:val="00811506"/>
    <w:rsid w:val="0081267E"/>
    <w:rsid w:val="008126FA"/>
    <w:rsid w:val="00813005"/>
    <w:rsid w:val="008133D6"/>
    <w:rsid w:val="00813B8B"/>
    <w:rsid w:val="0081460E"/>
    <w:rsid w:val="00814E4D"/>
    <w:rsid w:val="00815423"/>
    <w:rsid w:val="008159A8"/>
    <w:rsid w:val="00815FFF"/>
    <w:rsid w:val="0081653A"/>
    <w:rsid w:val="00816797"/>
    <w:rsid w:val="0081688A"/>
    <w:rsid w:val="00816C36"/>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95D"/>
    <w:rsid w:val="00824EDB"/>
    <w:rsid w:val="00825276"/>
    <w:rsid w:val="00825D28"/>
    <w:rsid w:val="00826554"/>
    <w:rsid w:val="0082690E"/>
    <w:rsid w:val="00826C26"/>
    <w:rsid w:val="00826FBE"/>
    <w:rsid w:val="00826FFB"/>
    <w:rsid w:val="00827B8C"/>
    <w:rsid w:val="00827F2D"/>
    <w:rsid w:val="00831AE6"/>
    <w:rsid w:val="00831D8E"/>
    <w:rsid w:val="0083233D"/>
    <w:rsid w:val="00832A73"/>
    <w:rsid w:val="00832B24"/>
    <w:rsid w:val="00832EB6"/>
    <w:rsid w:val="00833764"/>
    <w:rsid w:val="0083379C"/>
    <w:rsid w:val="008340D7"/>
    <w:rsid w:val="0083426A"/>
    <w:rsid w:val="008347EA"/>
    <w:rsid w:val="00834906"/>
    <w:rsid w:val="00835190"/>
    <w:rsid w:val="00835591"/>
    <w:rsid w:val="008358D4"/>
    <w:rsid w:val="00835A48"/>
    <w:rsid w:val="00835C77"/>
    <w:rsid w:val="00835F20"/>
    <w:rsid w:val="008361D3"/>
    <w:rsid w:val="00836D65"/>
    <w:rsid w:val="008376E1"/>
    <w:rsid w:val="00837802"/>
    <w:rsid w:val="00837E0B"/>
    <w:rsid w:val="00841131"/>
    <w:rsid w:val="00841230"/>
    <w:rsid w:val="00841968"/>
    <w:rsid w:val="00841979"/>
    <w:rsid w:val="00841FFD"/>
    <w:rsid w:val="008420A4"/>
    <w:rsid w:val="0084255B"/>
    <w:rsid w:val="0084258B"/>
    <w:rsid w:val="008429CE"/>
    <w:rsid w:val="00842D57"/>
    <w:rsid w:val="0084389F"/>
    <w:rsid w:val="00843E38"/>
    <w:rsid w:val="008446B8"/>
    <w:rsid w:val="00844A45"/>
    <w:rsid w:val="00844BDF"/>
    <w:rsid w:val="0084509F"/>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500D9"/>
    <w:rsid w:val="00850234"/>
    <w:rsid w:val="00850334"/>
    <w:rsid w:val="00850521"/>
    <w:rsid w:val="00851316"/>
    <w:rsid w:val="00851B15"/>
    <w:rsid w:val="00851E88"/>
    <w:rsid w:val="00852832"/>
    <w:rsid w:val="0085380A"/>
    <w:rsid w:val="00853A87"/>
    <w:rsid w:val="00854602"/>
    <w:rsid w:val="008546B4"/>
    <w:rsid w:val="00854B48"/>
    <w:rsid w:val="00854CD2"/>
    <w:rsid w:val="0085537B"/>
    <w:rsid w:val="00855B3D"/>
    <w:rsid w:val="00855E32"/>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8A3"/>
    <w:rsid w:val="008644B6"/>
    <w:rsid w:val="008654AB"/>
    <w:rsid w:val="008659C0"/>
    <w:rsid w:val="00865B67"/>
    <w:rsid w:val="0086660D"/>
    <w:rsid w:val="00866894"/>
    <w:rsid w:val="00867101"/>
    <w:rsid w:val="00867272"/>
    <w:rsid w:val="008702D7"/>
    <w:rsid w:val="00870707"/>
    <w:rsid w:val="008707F1"/>
    <w:rsid w:val="00870851"/>
    <w:rsid w:val="0087117B"/>
    <w:rsid w:val="00871748"/>
    <w:rsid w:val="008719D1"/>
    <w:rsid w:val="00871E86"/>
    <w:rsid w:val="008726A0"/>
    <w:rsid w:val="00872CE5"/>
    <w:rsid w:val="00872EC4"/>
    <w:rsid w:val="00873F64"/>
    <w:rsid w:val="0087437E"/>
    <w:rsid w:val="008749D0"/>
    <w:rsid w:val="00874AA1"/>
    <w:rsid w:val="00874B85"/>
    <w:rsid w:val="00874F63"/>
    <w:rsid w:val="00875403"/>
    <w:rsid w:val="00875553"/>
    <w:rsid w:val="00876699"/>
    <w:rsid w:val="0087766B"/>
    <w:rsid w:val="00877D36"/>
    <w:rsid w:val="00877FF2"/>
    <w:rsid w:val="0088123B"/>
    <w:rsid w:val="0088142C"/>
    <w:rsid w:val="008817BC"/>
    <w:rsid w:val="00881947"/>
    <w:rsid w:val="00881B11"/>
    <w:rsid w:val="00882066"/>
    <w:rsid w:val="00882944"/>
    <w:rsid w:val="00882A55"/>
    <w:rsid w:val="00882AF5"/>
    <w:rsid w:val="0088360F"/>
    <w:rsid w:val="008838F7"/>
    <w:rsid w:val="00883D3C"/>
    <w:rsid w:val="00883D76"/>
    <w:rsid w:val="00884034"/>
    <w:rsid w:val="00884129"/>
    <w:rsid w:val="0088465F"/>
    <w:rsid w:val="00884D7A"/>
    <w:rsid w:val="00884F8B"/>
    <w:rsid w:val="00885226"/>
    <w:rsid w:val="008854CC"/>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F5"/>
    <w:rsid w:val="008A0EA6"/>
    <w:rsid w:val="008A1C43"/>
    <w:rsid w:val="008A2CAF"/>
    <w:rsid w:val="008A2D9C"/>
    <w:rsid w:val="008A2F3A"/>
    <w:rsid w:val="008A303E"/>
    <w:rsid w:val="008A3D02"/>
    <w:rsid w:val="008A3DAF"/>
    <w:rsid w:val="008A533D"/>
    <w:rsid w:val="008A578A"/>
    <w:rsid w:val="008A7587"/>
    <w:rsid w:val="008B04BE"/>
    <w:rsid w:val="008B04E6"/>
    <w:rsid w:val="008B0C18"/>
    <w:rsid w:val="008B0C64"/>
    <w:rsid w:val="008B0EED"/>
    <w:rsid w:val="008B114E"/>
    <w:rsid w:val="008B1284"/>
    <w:rsid w:val="008B12BB"/>
    <w:rsid w:val="008B1FFE"/>
    <w:rsid w:val="008B20AA"/>
    <w:rsid w:val="008B20F8"/>
    <w:rsid w:val="008B236C"/>
    <w:rsid w:val="008B2469"/>
    <w:rsid w:val="008B2B72"/>
    <w:rsid w:val="008B2F65"/>
    <w:rsid w:val="008B3246"/>
    <w:rsid w:val="008B32B0"/>
    <w:rsid w:val="008B37A6"/>
    <w:rsid w:val="008B3AAD"/>
    <w:rsid w:val="008B40BE"/>
    <w:rsid w:val="008B5E2C"/>
    <w:rsid w:val="008B71C6"/>
    <w:rsid w:val="008B730B"/>
    <w:rsid w:val="008B756B"/>
    <w:rsid w:val="008C0551"/>
    <w:rsid w:val="008C0A41"/>
    <w:rsid w:val="008C14A9"/>
    <w:rsid w:val="008C1853"/>
    <w:rsid w:val="008C1995"/>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6B8"/>
    <w:rsid w:val="008D1B20"/>
    <w:rsid w:val="008D1B2D"/>
    <w:rsid w:val="008D2A36"/>
    <w:rsid w:val="008D2ADB"/>
    <w:rsid w:val="008D3555"/>
    <w:rsid w:val="008D3CE7"/>
    <w:rsid w:val="008D4039"/>
    <w:rsid w:val="008D40E3"/>
    <w:rsid w:val="008D579F"/>
    <w:rsid w:val="008D632F"/>
    <w:rsid w:val="008D652D"/>
    <w:rsid w:val="008D66E9"/>
    <w:rsid w:val="008D6707"/>
    <w:rsid w:val="008D67AB"/>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A1F"/>
    <w:rsid w:val="008E5CE2"/>
    <w:rsid w:val="008E5F1F"/>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D96"/>
    <w:rsid w:val="008F5419"/>
    <w:rsid w:val="008F54E0"/>
    <w:rsid w:val="008F5D8C"/>
    <w:rsid w:val="008F5FC4"/>
    <w:rsid w:val="008F678E"/>
    <w:rsid w:val="008F6B66"/>
    <w:rsid w:val="008F7258"/>
    <w:rsid w:val="008F7737"/>
    <w:rsid w:val="008F78EB"/>
    <w:rsid w:val="009008B2"/>
    <w:rsid w:val="00900BBB"/>
    <w:rsid w:val="00901086"/>
    <w:rsid w:val="0090153C"/>
    <w:rsid w:val="0090184D"/>
    <w:rsid w:val="0090185A"/>
    <w:rsid w:val="009019A6"/>
    <w:rsid w:val="00901AA4"/>
    <w:rsid w:val="009020EB"/>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BA8"/>
    <w:rsid w:val="00910BBC"/>
    <w:rsid w:val="00910D1E"/>
    <w:rsid w:val="009113B3"/>
    <w:rsid w:val="00911F18"/>
    <w:rsid w:val="009121DA"/>
    <w:rsid w:val="009125E5"/>
    <w:rsid w:val="00912CFB"/>
    <w:rsid w:val="00912D63"/>
    <w:rsid w:val="0091349C"/>
    <w:rsid w:val="009134BE"/>
    <w:rsid w:val="009137CA"/>
    <w:rsid w:val="00913ADC"/>
    <w:rsid w:val="009142DE"/>
    <w:rsid w:val="0091457D"/>
    <w:rsid w:val="0091481C"/>
    <w:rsid w:val="00914985"/>
    <w:rsid w:val="00915418"/>
    <w:rsid w:val="0091671B"/>
    <w:rsid w:val="00916ABB"/>
    <w:rsid w:val="00916B3D"/>
    <w:rsid w:val="00916B5D"/>
    <w:rsid w:val="00916B7A"/>
    <w:rsid w:val="00916FB0"/>
    <w:rsid w:val="0091702D"/>
    <w:rsid w:val="00917500"/>
    <w:rsid w:val="009179B2"/>
    <w:rsid w:val="00920268"/>
    <w:rsid w:val="00920DEB"/>
    <w:rsid w:val="00920F9C"/>
    <w:rsid w:val="0092107D"/>
    <w:rsid w:val="00921638"/>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5F83"/>
    <w:rsid w:val="00927127"/>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7E18"/>
    <w:rsid w:val="0094038F"/>
    <w:rsid w:val="009408D8"/>
    <w:rsid w:val="00940A8B"/>
    <w:rsid w:val="00941C6F"/>
    <w:rsid w:val="00941E35"/>
    <w:rsid w:val="00942063"/>
    <w:rsid w:val="009426DB"/>
    <w:rsid w:val="00942813"/>
    <w:rsid w:val="00942D8E"/>
    <w:rsid w:val="0094394B"/>
    <w:rsid w:val="00943AB6"/>
    <w:rsid w:val="00944725"/>
    <w:rsid w:val="009451AB"/>
    <w:rsid w:val="00945AFE"/>
    <w:rsid w:val="00945BE1"/>
    <w:rsid w:val="009460D4"/>
    <w:rsid w:val="009464B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3B1"/>
    <w:rsid w:val="00960061"/>
    <w:rsid w:val="009606CE"/>
    <w:rsid w:val="00960C17"/>
    <w:rsid w:val="00960F2F"/>
    <w:rsid w:val="00960F32"/>
    <w:rsid w:val="0096163D"/>
    <w:rsid w:val="00961C8C"/>
    <w:rsid w:val="00961E65"/>
    <w:rsid w:val="009621C2"/>
    <w:rsid w:val="00962682"/>
    <w:rsid w:val="00962810"/>
    <w:rsid w:val="00962A91"/>
    <w:rsid w:val="00962D6C"/>
    <w:rsid w:val="00963106"/>
    <w:rsid w:val="009633C6"/>
    <w:rsid w:val="009634E7"/>
    <w:rsid w:val="00963560"/>
    <w:rsid w:val="00963FA0"/>
    <w:rsid w:val="00964482"/>
    <w:rsid w:val="0096450E"/>
    <w:rsid w:val="00964B7C"/>
    <w:rsid w:val="0096585E"/>
    <w:rsid w:val="00965AC9"/>
    <w:rsid w:val="00965CA7"/>
    <w:rsid w:val="0096641B"/>
    <w:rsid w:val="0096644E"/>
    <w:rsid w:val="009667F5"/>
    <w:rsid w:val="00966ACE"/>
    <w:rsid w:val="00966B98"/>
    <w:rsid w:val="00967975"/>
    <w:rsid w:val="0097001A"/>
    <w:rsid w:val="009700A7"/>
    <w:rsid w:val="0097055F"/>
    <w:rsid w:val="009707D8"/>
    <w:rsid w:val="009709AA"/>
    <w:rsid w:val="00971692"/>
    <w:rsid w:val="0097192D"/>
    <w:rsid w:val="0097203B"/>
    <w:rsid w:val="0097232B"/>
    <w:rsid w:val="00972899"/>
    <w:rsid w:val="00972B51"/>
    <w:rsid w:val="00973E9C"/>
    <w:rsid w:val="0097417C"/>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16B2"/>
    <w:rsid w:val="00981776"/>
    <w:rsid w:val="00982886"/>
    <w:rsid w:val="00982AD3"/>
    <w:rsid w:val="00983043"/>
    <w:rsid w:val="0098414F"/>
    <w:rsid w:val="00984434"/>
    <w:rsid w:val="00985BC5"/>
    <w:rsid w:val="00985CFF"/>
    <w:rsid w:val="00986B10"/>
    <w:rsid w:val="0098706E"/>
    <w:rsid w:val="009874D9"/>
    <w:rsid w:val="00990216"/>
    <w:rsid w:val="0099084A"/>
    <w:rsid w:val="00990A54"/>
    <w:rsid w:val="00990F1C"/>
    <w:rsid w:val="00991C25"/>
    <w:rsid w:val="009924BB"/>
    <w:rsid w:val="009926E6"/>
    <w:rsid w:val="009929BB"/>
    <w:rsid w:val="00992FC3"/>
    <w:rsid w:val="00992FFC"/>
    <w:rsid w:val="00993535"/>
    <w:rsid w:val="0099396A"/>
    <w:rsid w:val="00993FFB"/>
    <w:rsid w:val="00994267"/>
    <w:rsid w:val="009942AF"/>
    <w:rsid w:val="0099505A"/>
    <w:rsid w:val="0099527B"/>
    <w:rsid w:val="00995854"/>
    <w:rsid w:val="00995B3B"/>
    <w:rsid w:val="00995E9D"/>
    <w:rsid w:val="00995FD6"/>
    <w:rsid w:val="00996C4A"/>
    <w:rsid w:val="009971A9"/>
    <w:rsid w:val="00997265"/>
    <w:rsid w:val="009977F6"/>
    <w:rsid w:val="00997912"/>
    <w:rsid w:val="009A021A"/>
    <w:rsid w:val="009A0BEF"/>
    <w:rsid w:val="009A0F8B"/>
    <w:rsid w:val="009A11AB"/>
    <w:rsid w:val="009A12D8"/>
    <w:rsid w:val="009A1389"/>
    <w:rsid w:val="009A16E0"/>
    <w:rsid w:val="009A17B0"/>
    <w:rsid w:val="009A1C4D"/>
    <w:rsid w:val="009A22C8"/>
    <w:rsid w:val="009A2F27"/>
    <w:rsid w:val="009A3A77"/>
    <w:rsid w:val="009A3D4D"/>
    <w:rsid w:val="009A3F57"/>
    <w:rsid w:val="009A41A5"/>
    <w:rsid w:val="009A4760"/>
    <w:rsid w:val="009A4E15"/>
    <w:rsid w:val="009A5446"/>
    <w:rsid w:val="009A58C3"/>
    <w:rsid w:val="009A6279"/>
    <w:rsid w:val="009A67B3"/>
    <w:rsid w:val="009A74B1"/>
    <w:rsid w:val="009A7E86"/>
    <w:rsid w:val="009B000C"/>
    <w:rsid w:val="009B027D"/>
    <w:rsid w:val="009B06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56A9"/>
    <w:rsid w:val="009B5CE9"/>
    <w:rsid w:val="009B5D6E"/>
    <w:rsid w:val="009B5D71"/>
    <w:rsid w:val="009B63B6"/>
    <w:rsid w:val="009B63DB"/>
    <w:rsid w:val="009B64AB"/>
    <w:rsid w:val="009B6BFF"/>
    <w:rsid w:val="009B6C3C"/>
    <w:rsid w:val="009B6D9C"/>
    <w:rsid w:val="009B6E4C"/>
    <w:rsid w:val="009C044F"/>
    <w:rsid w:val="009C0FCE"/>
    <w:rsid w:val="009C12D4"/>
    <w:rsid w:val="009C1CAD"/>
    <w:rsid w:val="009C25F8"/>
    <w:rsid w:val="009C2F46"/>
    <w:rsid w:val="009C3461"/>
    <w:rsid w:val="009C4085"/>
    <w:rsid w:val="009C4782"/>
    <w:rsid w:val="009C4927"/>
    <w:rsid w:val="009C4F5A"/>
    <w:rsid w:val="009C5178"/>
    <w:rsid w:val="009C526C"/>
    <w:rsid w:val="009C555A"/>
    <w:rsid w:val="009C611D"/>
    <w:rsid w:val="009C64F5"/>
    <w:rsid w:val="009C6B47"/>
    <w:rsid w:val="009C722D"/>
    <w:rsid w:val="009C774C"/>
    <w:rsid w:val="009C7779"/>
    <w:rsid w:val="009C793F"/>
    <w:rsid w:val="009C7AA0"/>
    <w:rsid w:val="009C7FC1"/>
    <w:rsid w:val="009D0FCC"/>
    <w:rsid w:val="009D2A4A"/>
    <w:rsid w:val="009D3138"/>
    <w:rsid w:val="009D3328"/>
    <w:rsid w:val="009D35CF"/>
    <w:rsid w:val="009D41E8"/>
    <w:rsid w:val="009D432F"/>
    <w:rsid w:val="009D46DA"/>
    <w:rsid w:val="009D6543"/>
    <w:rsid w:val="009D7289"/>
    <w:rsid w:val="009E0001"/>
    <w:rsid w:val="009E007F"/>
    <w:rsid w:val="009E059C"/>
    <w:rsid w:val="009E05A3"/>
    <w:rsid w:val="009E13E9"/>
    <w:rsid w:val="009E246A"/>
    <w:rsid w:val="009E2816"/>
    <w:rsid w:val="009E29B0"/>
    <w:rsid w:val="009E2E38"/>
    <w:rsid w:val="009E333E"/>
    <w:rsid w:val="009E3399"/>
    <w:rsid w:val="009E3DEC"/>
    <w:rsid w:val="009E457A"/>
    <w:rsid w:val="009E490A"/>
    <w:rsid w:val="009E5461"/>
    <w:rsid w:val="009E563B"/>
    <w:rsid w:val="009E5953"/>
    <w:rsid w:val="009E5F45"/>
    <w:rsid w:val="009E6781"/>
    <w:rsid w:val="009E6CB9"/>
    <w:rsid w:val="009E712C"/>
    <w:rsid w:val="009F07AC"/>
    <w:rsid w:val="009F0CA1"/>
    <w:rsid w:val="009F120D"/>
    <w:rsid w:val="009F15D6"/>
    <w:rsid w:val="009F162B"/>
    <w:rsid w:val="009F1E25"/>
    <w:rsid w:val="009F2157"/>
    <w:rsid w:val="009F2558"/>
    <w:rsid w:val="009F3153"/>
    <w:rsid w:val="009F38DE"/>
    <w:rsid w:val="009F39C6"/>
    <w:rsid w:val="009F4380"/>
    <w:rsid w:val="009F5102"/>
    <w:rsid w:val="009F541D"/>
    <w:rsid w:val="009F59A3"/>
    <w:rsid w:val="009F6490"/>
    <w:rsid w:val="009F6530"/>
    <w:rsid w:val="009F67AD"/>
    <w:rsid w:val="009F68D6"/>
    <w:rsid w:val="009F6D83"/>
    <w:rsid w:val="009F7218"/>
    <w:rsid w:val="009F78B2"/>
    <w:rsid w:val="00A00138"/>
    <w:rsid w:val="00A008FA"/>
    <w:rsid w:val="00A010FE"/>
    <w:rsid w:val="00A01473"/>
    <w:rsid w:val="00A01712"/>
    <w:rsid w:val="00A01802"/>
    <w:rsid w:val="00A02CD9"/>
    <w:rsid w:val="00A03257"/>
    <w:rsid w:val="00A038DA"/>
    <w:rsid w:val="00A03FB4"/>
    <w:rsid w:val="00A0400F"/>
    <w:rsid w:val="00A04039"/>
    <w:rsid w:val="00A043EC"/>
    <w:rsid w:val="00A045DB"/>
    <w:rsid w:val="00A04D96"/>
    <w:rsid w:val="00A04DCB"/>
    <w:rsid w:val="00A04E68"/>
    <w:rsid w:val="00A04E7B"/>
    <w:rsid w:val="00A04FA6"/>
    <w:rsid w:val="00A0597A"/>
    <w:rsid w:val="00A05D95"/>
    <w:rsid w:val="00A07324"/>
    <w:rsid w:val="00A079C2"/>
    <w:rsid w:val="00A10133"/>
    <w:rsid w:val="00A10175"/>
    <w:rsid w:val="00A10920"/>
    <w:rsid w:val="00A11978"/>
    <w:rsid w:val="00A11ACE"/>
    <w:rsid w:val="00A11CF8"/>
    <w:rsid w:val="00A11D74"/>
    <w:rsid w:val="00A121F3"/>
    <w:rsid w:val="00A12F89"/>
    <w:rsid w:val="00A13393"/>
    <w:rsid w:val="00A13478"/>
    <w:rsid w:val="00A13D20"/>
    <w:rsid w:val="00A13D38"/>
    <w:rsid w:val="00A13FD8"/>
    <w:rsid w:val="00A1419E"/>
    <w:rsid w:val="00A142CD"/>
    <w:rsid w:val="00A1450B"/>
    <w:rsid w:val="00A15232"/>
    <w:rsid w:val="00A159D9"/>
    <w:rsid w:val="00A15BED"/>
    <w:rsid w:val="00A15CBE"/>
    <w:rsid w:val="00A16AE8"/>
    <w:rsid w:val="00A16C5C"/>
    <w:rsid w:val="00A16DA4"/>
    <w:rsid w:val="00A1733C"/>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FB"/>
    <w:rsid w:val="00A23763"/>
    <w:rsid w:val="00A237F0"/>
    <w:rsid w:val="00A23DD3"/>
    <w:rsid w:val="00A2407D"/>
    <w:rsid w:val="00A24157"/>
    <w:rsid w:val="00A2564E"/>
    <w:rsid w:val="00A26CB9"/>
    <w:rsid w:val="00A27BEB"/>
    <w:rsid w:val="00A300A4"/>
    <w:rsid w:val="00A301CE"/>
    <w:rsid w:val="00A3045D"/>
    <w:rsid w:val="00A31968"/>
    <w:rsid w:val="00A31A7C"/>
    <w:rsid w:val="00A31B14"/>
    <w:rsid w:val="00A31E21"/>
    <w:rsid w:val="00A31F67"/>
    <w:rsid w:val="00A3255B"/>
    <w:rsid w:val="00A32F91"/>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507A1"/>
    <w:rsid w:val="00A50F16"/>
    <w:rsid w:val="00A51806"/>
    <w:rsid w:val="00A51890"/>
    <w:rsid w:val="00A51A6E"/>
    <w:rsid w:val="00A51DCD"/>
    <w:rsid w:val="00A5386A"/>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46C3"/>
    <w:rsid w:val="00A95225"/>
    <w:rsid w:val="00A958E1"/>
    <w:rsid w:val="00A959FF"/>
    <w:rsid w:val="00A95E20"/>
    <w:rsid w:val="00A95F4E"/>
    <w:rsid w:val="00A97396"/>
    <w:rsid w:val="00A974A6"/>
    <w:rsid w:val="00A97B78"/>
    <w:rsid w:val="00AA06A9"/>
    <w:rsid w:val="00AA0968"/>
    <w:rsid w:val="00AA0B6C"/>
    <w:rsid w:val="00AA0C0D"/>
    <w:rsid w:val="00AA0CC8"/>
    <w:rsid w:val="00AA164D"/>
    <w:rsid w:val="00AA18E9"/>
    <w:rsid w:val="00AA1921"/>
    <w:rsid w:val="00AA1D7C"/>
    <w:rsid w:val="00AA1E1E"/>
    <w:rsid w:val="00AA2210"/>
    <w:rsid w:val="00AA22F9"/>
    <w:rsid w:val="00AA2778"/>
    <w:rsid w:val="00AA2AF5"/>
    <w:rsid w:val="00AA2C0B"/>
    <w:rsid w:val="00AA2F53"/>
    <w:rsid w:val="00AA3787"/>
    <w:rsid w:val="00AA39D5"/>
    <w:rsid w:val="00AA3DB1"/>
    <w:rsid w:val="00AA3E22"/>
    <w:rsid w:val="00AA4FCA"/>
    <w:rsid w:val="00AA6E6F"/>
    <w:rsid w:val="00AA77D9"/>
    <w:rsid w:val="00AA7A0F"/>
    <w:rsid w:val="00AA7DF4"/>
    <w:rsid w:val="00AB03B2"/>
    <w:rsid w:val="00AB1038"/>
    <w:rsid w:val="00AB11BD"/>
    <w:rsid w:val="00AB1572"/>
    <w:rsid w:val="00AB1645"/>
    <w:rsid w:val="00AB242F"/>
    <w:rsid w:val="00AB29CE"/>
    <w:rsid w:val="00AB2AED"/>
    <w:rsid w:val="00AB2B5D"/>
    <w:rsid w:val="00AB3008"/>
    <w:rsid w:val="00AB3141"/>
    <w:rsid w:val="00AB35CD"/>
    <w:rsid w:val="00AB3953"/>
    <w:rsid w:val="00AB3DD4"/>
    <w:rsid w:val="00AB41BC"/>
    <w:rsid w:val="00AB487E"/>
    <w:rsid w:val="00AB538E"/>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C7375"/>
    <w:rsid w:val="00AD031A"/>
    <w:rsid w:val="00AD0A9F"/>
    <w:rsid w:val="00AD2184"/>
    <w:rsid w:val="00AD2B2F"/>
    <w:rsid w:val="00AD2EAB"/>
    <w:rsid w:val="00AD33C3"/>
    <w:rsid w:val="00AD3519"/>
    <w:rsid w:val="00AD377D"/>
    <w:rsid w:val="00AD38A7"/>
    <w:rsid w:val="00AD39AF"/>
    <w:rsid w:val="00AD422F"/>
    <w:rsid w:val="00AD4DE2"/>
    <w:rsid w:val="00AD5B80"/>
    <w:rsid w:val="00AD5B9B"/>
    <w:rsid w:val="00AD63FD"/>
    <w:rsid w:val="00AD6766"/>
    <w:rsid w:val="00AD6CE0"/>
    <w:rsid w:val="00AD6D27"/>
    <w:rsid w:val="00AD7C7B"/>
    <w:rsid w:val="00AD7CE5"/>
    <w:rsid w:val="00AE0B95"/>
    <w:rsid w:val="00AE0DE0"/>
    <w:rsid w:val="00AE10D1"/>
    <w:rsid w:val="00AE155A"/>
    <w:rsid w:val="00AE1C5A"/>
    <w:rsid w:val="00AE20D1"/>
    <w:rsid w:val="00AE22D1"/>
    <w:rsid w:val="00AE24FF"/>
    <w:rsid w:val="00AE2854"/>
    <w:rsid w:val="00AE2859"/>
    <w:rsid w:val="00AE2BD5"/>
    <w:rsid w:val="00AE33AD"/>
    <w:rsid w:val="00AE381C"/>
    <w:rsid w:val="00AE3AB3"/>
    <w:rsid w:val="00AE3EA2"/>
    <w:rsid w:val="00AE4D4D"/>
    <w:rsid w:val="00AE4E03"/>
    <w:rsid w:val="00AE512D"/>
    <w:rsid w:val="00AE5558"/>
    <w:rsid w:val="00AE5563"/>
    <w:rsid w:val="00AE5AA3"/>
    <w:rsid w:val="00AE5ABF"/>
    <w:rsid w:val="00AE5D3D"/>
    <w:rsid w:val="00AE70C4"/>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8A4"/>
    <w:rsid w:val="00AF3A96"/>
    <w:rsid w:val="00AF3FFE"/>
    <w:rsid w:val="00AF447D"/>
    <w:rsid w:val="00AF5069"/>
    <w:rsid w:val="00AF545F"/>
    <w:rsid w:val="00AF58B5"/>
    <w:rsid w:val="00AF597F"/>
    <w:rsid w:val="00AF6208"/>
    <w:rsid w:val="00AF7DD5"/>
    <w:rsid w:val="00AF7E49"/>
    <w:rsid w:val="00B002A8"/>
    <w:rsid w:val="00B0037A"/>
    <w:rsid w:val="00B007A4"/>
    <w:rsid w:val="00B01096"/>
    <w:rsid w:val="00B01B04"/>
    <w:rsid w:val="00B02087"/>
    <w:rsid w:val="00B02311"/>
    <w:rsid w:val="00B02682"/>
    <w:rsid w:val="00B03085"/>
    <w:rsid w:val="00B039BE"/>
    <w:rsid w:val="00B03CA7"/>
    <w:rsid w:val="00B041C1"/>
    <w:rsid w:val="00B04279"/>
    <w:rsid w:val="00B04430"/>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47B"/>
    <w:rsid w:val="00B14533"/>
    <w:rsid w:val="00B15028"/>
    <w:rsid w:val="00B1513A"/>
    <w:rsid w:val="00B1516A"/>
    <w:rsid w:val="00B17226"/>
    <w:rsid w:val="00B17350"/>
    <w:rsid w:val="00B17E64"/>
    <w:rsid w:val="00B20660"/>
    <w:rsid w:val="00B21577"/>
    <w:rsid w:val="00B21C41"/>
    <w:rsid w:val="00B22420"/>
    <w:rsid w:val="00B231BB"/>
    <w:rsid w:val="00B233A2"/>
    <w:rsid w:val="00B2370D"/>
    <w:rsid w:val="00B23760"/>
    <w:rsid w:val="00B23D3C"/>
    <w:rsid w:val="00B23D52"/>
    <w:rsid w:val="00B23D65"/>
    <w:rsid w:val="00B23E79"/>
    <w:rsid w:val="00B2413C"/>
    <w:rsid w:val="00B2434A"/>
    <w:rsid w:val="00B246DE"/>
    <w:rsid w:val="00B247AF"/>
    <w:rsid w:val="00B25C6F"/>
    <w:rsid w:val="00B2615C"/>
    <w:rsid w:val="00B26299"/>
    <w:rsid w:val="00B262E8"/>
    <w:rsid w:val="00B26C88"/>
    <w:rsid w:val="00B26D6B"/>
    <w:rsid w:val="00B276C7"/>
    <w:rsid w:val="00B277CA"/>
    <w:rsid w:val="00B277E3"/>
    <w:rsid w:val="00B27B5D"/>
    <w:rsid w:val="00B27CD5"/>
    <w:rsid w:val="00B30BF2"/>
    <w:rsid w:val="00B30C0A"/>
    <w:rsid w:val="00B3124D"/>
    <w:rsid w:val="00B31264"/>
    <w:rsid w:val="00B320FF"/>
    <w:rsid w:val="00B3216C"/>
    <w:rsid w:val="00B3267D"/>
    <w:rsid w:val="00B33592"/>
    <w:rsid w:val="00B33710"/>
    <w:rsid w:val="00B337F3"/>
    <w:rsid w:val="00B338F6"/>
    <w:rsid w:val="00B33A51"/>
    <w:rsid w:val="00B33C4E"/>
    <w:rsid w:val="00B33E84"/>
    <w:rsid w:val="00B3403A"/>
    <w:rsid w:val="00B34C57"/>
    <w:rsid w:val="00B34E47"/>
    <w:rsid w:val="00B35FC7"/>
    <w:rsid w:val="00B372E7"/>
    <w:rsid w:val="00B37695"/>
    <w:rsid w:val="00B37793"/>
    <w:rsid w:val="00B400CB"/>
    <w:rsid w:val="00B403A9"/>
    <w:rsid w:val="00B4074C"/>
    <w:rsid w:val="00B4074F"/>
    <w:rsid w:val="00B40C35"/>
    <w:rsid w:val="00B41924"/>
    <w:rsid w:val="00B42509"/>
    <w:rsid w:val="00B42B6B"/>
    <w:rsid w:val="00B42D15"/>
    <w:rsid w:val="00B431C7"/>
    <w:rsid w:val="00B43433"/>
    <w:rsid w:val="00B4375A"/>
    <w:rsid w:val="00B448E9"/>
    <w:rsid w:val="00B44931"/>
    <w:rsid w:val="00B44F75"/>
    <w:rsid w:val="00B457FB"/>
    <w:rsid w:val="00B45860"/>
    <w:rsid w:val="00B45AA6"/>
    <w:rsid w:val="00B46787"/>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163C"/>
    <w:rsid w:val="00B616F6"/>
    <w:rsid w:val="00B6198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2539"/>
    <w:rsid w:val="00B732E7"/>
    <w:rsid w:val="00B7357E"/>
    <w:rsid w:val="00B73A8F"/>
    <w:rsid w:val="00B73FA9"/>
    <w:rsid w:val="00B74987"/>
    <w:rsid w:val="00B75274"/>
    <w:rsid w:val="00B75412"/>
    <w:rsid w:val="00B7586D"/>
    <w:rsid w:val="00B75870"/>
    <w:rsid w:val="00B75893"/>
    <w:rsid w:val="00B75E60"/>
    <w:rsid w:val="00B769AE"/>
    <w:rsid w:val="00B76A55"/>
    <w:rsid w:val="00B76CA3"/>
    <w:rsid w:val="00B76EF9"/>
    <w:rsid w:val="00B772F9"/>
    <w:rsid w:val="00B774C0"/>
    <w:rsid w:val="00B77A25"/>
    <w:rsid w:val="00B77D3C"/>
    <w:rsid w:val="00B8019A"/>
    <w:rsid w:val="00B806F3"/>
    <w:rsid w:val="00B80DBF"/>
    <w:rsid w:val="00B813F6"/>
    <w:rsid w:val="00B81856"/>
    <w:rsid w:val="00B81F50"/>
    <w:rsid w:val="00B820F6"/>
    <w:rsid w:val="00B821AB"/>
    <w:rsid w:val="00B821C8"/>
    <w:rsid w:val="00B825D8"/>
    <w:rsid w:val="00B82864"/>
    <w:rsid w:val="00B828AF"/>
    <w:rsid w:val="00B82D92"/>
    <w:rsid w:val="00B83363"/>
    <w:rsid w:val="00B84494"/>
    <w:rsid w:val="00B84557"/>
    <w:rsid w:val="00B84F22"/>
    <w:rsid w:val="00B850A2"/>
    <w:rsid w:val="00B85C6F"/>
    <w:rsid w:val="00B863D7"/>
    <w:rsid w:val="00B876D3"/>
    <w:rsid w:val="00B9046B"/>
    <w:rsid w:val="00B9057F"/>
    <w:rsid w:val="00B920CB"/>
    <w:rsid w:val="00B925F2"/>
    <w:rsid w:val="00B9273F"/>
    <w:rsid w:val="00B92940"/>
    <w:rsid w:val="00B92C6A"/>
    <w:rsid w:val="00B93989"/>
    <w:rsid w:val="00B94553"/>
    <w:rsid w:val="00B94DDE"/>
    <w:rsid w:val="00B956BD"/>
    <w:rsid w:val="00B961D9"/>
    <w:rsid w:val="00B9627F"/>
    <w:rsid w:val="00B96603"/>
    <w:rsid w:val="00B96C03"/>
    <w:rsid w:val="00B972B8"/>
    <w:rsid w:val="00B972B9"/>
    <w:rsid w:val="00B9760F"/>
    <w:rsid w:val="00BA090F"/>
    <w:rsid w:val="00BA0D62"/>
    <w:rsid w:val="00BA1052"/>
    <w:rsid w:val="00BA1211"/>
    <w:rsid w:val="00BA1940"/>
    <w:rsid w:val="00BA1AA5"/>
    <w:rsid w:val="00BA1E17"/>
    <w:rsid w:val="00BA249D"/>
    <w:rsid w:val="00BA2E9C"/>
    <w:rsid w:val="00BA3DB2"/>
    <w:rsid w:val="00BA3EF1"/>
    <w:rsid w:val="00BA4370"/>
    <w:rsid w:val="00BA4992"/>
    <w:rsid w:val="00BA4AC8"/>
    <w:rsid w:val="00BA582E"/>
    <w:rsid w:val="00BA5A84"/>
    <w:rsid w:val="00BA60F4"/>
    <w:rsid w:val="00BA692D"/>
    <w:rsid w:val="00BA6E7D"/>
    <w:rsid w:val="00BA7288"/>
    <w:rsid w:val="00BA7A57"/>
    <w:rsid w:val="00BA7AE1"/>
    <w:rsid w:val="00BB0231"/>
    <w:rsid w:val="00BB04F1"/>
    <w:rsid w:val="00BB09BE"/>
    <w:rsid w:val="00BB0A6F"/>
    <w:rsid w:val="00BB1746"/>
    <w:rsid w:val="00BB1D84"/>
    <w:rsid w:val="00BB2517"/>
    <w:rsid w:val="00BB25C2"/>
    <w:rsid w:val="00BB293A"/>
    <w:rsid w:val="00BB3F83"/>
    <w:rsid w:val="00BB4332"/>
    <w:rsid w:val="00BB45C2"/>
    <w:rsid w:val="00BB46D7"/>
    <w:rsid w:val="00BB4E58"/>
    <w:rsid w:val="00BB50EB"/>
    <w:rsid w:val="00BB54EA"/>
    <w:rsid w:val="00BB5AF2"/>
    <w:rsid w:val="00BB75ED"/>
    <w:rsid w:val="00BB7930"/>
    <w:rsid w:val="00BB7B90"/>
    <w:rsid w:val="00BB7BD5"/>
    <w:rsid w:val="00BB7EDD"/>
    <w:rsid w:val="00BC274A"/>
    <w:rsid w:val="00BC2E31"/>
    <w:rsid w:val="00BC38B8"/>
    <w:rsid w:val="00BC3BBC"/>
    <w:rsid w:val="00BC418E"/>
    <w:rsid w:val="00BC4574"/>
    <w:rsid w:val="00BC5614"/>
    <w:rsid w:val="00BC5958"/>
    <w:rsid w:val="00BC5C9E"/>
    <w:rsid w:val="00BC6419"/>
    <w:rsid w:val="00BC66EC"/>
    <w:rsid w:val="00BC7BEC"/>
    <w:rsid w:val="00BD05C2"/>
    <w:rsid w:val="00BD094C"/>
    <w:rsid w:val="00BD0C71"/>
    <w:rsid w:val="00BD1044"/>
    <w:rsid w:val="00BD218A"/>
    <w:rsid w:val="00BD3074"/>
    <w:rsid w:val="00BD3B86"/>
    <w:rsid w:val="00BD3D95"/>
    <w:rsid w:val="00BD40D1"/>
    <w:rsid w:val="00BD47DC"/>
    <w:rsid w:val="00BD5227"/>
    <w:rsid w:val="00BD53F1"/>
    <w:rsid w:val="00BD6F16"/>
    <w:rsid w:val="00BD74DF"/>
    <w:rsid w:val="00BD7633"/>
    <w:rsid w:val="00BD7FE8"/>
    <w:rsid w:val="00BE034D"/>
    <w:rsid w:val="00BE036D"/>
    <w:rsid w:val="00BE0661"/>
    <w:rsid w:val="00BE0F41"/>
    <w:rsid w:val="00BE1433"/>
    <w:rsid w:val="00BE18DC"/>
    <w:rsid w:val="00BE1CA5"/>
    <w:rsid w:val="00BE27CD"/>
    <w:rsid w:val="00BE3384"/>
    <w:rsid w:val="00BE35AC"/>
    <w:rsid w:val="00BE3EF5"/>
    <w:rsid w:val="00BE4034"/>
    <w:rsid w:val="00BE41BB"/>
    <w:rsid w:val="00BE41C9"/>
    <w:rsid w:val="00BE4750"/>
    <w:rsid w:val="00BE50EC"/>
    <w:rsid w:val="00BE595D"/>
    <w:rsid w:val="00BE6124"/>
    <w:rsid w:val="00BE622F"/>
    <w:rsid w:val="00BE6562"/>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B99"/>
    <w:rsid w:val="00BF3E81"/>
    <w:rsid w:val="00BF3F61"/>
    <w:rsid w:val="00BF47F6"/>
    <w:rsid w:val="00BF49E8"/>
    <w:rsid w:val="00BF4D63"/>
    <w:rsid w:val="00BF5778"/>
    <w:rsid w:val="00BF5936"/>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FD7"/>
    <w:rsid w:val="00C0206D"/>
    <w:rsid w:val="00C02421"/>
    <w:rsid w:val="00C02451"/>
    <w:rsid w:val="00C027F6"/>
    <w:rsid w:val="00C02F7E"/>
    <w:rsid w:val="00C030F1"/>
    <w:rsid w:val="00C03740"/>
    <w:rsid w:val="00C044DC"/>
    <w:rsid w:val="00C048A2"/>
    <w:rsid w:val="00C04AFB"/>
    <w:rsid w:val="00C04FB4"/>
    <w:rsid w:val="00C05947"/>
    <w:rsid w:val="00C05D20"/>
    <w:rsid w:val="00C05D33"/>
    <w:rsid w:val="00C06D5A"/>
    <w:rsid w:val="00C070AB"/>
    <w:rsid w:val="00C0753C"/>
    <w:rsid w:val="00C0788F"/>
    <w:rsid w:val="00C07BF9"/>
    <w:rsid w:val="00C07F15"/>
    <w:rsid w:val="00C12514"/>
    <w:rsid w:val="00C12B67"/>
    <w:rsid w:val="00C136FB"/>
    <w:rsid w:val="00C13ECD"/>
    <w:rsid w:val="00C146D4"/>
    <w:rsid w:val="00C1488C"/>
    <w:rsid w:val="00C1523F"/>
    <w:rsid w:val="00C15387"/>
    <w:rsid w:val="00C15A73"/>
    <w:rsid w:val="00C15C43"/>
    <w:rsid w:val="00C15FDA"/>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3B"/>
    <w:rsid w:val="00C22EC5"/>
    <w:rsid w:val="00C236F3"/>
    <w:rsid w:val="00C23783"/>
    <w:rsid w:val="00C237CE"/>
    <w:rsid w:val="00C23E29"/>
    <w:rsid w:val="00C23ED5"/>
    <w:rsid w:val="00C2481E"/>
    <w:rsid w:val="00C2492F"/>
    <w:rsid w:val="00C24AC7"/>
    <w:rsid w:val="00C24C81"/>
    <w:rsid w:val="00C24E0C"/>
    <w:rsid w:val="00C2502F"/>
    <w:rsid w:val="00C25D99"/>
    <w:rsid w:val="00C25DB5"/>
    <w:rsid w:val="00C27212"/>
    <w:rsid w:val="00C276B8"/>
    <w:rsid w:val="00C27BE7"/>
    <w:rsid w:val="00C27C33"/>
    <w:rsid w:val="00C3020F"/>
    <w:rsid w:val="00C3033B"/>
    <w:rsid w:val="00C30780"/>
    <w:rsid w:val="00C31621"/>
    <w:rsid w:val="00C3166F"/>
    <w:rsid w:val="00C3226B"/>
    <w:rsid w:val="00C324A6"/>
    <w:rsid w:val="00C324C4"/>
    <w:rsid w:val="00C32775"/>
    <w:rsid w:val="00C32BC0"/>
    <w:rsid w:val="00C33581"/>
    <w:rsid w:val="00C33A50"/>
    <w:rsid w:val="00C34779"/>
    <w:rsid w:val="00C357AC"/>
    <w:rsid w:val="00C3585C"/>
    <w:rsid w:val="00C36977"/>
    <w:rsid w:val="00C37394"/>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ABA"/>
    <w:rsid w:val="00C51375"/>
    <w:rsid w:val="00C51415"/>
    <w:rsid w:val="00C51748"/>
    <w:rsid w:val="00C51854"/>
    <w:rsid w:val="00C51C41"/>
    <w:rsid w:val="00C52A26"/>
    <w:rsid w:val="00C53489"/>
    <w:rsid w:val="00C535EC"/>
    <w:rsid w:val="00C542F2"/>
    <w:rsid w:val="00C54602"/>
    <w:rsid w:val="00C5534F"/>
    <w:rsid w:val="00C55AF2"/>
    <w:rsid w:val="00C569C3"/>
    <w:rsid w:val="00C56F9B"/>
    <w:rsid w:val="00C5767D"/>
    <w:rsid w:val="00C57B42"/>
    <w:rsid w:val="00C57E5B"/>
    <w:rsid w:val="00C60184"/>
    <w:rsid w:val="00C60A2D"/>
    <w:rsid w:val="00C61036"/>
    <w:rsid w:val="00C619E9"/>
    <w:rsid w:val="00C6305C"/>
    <w:rsid w:val="00C631B2"/>
    <w:rsid w:val="00C6321C"/>
    <w:rsid w:val="00C633F6"/>
    <w:rsid w:val="00C639E7"/>
    <w:rsid w:val="00C6410B"/>
    <w:rsid w:val="00C64B3D"/>
    <w:rsid w:val="00C65133"/>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DA8"/>
    <w:rsid w:val="00C72DE1"/>
    <w:rsid w:val="00C72EBA"/>
    <w:rsid w:val="00C73294"/>
    <w:rsid w:val="00C7347B"/>
    <w:rsid w:val="00C73E3D"/>
    <w:rsid w:val="00C7417B"/>
    <w:rsid w:val="00C7419A"/>
    <w:rsid w:val="00C74524"/>
    <w:rsid w:val="00C74670"/>
    <w:rsid w:val="00C7487A"/>
    <w:rsid w:val="00C7494A"/>
    <w:rsid w:val="00C74A35"/>
    <w:rsid w:val="00C75090"/>
    <w:rsid w:val="00C750A4"/>
    <w:rsid w:val="00C750E5"/>
    <w:rsid w:val="00C751BE"/>
    <w:rsid w:val="00C752EC"/>
    <w:rsid w:val="00C7572F"/>
    <w:rsid w:val="00C75765"/>
    <w:rsid w:val="00C7580F"/>
    <w:rsid w:val="00C75B2F"/>
    <w:rsid w:val="00C763C5"/>
    <w:rsid w:val="00C7656D"/>
    <w:rsid w:val="00C76E4C"/>
    <w:rsid w:val="00C76E64"/>
    <w:rsid w:val="00C76E7E"/>
    <w:rsid w:val="00C8187F"/>
    <w:rsid w:val="00C82164"/>
    <w:rsid w:val="00C821CA"/>
    <w:rsid w:val="00C8248F"/>
    <w:rsid w:val="00C82EF8"/>
    <w:rsid w:val="00C82FE2"/>
    <w:rsid w:val="00C8349A"/>
    <w:rsid w:val="00C839B7"/>
    <w:rsid w:val="00C8413E"/>
    <w:rsid w:val="00C84225"/>
    <w:rsid w:val="00C84310"/>
    <w:rsid w:val="00C84613"/>
    <w:rsid w:val="00C84AE4"/>
    <w:rsid w:val="00C85416"/>
    <w:rsid w:val="00C8559D"/>
    <w:rsid w:val="00C85CA4"/>
    <w:rsid w:val="00C8642A"/>
    <w:rsid w:val="00C86BBA"/>
    <w:rsid w:val="00C874D2"/>
    <w:rsid w:val="00C87662"/>
    <w:rsid w:val="00C8775D"/>
    <w:rsid w:val="00C87B13"/>
    <w:rsid w:val="00C87FB7"/>
    <w:rsid w:val="00C902CA"/>
    <w:rsid w:val="00C90709"/>
    <w:rsid w:val="00C90B30"/>
    <w:rsid w:val="00C90D6B"/>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21A4"/>
    <w:rsid w:val="00CA284E"/>
    <w:rsid w:val="00CA293E"/>
    <w:rsid w:val="00CA339A"/>
    <w:rsid w:val="00CA3ABC"/>
    <w:rsid w:val="00CA3F97"/>
    <w:rsid w:val="00CA444F"/>
    <w:rsid w:val="00CA49C5"/>
    <w:rsid w:val="00CA4D20"/>
    <w:rsid w:val="00CA4F54"/>
    <w:rsid w:val="00CA61E2"/>
    <w:rsid w:val="00CA6515"/>
    <w:rsid w:val="00CA682D"/>
    <w:rsid w:val="00CA7C57"/>
    <w:rsid w:val="00CB00C3"/>
    <w:rsid w:val="00CB06B3"/>
    <w:rsid w:val="00CB113F"/>
    <w:rsid w:val="00CB1176"/>
    <w:rsid w:val="00CB1528"/>
    <w:rsid w:val="00CB1585"/>
    <w:rsid w:val="00CB17D4"/>
    <w:rsid w:val="00CB1BD4"/>
    <w:rsid w:val="00CB1DED"/>
    <w:rsid w:val="00CB2B08"/>
    <w:rsid w:val="00CB2B1A"/>
    <w:rsid w:val="00CB2FFF"/>
    <w:rsid w:val="00CB36D5"/>
    <w:rsid w:val="00CB3C1D"/>
    <w:rsid w:val="00CB42D5"/>
    <w:rsid w:val="00CB4962"/>
    <w:rsid w:val="00CB4B8A"/>
    <w:rsid w:val="00CB541C"/>
    <w:rsid w:val="00CB58F5"/>
    <w:rsid w:val="00CB5936"/>
    <w:rsid w:val="00CB675C"/>
    <w:rsid w:val="00CB6C69"/>
    <w:rsid w:val="00CB7400"/>
    <w:rsid w:val="00CC0067"/>
    <w:rsid w:val="00CC0499"/>
    <w:rsid w:val="00CC09A6"/>
    <w:rsid w:val="00CC1742"/>
    <w:rsid w:val="00CC1920"/>
    <w:rsid w:val="00CC1BDA"/>
    <w:rsid w:val="00CC1FE8"/>
    <w:rsid w:val="00CC2281"/>
    <w:rsid w:val="00CC2B7D"/>
    <w:rsid w:val="00CC2F4E"/>
    <w:rsid w:val="00CC3BAF"/>
    <w:rsid w:val="00CC3D6E"/>
    <w:rsid w:val="00CC4358"/>
    <w:rsid w:val="00CC467F"/>
    <w:rsid w:val="00CC4A15"/>
    <w:rsid w:val="00CC4E4E"/>
    <w:rsid w:val="00CC4FD5"/>
    <w:rsid w:val="00CC51CB"/>
    <w:rsid w:val="00CC56D3"/>
    <w:rsid w:val="00CC5D28"/>
    <w:rsid w:val="00CC601E"/>
    <w:rsid w:val="00CC6358"/>
    <w:rsid w:val="00CC65F1"/>
    <w:rsid w:val="00CC6A3F"/>
    <w:rsid w:val="00CC6F60"/>
    <w:rsid w:val="00CC6FF4"/>
    <w:rsid w:val="00CC74C6"/>
    <w:rsid w:val="00CC7FFC"/>
    <w:rsid w:val="00CD04D5"/>
    <w:rsid w:val="00CD0789"/>
    <w:rsid w:val="00CD0B4C"/>
    <w:rsid w:val="00CD0BF4"/>
    <w:rsid w:val="00CD0EC7"/>
    <w:rsid w:val="00CD1418"/>
    <w:rsid w:val="00CD1DB6"/>
    <w:rsid w:val="00CD1DE0"/>
    <w:rsid w:val="00CD2F08"/>
    <w:rsid w:val="00CD30CF"/>
    <w:rsid w:val="00CD3102"/>
    <w:rsid w:val="00CD34BE"/>
    <w:rsid w:val="00CD3777"/>
    <w:rsid w:val="00CD3804"/>
    <w:rsid w:val="00CD3B32"/>
    <w:rsid w:val="00CD3C1D"/>
    <w:rsid w:val="00CD4B61"/>
    <w:rsid w:val="00CD4CF6"/>
    <w:rsid w:val="00CD59D8"/>
    <w:rsid w:val="00CD5F7E"/>
    <w:rsid w:val="00CD6011"/>
    <w:rsid w:val="00CD6579"/>
    <w:rsid w:val="00CD7743"/>
    <w:rsid w:val="00CE06A0"/>
    <w:rsid w:val="00CE08E0"/>
    <w:rsid w:val="00CE0C8D"/>
    <w:rsid w:val="00CE15C4"/>
    <w:rsid w:val="00CE1BF2"/>
    <w:rsid w:val="00CE24D3"/>
    <w:rsid w:val="00CE2FCF"/>
    <w:rsid w:val="00CE340F"/>
    <w:rsid w:val="00CE3AD4"/>
    <w:rsid w:val="00CE4392"/>
    <w:rsid w:val="00CE48E6"/>
    <w:rsid w:val="00CE4BC7"/>
    <w:rsid w:val="00CE4DC1"/>
    <w:rsid w:val="00CE5B24"/>
    <w:rsid w:val="00CE6018"/>
    <w:rsid w:val="00CE67CF"/>
    <w:rsid w:val="00CE68CB"/>
    <w:rsid w:val="00CE691B"/>
    <w:rsid w:val="00CE74EA"/>
    <w:rsid w:val="00CF00A0"/>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ABE"/>
    <w:rsid w:val="00CF3D72"/>
    <w:rsid w:val="00CF567A"/>
    <w:rsid w:val="00CF5CA3"/>
    <w:rsid w:val="00CF73C9"/>
    <w:rsid w:val="00CF755E"/>
    <w:rsid w:val="00CF76AF"/>
    <w:rsid w:val="00CF7B42"/>
    <w:rsid w:val="00D001EA"/>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10576"/>
    <w:rsid w:val="00D10F5C"/>
    <w:rsid w:val="00D1139E"/>
    <w:rsid w:val="00D11BA8"/>
    <w:rsid w:val="00D11E9F"/>
    <w:rsid w:val="00D127DC"/>
    <w:rsid w:val="00D12F1C"/>
    <w:rsid w:val="00D135BD"/>
    <w:rsid w:val="00D138BB"/>
    <w:rsid w:val="00D14289"/>
    <w:rsid w:val="00D14F96"/>
    <w:rsid w:val="00D154A3"/>
    <w:rsid w:val="00D1595A"/>
    <w:rsid w:val="00D162BA"/>
    <w:rsid w:val="00D16491"/>
    <w:rsid w:val="00D16749"/>
    <w:rsid w:val="00D168BA"/>
    <w:rsid w:val="00D16D8D"/>
    <w:rsid w:val="00D17694"/>
    <w:rsid w:val="00D176E4"/>
    <w:rsid w:val="00D17ACF"/>
    <w:rsid w:val="00D20020"/>
    <w:rsid w:val="00D201C7"/>
    <w:rsid w:val="00D202A9"/>
    <w:rsid w:val="00D20894"/>
    <w:rsid w:val="00D2142A"/>
    <w:rsid w:val="00D21884"/>
    <w:rsid w:val="00D21E21"/>
    <w:rsid w:val="00D22921"/>
    <w:rsid w:val="00D22E6E"/>
    <w:rsid w:val="00D230CD"/>
    <w:rsid w:val="00D2365F"/>
    <w:rsid w:val="00D23D51"/>
    <w:rsid w:val="00D24A4B"/>
    <w:rsid w:val="00D25636"/>
    <w:rsid w:val="00D26719"/>
    <w:rsid w:val="00D269A1"/>
    <w:rsid w:val="00D272AF"/>
    <w:rsid w:val="00D27596"/>
    <w:rsid w:val="00D2762F"/>
    <w:rsid w:val="00D27BE4"/>
    <w:rsid w:val="00D27BED"/>
    <w:rsid w:val="00D301F1"/>
    <w:rsid w:val="00D31D05"/>
    <w:rsid w:val="00D31DC5"/>
    <w:rsid w:val="00D32214"/>
    <w:rsid w:val="00D322C8"/>
    <w:rsid w:val="00D325EC"/>
    <w:rsid w:val="00D32B43"/>
    <w:rsid w:val="00D32D33"/>
    <w:rsid w:val="00D32DE2"/>
    <w:rsid w:val="00D332CE"/>
    <w:rsid w:val="00D335B6"/>
    <w:rsid w:val="00D33E00"/>
    <w:rsid w:val="00D34C3F"/>
    <w:rsid w:val="00D353AC"/>
    <w:rsid w:val="00D3572B"/>
    <w:rsid w:val="00D35FE8"/>
    <w:rsid w:val="00D365AE"/>
    <w:rsid w:val="00D366A2"/>
    <w:rsid w:val="00D36A77"/>
    <w:rsid w:val="00D36FEE"/>
    <w:rsid w:val="00D37257"/>
    <w:rsid w:val="00D372B0"/>
    <w:rsid w:val="00D37872"/>
    <w:rsid w:val="00D37E5C"/>
    <w:rsid w:val="00D41AB9"/>
    <w:rsid w:val="00D4292D"/>
    <w:rsid w:val="00D43075"/>
    <w:rsid w:val="00D43FE5"/>
    <w:rsid w:val="00D44443"/>
    <w:rsid w:val="00D44481"/>
    <w:rsid w:val="00D44489"/>
    <w:rsid w:val="00D44A03"/>
    <w:rsid w:val="00D45057"/>
    <w:rsid w:val="00D45D19"/>
    <w:rsid w:val="00D462FB"/>
    <w:rsid w:val="00D465CB"/>
    <w:rsid w:val="00D471A0"/>
    <w:rsid w:val="00D47528"/>
    <w:rsid w:val="00D50228"/>
    <w:rsid w:val="00D504BD"/>
    <w:rsid w:val="00D50559"/>
    <w:rsid w:val="00D50746"/>
    <w:rsid w:val="00D50782"/>
    <w:rsid w:val="00D50820"/>
    <w:rsid w:val="00D50D69"/>
    <w:rsid w:val="00D511A3"/>
    <w:rsid w:val="00D512B3"/>
    <w:rsid w:val="00D53245"/>
    <w:rsid w:val="00D532EF"/>
    <w:rsid w:val="00D534A4"/>
    <w:rsid w:val="00D53F09"/>
    <w:rsid w:val="00D54089"/>
    <w:rsid w:val="00D54287"/>
    <w:rsid w:val="00D549D6"/>
    <w:rsid w:val="00D549F0"/>
    <w:rsid w:val="00D55A3C"/>
    <w:rsid w:val="00D567D0"/>
    <w:rsid w:val="00D56E42"/>
    <w:rsid w:val="00D57188"/>
    <w:rsid w:val="00D57527"/>
    <w:rsid w:val="00D5791C"/>
    <w:rsid w:val="00D609F2"/>
    <w:rsid w:val="00D60ACA"/>
    <w:rsid w:val="00D60CD0"/>
    <w:rsid w:val="00D61394"/>
    <w:rsid w:val="00D620E8"/>
    <w:rsid w:val="00D6222C"/>
    <w:rsid w:val="00D62FC6"/>
    <w:rsid w:val="00D63D8C"/>
    <w:rsid w:val="00D640A1"/>
    <w:rsid w:val="00D64428"/>
    <w:rsid w:val="00D654B5"/>
    <w:rsid w:val="00D65AB6"/>
    <w:rsid w:val="00D65BE0"/>
    <w:rsid w:val="00D65CF1"/>
    <w:rsid w:val="00D664C4"/>
    <w:rsid w:val="00D6651A"/>
    <w:rsid w:val="00D66BCD"/>
    <w:rsid w:val="00D67530"/>
    <w:rsid w:val="00D67D70"/>
    <w:rsid w:val="00D7057C"/>
    <w:rsid w:val="00D706A2"/>
    <w:rsid w:val="00D706AC"/>
    <w:rsid w:val="00D71936"/>
    <w:rsid w:val="00D7234D"/>
    <w:rsid w:val="00D72795"/>
    <w:rsid w:val="00D72D8F"/>
    <w:rsid w:val="00D732DC"/>
    <w:rsid w:val="00D73530"/>
    <w:rsid w:val="00D74773"/>
    <w:rsid w:val="00D7486B"/>
    <w:rsid w:val="00D749A8"/>
    <w:rsid w:val="00D75218"/>
    <w:rsid w:val="00D753EB"/>
    <w:rsid w:val="00D7544E"/>
    <w:rsid w:val="00D754F9"/>
    <w:rsid w:val="00D75BA8"/>
    <w:rsid w:val="00D75C19"/>
    <w:rsid w:val="00D769F8"/>
    <w:rsid w:val="00D76F2F"/>
    <w:rsid w:val="00D771B9"/>
    <w:rsid w:val="00D77262"/>
    <w:rsid w:val="00D77467"/>
    <w:rsid w:val="00D776B7"/>
    <w:rsid w:val="00D77845"/>
    <w:rsid w:val="00D7799C"/>
    <w:rsid w:val="00D77CB1"/>
    <w:rsid w:val="00D80422"/>
    <w:rsid w:val="00D80AA8"/>
    <w:rsid w:val="00D8112A"/>
    <w:rsid w:val="00D81150"/>
    <w:rsid w:val="00D81509"/>
    <w:rsid w:val="00D81770"/>
    <w:rsid w:val="00D8237A"/>
    <w:rsid w:val="00D82526"/>
    <w:rsid w:val="00D82687"/>
    <w:rsid w:val="00D8284A"/>
    <w:rsid w:val="00D82AFE"/>
    <w:rsid w:val="00D83628"/>
    <w:rsid w:val="00D844EF"/>
    <w:rsid w:val="00D84A89"/>
    <w:rsid w:val="00D84B36"/>
    <w:rsid w:val="00D84CEB"/>
    <w:rsid w:val="00D85463"/>
    <w:rsid w:val="00D85712"/>
    <w:rsid w:val="00D859A5"/>
    <w:rsid w:val="00D85A6D"/>
    <w:rsid w:val="00D86451"/>
    <w:rsid w:val="00D870A6"/>
    <w:rsid w:val="00D87137"/>
    <w:rsid w:val="00D9131B"/>
    <w:rsid w:val="00D9232E"/>
    <w:rsid w:val="00D92509"/>
    <w:rsid w:val="00D926A8"/>
    <w:rsid w:val="00D92868"/>
    <w:rsid w:val="00D92BA8"/>
    <w:rsid w:val="00D92C85"/>
    <w:rsid w:val="00D935F4"/>
    <w:rsid w:val="00D94F66"/>
    <w:rsid w:val="00D95569"/>
    <w:rsid w:val="00D95B39"/>
    <w:rsid w:val="00D95EE7"/>
    <w:rsid w:val="00D95F1E"/>
    <w:rsid w:val="00D96032"/>
    <w:rsid w:val="00D968ED"/>
    <w:rsid w:val="00D96EE4"/>
    <w:rsid w:val="00D97026"/>
    <w:rsid w:val="00D971E3"/>
    <w:rsid w:val="00DA0F81"/>
    <w:rsid w:val="00DA12F7"/>
    <w:rsid w:val="00DA1AC9"/>
    <w:rsid w:val="00DA1D7F"/>
    <w:rsid w:val="00DA25A9"/>
    <w:rsid w:val="00DA2643"/>
    <w:rsid w:val="00DA285C"/>
    <w:rsid w:val="00DA28CE"/>
    <w:rsid w:val="00DA2EBB"/>
    <w:rsid w:val="00DA3057"/>
    <w:rsid w:val="00DA3483"/>
    <w:rsid w:val="00DA36E8"/>
    <w:rsid w:val="00DA383C"/>
    <w:rsid w:val="00DA3DD5"/>
    <w:rsid w:val="00DA3F8D"/>
    <w:rsid w:val="00DA404C"/>
    <w:rsid w:val="00DA410C"/>
    <w:rsid w:val="00DA47B1"/>
    <w:rsid w:val="00DA5284"/>
    <w:rsid w:val="00DA5372"/>
    <w:rsid w:val="00DA5E8C"/>
    <w:rsid w:val="00DA5F0D"/>
    <w:rsid w:val="00DA6B27"/>
    <w:rsid w:val="00DA6F8F"/>
    <w:rsid w:val="00DA7900"/>
    <w:rsid w:val="00DB060E"/>
    <w:rsid w:val="00DB06AE"/>
    <w:rsid w:val="00DB0BD3"/>
    <w:rsid w:val="00DB0D9B"/>
    <w:rsid w:val="00DB1061"/>
    <w:rsid w:val="00DB1136"/>
    <w:rsid w:val="00DB1384"/>
    <w:rsid w:val="00DB1F38"/>
    <w:rsid w:val="00DB23A4"/>
    <w:rsid w:val="00DB371C"/>
    <w:rsid w:val="00DB3B82"/>
    <w:rsid w:val="00DB3CFA"/>
    <w:rsid w:val="00DB483D"/>
    <w:rsid w:val="00DB4D6F"/>
    <w:rsid w:val="00DB4E1F"/>
    <w:rsid w:val="00DB4FFF"/>
    <w:rsid w:val="00DB510D"/>
    <w:rsid w:val="00DB5D01"/>
    <w:rsid w:val="00DB5DD7"/>
    <w:rsid w:val="00DB5E75"/>
    <w:rsid w:val="00DB7274"/>
    <w:rsid w:val="00DB7502"/>
    <w:rsid w:val="00DB7785"/>
    <w:rsid w:val="00DB7D41"/>
    <w:rsid w:val="00DC05B2"/>
    <w:rsid w:val="00DC08C7"/>
    <w:rsid w:val="00DC0B3B"/>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F2"/>
    <w:rsid w:val="00DC74EE"/>
    <w:rsid w:val="00DC7D8C"/>
    <w:rsid w:val="00DD05CF"/>
    <w:rsid w:val="00DD0B23"/>
    <w:rsid w:val="00DD111B"/>
    <w:rsid w:val="00DD1269"/>
    <w:rsid w:val="00DD18A5"/>
    <w:rsid w:val="00DD1B00"/>
    <w:rsid w:val="00DD1D80"/>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B15"/>
    <w:rsid w:val="00DD6B73"/>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99E"/>
    <w:rsid w:val="00DE3D50"/>
    <w:rsid w:val="00DE3E13"/>
    <w:rsid w:val="00DE3E42"/>
    <w:rsid w:val="00DE48F8"/>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54FD"/>
    <w:rsid w:val="00DF5F37"/>
    <w:rsid w:val="00DF6258"/>
    <w:rsid w:val="00DF69AB"/>
    <w:rsid w:val="00DF76FB"/>
    <w:rsid w:val="00DF7D73"/>
    <w:rsid w:val="00E00883"/>
    <w:rsid w:val="00E01022"/>
    <w:rsid w:val="00E010E9"/>
    <w:rsid w:val="00E014D3"/>
    <w:rsid w:val="00E014FC"/>
    <w:rsid w:val="00E01E6C"/>
    <w:rsid w:val="00E02539"/>
    <w:rsid w:val="00E0307A"/>
    <w:rsid w:val="00E04681"/>
    <w:rsid w:val="00E046F3"/>
    <w:rsid w:val="00E04DA2"/>
    <w:rsid w:val="00E04F38"/>
    <w:rsid w:val="00E067B6"/>
    <w:rsid w:val="00E06AB1"/>
    <w:rsid w:val="00E06CCD"/>
    <w:rsid w:val="00E06CE6"/>
    <w:rsid w:val="00E0712C"/>
    <w:rsid w:val="00E07412"/>
    <w:rsid w:val="00E07831"/>
    <w:rsid w:val="00E07BB7"/>
    <w:rsid w:val="00E1040F"/>
    <w:rsid w:val="00E1042C"/>
    <w:rsid w:val="00E10820"/>
    <w:rsid w:val="00E110C4"/>
    <w:rsid w:val="00E11522"/>
    <w:rsid w:val="00E11E5C"/>
    <w:rsid w:val="00E124CD"/>
    <w:rsid w:val="00E12A8C"/>
    <w:rsid w:val="00E13267"/>
    <w:rsid w:val="00E132C0"/>
    <w:rsid w:val="00E132F2"/>
    <w:rsid w:val="00E13868"/>
    <w:rsid w:val="00E14DFA"/>
    <w:rsid w:val="00E14F89"/>
    <w:rsid w:val="00E152DF"/>
    <w:rsid w:val="00E15331"/>
    <w:rsid w:val="00E15766"/>
    <w:rsid w:val="00E15A23"/>
    <w:rsid w:val="00E15AE7"/>
    <w:rsid w:val="00E1612E"/>
    <w:rsid w:val="00E16361"/>
    <w:rsid w:val="00E16369"/>
    <w:rsid w:val="00E1772C"/>
    <w:rsid w:val="00E17FF9"/>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E3E"/>
    <w:rsid w:val="00E266F8"/>
    <w:rsid w:val="00E26723"/>
    <w:rsid w:val="00E26A38"/>
    <w:rsid w:val="00E278E9"/>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AB"/>
    <w:rsid w:val="00E43DF6"/>
    <w:rsid w:val="00E44024"/>
    <w:rsid w:val="00E443B1"/>
    <w:rsid w:val="00E443C6"/>
    <w:rsid w:val="00E4484A"/>
    <w:rsid w:val="00E449F6"/>
    <w:rsid w:val="00E44F50"/>
    <w:rsid w:val="00E4594F"/>
    <w:rsid w:val="00E461A3"/>
    <w:rsid w:val="00E46823"/>
    <w:rsid w:val="00E46892"/>
    <w:rsid w:val="00E46D05"/>
    <w:rsid w:val="00E46F95"/>
    <w:rsid w:val="00E4755D"/>
    <w:rsid w:val="00E477A8"/>
    <w:rsid w:val="00E50180"/>
    <w:rsid w:val="00E505CB"/>
    <w:rsid w:val="00E507C8"/>
    <w:rsid w:val="00E524D6"/>
    <w:rsid w:val="00E527FF"/>
    <w:rsid w:val="00E52A6D"/>
    <w:rsid w:val="00E53BCB"/>
    <w:rsid w:val="00E53E9D"/>
    <w:rsid w:val="00E53F2F"/>
    <w:rsid w:val="00E5409C"/>
    <w:rsid w:val="00E54462"/>
    <w:rsid w:val="00E5470E"/>
    <w:rsid w:val="00E54740"/>
    <w:rsid w:val="00E54A6C"/>
    <w:rsid w:val="00E551B7"/>
    <w:rsid w:val="00E5520D"/>
    <w:rsid w:val="00E554D5"/>
    <w:rsid w:val="00E55526"/>
    <w:rsid w:val="00E55EBE"/>
    <w:rsid w:val="00E560C1"/>
    <w:rsid w:val="00E561E4"/>
    <w:rsid w:val="00E566FF"/>
    <w:rsid w:val="00E569EC"/>
    <w:rsid w:val="00E56F49"/>
    <w:rsid w:val="00E56F4D"/>
    <w:rsid w:val="00E603FA"/>
    <w:rsid w:val="00E60983"/>
    <w:rsid w:val="00E61857"/>
    <w:rsid w:val="00E62AD5"/>
    <w:rsid w:val="00E62BEB"/>
    <w:rsid w:val="00E634A7"/>
    <w:rsid w:val="00E6476F"/>
    <w:rsid w:val="00E65B8D"/>
    <w:rsid w:val="00E664AA"/>
    <w:rsid w:val="00E66665"/>
    <w:rsid w:val="00E67EFD"/>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C63"/>
    <w:rsid w:val="00E80D75"/>
    <w:rsid w:val="00E80EF9"/>
    <w:rsid w:val="00E80F13"/>
    <w:rsid w:val="00E819D5"/>
    <w:rsid w:val="00E81D16"/>
    <w:rsid w:val="00E81ECB"/>
    <w:rsid w:val="00E8306D"/>
    <w:rsid w:val="00E83658"/>
    <w:rsid w:val="00E83CAF"/>
    <w:rsid w:val="00E83DD9"/>
    <w:rsid w:val="00E84250"/>
    <w:rsid w:val="00E8444B"/>
    <w:rsid w:val="00E844BE"/>
    <w:rsid w:val="00E84EC1"/>
    <w:rsid w:val="00E86054"/>
    <w:rsid w:val="00E878E5"/>
    <w:rsid w:val="00E907B0"/>
    <w:rsid w:val="00E90810"/>
    <w:rsid w:val="00E90D8E"/>
    <w:rsid w:val="00E913FC"/>
    <w:rsid w:val="00E9172E"/>
    <w:rsid w:val="00E91B22"/>
    <w:rsid w:val="00E91B5F"/>
    <w:rsid w:val="00E92568"/>
    <w:rsid w:val="00E92B0C"/>
    <w:rsid w:val="00E9474E"/>
    <w:rsid w:val="00E94808"/>
    <w:rsid w:val="00E94B0E"/>
    <w:rsid w:val="00E9597C"/>
    <w:rsid w:val="00E961AE"/>
    <w:rsid w:val="00E9625C"/>
    <w:rsid w:val="00E9663F"/>
    <w:rsid w:val="00E96975"/>
    <w:rsid w:val="00E96C55"/>
    <w:rsid w:val="00E97894"/>
    <w:rsid w:val="00E97924"/>
    <w:rsid w:val="00E97A0B"/>
    <w:rsid w:val="00E97A29"/>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52E"/>
    <w:rsid w:val="00EA28FB"/>
    <w:rsid w:val="00EA2BD6"/>
    <w:rsid w:val="00EA2CFD"/>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814"/>
    <w:rsid w:val="00EB08FA"/>
    <w:rsid w:val="00EB0930"/>
    <w:rsid w:val="00EB0C56"/>
    <w:rsid w:val="00EB0F60"/>
    <w:rsid w:val="00EB1378"/>
    <w:rsid w:val="00EB1D8A"/>
    <w:rsid w:val="00EB20E8"/>
    <w:rsid w:val="00EB2799"/>
    <w:rsid w:val="00EB2960"/>
    <w:rsid w:val="00EB3319"/>
    <w:rsid w:val="00EB35B8"/>
    <w:rsid w:val="00EB3860"/>
    <w:rsid w:val="00EB398D"/>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4273"/>
    <w:rsid w:val="00EC430E"/>
    <w:rsid w:val="00EC502B"/>
    <w:rsid w:val="00EC5482"/>
    <w:rsid w:val="00EC56C9"/>
    <w:rsid w:val="00EC56ED"/>
    <w:rsid w:val="00EC60FD"/>
    <w:rsid w:val="00EC6C73"/>
    <w:rsid w:val="00EC72F0"/>
    <w:rsid w:val="00EC7C31"/>
    <w:rsid w:val="00ED0883"/>
    <w:rsid w:val="00ED08A4"/>
    <w:rsid w:val="00ED0C9E"/>
    <w:rsid w:val="00ED0CB6"/>
    <w:rsid w:val="00ED172B"/>
    <w:rsid w:val="00ED1A76"/>
    <w:rsid w:val="00ED202F"/>
    <w:rsid w:val="00ED3A5B"/>
    <w:rsid w:val="00ED3A83"/>
    <w:rsid w:val="00ED3F00"/>
    <w:rsid w:val="00ED3F29"/>
    <w:rsid w:val="00ED414A"/>
    <w:rsid w:val="00ED419B"/>
    <w:rsid w:val="00ED43E2"/>
    <w:rsid w:val="00ED4814"/>
    <w:rsid w:val="00ED6400"/>
    <w:rsid w:val="00ED678A"/>
    <w:rsid w:val="00ED7EE0"/>
    <w:rsid w:val="00ED7F52"/>
    <w:rsid w:val="00EE0296"/>
    <w:rsid w:val="00EE06A5"/>
    <w:rsid w:val="00EE0B56"/>
    <w:rsid w:val="00EE1532"/>
    <w:rsid w:val="00EE187C"/>
    <w:rsid w:val="00EE345F"/>
    <w:rsid w:val="00EE366C"/>
    <w:rsid w:val="00EE37BB"/>
    <w:rsid w:val="00EE4518"/>
    <w:rsid w:val="00EE4962"/>
    <w:rsid w:val="00EE5D9B"/>
    <w:rsid w:val="00EE626E"/>
    <w:rsid w:val="00EE6732"/>
    <w:rsid w:val="00EE6D0C"/>
    <w:rsid w:val="00EE6F56"/>
    <w:rsid w:val="00EE788E"/>
    <w:rsid w:val="00EF0F49"/>
    <w:rsid w:val="00EF18D6"/>
    <w:rsid w:val="00EF1A60"/>
    <w:rsid w:val="00EF2069"/>
    <w:rsid w:val="00EF27D5"/>
    <w:rsid w:val="00EF27E7"/>
    <w:rsid w:val="00EF29C3"/>
    <w:rsid w:val="00EF2A36"/>
    <w:rsid w:val="00EF2C1F"/>
    <w:rsid w:val="00EF31D3"/>
    <w:rsid w:val="00EF3289"/>
    <w:rsid w:val="00EF3B9D"/>
    <w:rsid w:val="00EF3C02"/>
    <w:rsid w:val="00EF40F0"/>
    <w:rsid w:val="00EF4248"/>
    <w:rsid w:val="00EF4304"/>
    <w:rsid w:val="00EF4379"/>
    <w:rsid w:val="00EF4CD8"/>
    <w:rsid w:val="00EF4FAD"/>
    <w:rsid w:val="00EF5D35"/>
    <w:rsid w:val="00EF626C"/>
    <w:rsid w:val="00EF631A"/>
    <w:rsid w:val="00EF6689"/>
    <w:rsid w:val="00EF6B55"/>
    <w:rsid w:val="00EF6DBB"/>
    <w:rsid w:val="00EF7728"/>
    <w:rsid w:val="00F00A73"/>
    <w:rsid w:val="00F00C4C"/>
    <w:rsid w:val="00F02248"/>
    <w:rsid w:val="00F02753"/>
    <w:rsid w:val="00F02D4A"/>
    <w:rsid w:val="00F03AF7"/>
    <w:rsid w:val="00F04857"/>
    <w:rsid w:val="00F05763"/>
    <w:rsid w:val="00F05A60"/>
    <w:rsid w:val="00F0647C"/>
    <w:rsid w:val="00F075AD"/>
    <w:rsid w:val="00F07969"/>
    <w:rsid w:val="00F07C03"/>
    <w:rsid w:val="00F07D51"/>
    <w:rsid w:val="00F1025F"/>
    <w:rsid w:val="00F105A1"/>
    <w:rsid w:val="00F1169F"/>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20A26"/>
    <w:rsid w:val="00F21117"/>
    <w:rsid w:val="00F21151"/>
    <w:rsid w:val="00F21E80"/>
    <w:rsid w:val="00F221C0"/>
    <w:rsid w:val="00F223FA"/>
    <w:rsid w:val="00F2286C"/>
    <w:rsid w:val="00F22C24"/>
    <w:rsid w:val="00F23456"/>
    <w:rsid w:val="00F23BD4"/>
    <w:rsid w:val="00F25130"/>
    <w:rsid w:val="00F25E1D"/>
    <w:rsid w:val="00F25F7A"/>
    <w:rsid w:val="00F26420"/>
    <w:rsid w:val="00F26BBD"/>
    <w:rsid w:val="00F27EE5"/>
    <w:rsid w:val="00F306BE"/>
    <w:rsid w:val="00F308C2"/>
    <w:rsid w:val="00F30F0F"/>
    <w:rsid w:val="00F31236"/>
    <w:rsid w:val="00F319FF"/>
    <w:rsid w:val="00F31C7B"/>
    <w:rsid w:val="00F32886"/>
    <w:rsid w:val="00F329BC"/>
    <w:rsid w:val="00F33C31"/>
    <w:rsid w:val="00F34061"/>
    <w:rsid w:val="00F3428B"/>
    <w:rsid w:val="00F35CF7"/>
    <w:rsid w:val="00F35F60"/>
    <w:rsid w:val="00F360FC"/>
    <w:rsid w:val="00F36135"/>
    <w:rsid w:val="00F364D9"/>
    <w:rsid w:val="00F40ABE"/>
    <w:rsid w:val="00F4147E"/>
    <w:rsid w:val="00F414A2"/>
    <w:rsid w:val="00F43509"/>
    <w:rsid w:val="00F43628"/>
    <w:rsid w:val="00F440C6"/>
    <w:rsid w:val="00F44C31"/>
    <w:rsid w:val="00F45454"/>
    <w:rsid w:val="00F45E3E"/>
    <w:rsid w:val="00F45F8D"/>
    <w:rsid w:val="00F46092"/>
    <w:rsid w:val="00F469AB"/>
    <w:rsid w:val="00F46E80"/>
    <w:rsid w:val="00F47279"/>
    <w:rsid w:val="00F47C26"/>
    <w:rsid w:val="00F47CC2"/>
    <w:rsid w:val="00F5139B"/>
    <w:rsid w:val="00F513A6"/>
    <w:rsid w:val="00F51650"/>
    <w:rsid w:val="00F520E1"/>
    <w:rsid w:val="00F52441"/>
    <w:rsid w:val="00F52E58"/>
    <w:rsid w:val="00F5407B"/>
    <w:rsid w:val="00F5421E"/>
    <w:rsid w:val="00F5497F"/>
    <w:rsid w:val="00F560E0"/>
    <w:rsid w:val="00F6033C"/>
    <w:rsid w:val="00F60676"/>
    <w:rsid w:val="00F61103"/>
    <w:rsid w:val="00F611EA"/>
    <w:rsid w:val="00F61378"/>
    <w:rsid w:val="00F6179F"/>
    <w:rsid w:val="00F620E5"/>
    <w:rsid w:val="00F6214C"/>
    <w:rsid w:val="00F628BA"/>
    <w:rsid w:val="00F62CC7"/>
    <w:rsid w:val="00F62DD2"/>
    <w:rsid w:val="00F62E3E"/>
    <w:rsid w:val="00F6306F"/>
    <w:rsid w:val="00F63DC2"/>
    <w:rsid w:val="00F63EED"/>
    <w:rsid w:val="00F6411C"/>
    <w:rsid w:val="00F646AD"/>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23D8"/>
    <w:rsid w:val="00F72BCD"/>
    <w:rsid w:val="00F72CC3"/>
    <w:rsid w:val="00F7316C"/>
    <w:rsid w:val="00F7321D"/>
    <w:rsid w:val="00F73BE9"/>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B9"/>
    <w:rsid w:val="00F8112C"/>
    <w:rsid w:val="00F812C5"/>
    <w:rsid w:val="00F815F7"/>
    <w:rsid w:val="00F816F1"/>
    <w:rsid w:val="00F81CF6"/>
    <w:rsid w:val="00F82391"/>
    <w:rsid w:val="00F827B4"/>
    <w:rsid w:val="00F82CAD"/>
    <w:rsid w:val="00F8364D"/>
    <w:rsid w:val="00F83A93"/>
    <w:rsid w:val="00F83DD7"/>
    <w:rsid w:val="00F841BE"/>
    <w:rsid w:val="00F84818"/>
    <w:rsid w:val="00F84FC2"/>
    <w:rsid w:val="00F860BF"/>
    <w:rsid w:val="00F8670F"/>
    <w:rsid w:val="00F876A3"/>
    <w:rsid w:val="00F87854"/>
    <w:rsid w:val="00F90968"/>
    <w:rsid w:val="00F90C4C"/>
    <w:rsid w:val="00F911F0"/>
    <w:rsid w:val="00F912D9"/>
    <w:rsid w:val="00F922BA"/>
    <w:rsid w:val="00F9249C"/>
    <w:rsid w:val="00F927F5"/>
    <w:rsid w:val="00F929AC"/>
    <w:rsid w:val="00F92A9A"/>
    <w:rsid w:val="00F92D38"/>
    <w:rsid w:val="00F92FB6"/>
    <w:rsid w:val="00F93D97"/>
    <w:rsid w:val="00F93F0F"/>
    <w:rsid w:val="00F947DE"/>
    <w:rsid w:val="00F94A75"/>
    <w:rsid w:val="00F94AFB"/>
    <w:rsid w:val="00F94EF8"/>
    <w:rsid w:val="00F95243"/>
    <w:rsid w:val="00F95258"/>
    <w:rsid w:val="00F9534B"/>
    <w:rsid w:val="00F953E5"/>
    <w:rsid w:val="00F95830"/>
    <w:rsid w:val="00F95967"/>
    <w:rsid w:val="00F95B7C"/>
    <w:rsid w:val="00F970F5"/>
    <w:rsid w:val="00F97D0E"/>
    <w:rsid w:val="00F97D4F"/>
    <w:rsid w:val="00FA0576"/>
    <w:rsid w:val="00FA1CCE"/>
    <w:rsid w:val="00FA24E1"/>
    <w:rsid w:val="00FA27DC"/>
    <w:rsid w:val="00FA2DC3"/>
    <w:rsid w:val="00FA3157"/>
    <w:rsid w:val="00FA3213"/>
    <w:rsid w:val="00FA3504"/>
    <w:rsid w:val="00FA35A8"/>
    <w:rsid w:val="00FA3628"/>
    <w:rsid w:val="00FA3BA7"/>
    <w:rsid w:val="00FA4C18"/>
    <w:rsid w:val="00FA4D0D"/>
    <w:rsid w:val="00FA4E5B"/>
    <w:rsid w:val="00FA4FF4"/>
    <w:rsid w:val="00FA53D8"/>
    <w:rsid w:val="00FA5F03"/>
    <w:rsid w:val="00FA63C9"/>
    <w:rsid w:val="00FA719D"/>
    <w:rsid w:val="00FA7962"/>
    <w:rsid w:val="00FB0198"/>
    <w:rsid w:val="00FB145E"/>
    <w:rsid w:val="00FB17ED"/>
    <w:rsid w:val="00FB1BB1"/>
    <w:rsid w:val="00FB2159"/>
    <w:rsid w:val="00FB2ABE"/>
    <w:rsid w:val="00FB2C94"/>
    <w:rsid w:val="00FB3360"/>
    <w:rsid w:val="00FB398B"/>
    <w:rsid w:val="00FB3A90"/>
    <w:rsid w:val="00FB3B7F"/>
    <w:rsid w:val="00FB3C2F"/>
    <w:rsid w:val="00FB3C37"/>
    <w:rsid w:val="00FB3C86"/>
    <w:rsid w:val="00FB3C98"/>
    <w:rsid w:val="00FB4116"/>
    <w:rsid w:val="00FB4302"/>
    <w:rsid w:val="00FB43B1"/>
    <w:rsid w:val="00FB4424"/>
    <w:rsid w:val="00FB4586"/>
    <w:rsid w:val="00FB4A77"/>
    <w:rsid w:val="00FB50EA"/>
    <w:rsid w:val="00FB5698"/>
    <w:rsid w:val="00FB5859"/>
    <w:rsid w:val="00FB5B77"/>
    <w:rsid w:val="00FB61BF"/>
    <w:rsid w:val="00FB6DF6"/>
    <w:rsid w:val="00FB7465"/>
    <w:rsid w:val="00FB7CE9"/>
    <w:rsid w:val="00FC0843"/>
    <w:rsid w:val="00FC08C7"/>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6004"/>
    <w:rsid w:val="00FC6BC4"/>
    <w:rsid w:val="00FC6CE4"/>
    <w:rsid w:val="00FD0DCF"/>
    <w:rsid w:val="00FD13B8"/>
    <w:rsid w:val="00FD1685"/>
    <w:rsid w:val="00FD202B"/>
    <w:rsid w:val="00FD2146"/>
    <w:rsid w:val="00FD2275"/>
    <w:rsid w:val="00FD22C4"/>
    <w:rsid w:val="00FD2442"/>
    <w:rsid w:val="00FD2460"/>
    <w:rsid w:val="00FD2497"/>
    <w:rsid w:val="00FD271F"/>
    <w:rsid w:val="00FD2BBE"/>
    <w:rsid w:val="00FD2F35"/>
    <w:rsid w:val="00FD3617"/>
    <w:rsid w:val="00FD38D7"/>
    <w:rsid w:val="00FD3DB1"/>
    <w:rsid w:val="00FD3DC0"/>
    <w:rsid w:val="00FD3E9D"/>
    <w:rsid w:val="00FD3F81"/>
    <w:rsid w:val="00FD44D4"/>
    <w:rsid w:val="00FD454F"/>
    <w:rsid w:val="00FD526B"/>
    <w:rsid w:val="00FD52A4"/>
    <w:rsid w:val="00FD6377"/>
    <w:rsid w:val="00FD663C"/>
    <w:rsid w:val="00FD79BC"/>
    <w:rsid w:val="00FD7AA2"/>
    <w:rsid w:val="00FE0556"/>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57111"/>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jc w:val="left"/>
    </w:pPr>
    <w:rPr>
      <w:color w:val="FFFFFF"/>
    </w:rPr>
  </w:style>
  <w:style w:type="paragraph" w:customStyle="1" w:styleId="tabeliall">
    <w:name w:val="tabeli all"/>
    <w:basedOn w:val="Normal"/>
    <w:autoRedefine/>
    <w:rsid w:val="00373EEF"/>
    <w:pPr>
      <w:ind w:left="284"/>
      <w:jc w:val="left"/>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57111"/>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jc w:val="left"/>
    </w:pPr>
    <w:rPr>
      <w:color w:val="FFFFFF"/>
    </w:rPr>
  </w:style>
  <w:style w:type="paragraph" w:customStyle="1" w:styleId="tabeliall">
    <w:name w:val="tabeli all"/>
    <w:basedOn w:val="Normal"/>
    <w:autoRedefine/>
    <w:rsid w:val="00373EEF"/>
    <w:pPr>
      <w:ind w:left="284"/>
      <w:jc w:val="left"/>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elering.ee/bilansiteenus/"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elering.ee/limiteeritud-ptr-ide-oksjon-2" TargetMode="External"/><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elering.ee/elektrisusteemi-kuukokkuvott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lering.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A16F-F3DF-4B0A-9A7F-97163A49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4000</Words>
  <Characters>23201</Characters>
  <Application>Microsoft Office Word</Application>
  <DocSecurity>0</DocSecurity>
  <Lines>193</Lines>
  <Paragraphs>54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27147</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2</cp:revision>
  <cp:lastPrinted>2015-10-27T10:41:00Z</cp:lastPrinted>
  <dcterms:created xsi:type="dcterms:W3CDTF">2015-10-30T06:37:00Z</dcterms:created>
  <dcterms:modified xsi:type="dcterms:W3CDTF">2015-10-30T06:37:00Z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